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sz w:val="28"/>
          <w:szCs w:val="28"/>
        </w:rPr>
      </w:pPr>
      <w:r>
        <w:rPr>
          <w:rFonts w:ascii="UkrainianBaltica" w:hAnsi="UkrainianBaltica"/>
          <w:sz w:val="28"/>
          <w:szCs w:val="28"/>
          <w:lang w:val="uk-UA" w:eastAsia="uk-UA"/>
        </w:rPr>
        <w:drawing>
          <wp:inline distT="0" distB="0" distL="0" distR="0">
            <wp:extent cx="438150" cy="609600"/>
            <wp:effectExtent l="0" t="0" r="19050" b="0"/>
            <wp:docPr id="232397052" name="Рисунок 2323970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2397052" name="Рисунок 23239705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3815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jc w:val="center"/>
        <w:rPr>
          <w:b/>
          <w:bCs/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>СМІДИНСЬКА   СІЛЬСЬКА   РАДА</w:t>
      </w:r>
    </w:p>
    <w:p>
      <w:pPr>
        <w:jc w:val="center"/>
        <w:rPr>
          <w:b/>
          <w:bCs/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 xml:space="preserve">  ВОЛИНСЬКОЇ  ОБЛАСТІ</w:t>
      </w:r>
    </w:p>
    <w:p>
      <w:pPr>
        <w:jc w:val="center"/>
        <w:rPr>
          <w:b/>
          <w:bCs/>
          <w:sz w:val="28"/>
          <w:szCs w:val="28"/>
          <w:lang w:val="uk-UA"/>
        </w:rPr>
      </w:pPr>
      <w:r>
        <w:rPr>
          <w:b/>
          <w:bCs/>
          <w:sz w:val="28"/>
          <w:szCs w:val="28"/>
        </w:rPr>
        <w:t>ВОСЬМЕ СКЛИКАННЯ</w:t>
      </w:r>
    </w:p>
    <w:p>
      <w:pPr>
        <w:jc w:val="center"/>
        <w:outlineLvl w:val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  <w:lang w:val="uk-UA"/>
        </w:rPr>
        <w:t>ПРОЄКТ</w:t>
      </w:r>
      <w:r>
        <w:rPr>
          <w:b/>
          <w:bCs/>
          <w:sz w:val="28"/>
          <w:szCs w:val="28"/>
        </w:rPr>
        <w:t xml:space="preserve"> РІ</w:t>
      </w:r>
      <w:r>
        <w:rPr>
          <w:b/>
          <w:bCs/>
          <w:sz w:val="28"/>
          <w:szCs w:val="28"/>
          <w:lang w:val="uk-UA"/>
        </w:rPr>
        <w:t>ШЕННЯ</w:t>
      </w:r>
    </w:p>
    <w:p>
      <w:pPr>
        <w:outlineLvl w:val="0"/>
        <w:rPr>
          <w:sz w:val="28"/>
          <w:szCs w:val="28"/>
          <w:lang w:val="uk-UA"/>
        </w:rPr>
      </w:pPr>
    </w:p>
    <w:p>
      <w:pPr>
        <w:rPr>
          <w:lang w:val="uk-UA"/>
        </w:rPr>
      </w:pPr>
      <w:r>
        <w:rPr>
          <w:lang w:val="uk-UA"/>
        </w:rPr>
        <w:t xml:space="preserve"> </w:t>
      </w:r>
    </w:p>
    <w:p>
      <w:pPr>
        <w:pStyle w:val="4"/>
        <w:shd w:val="clear" w:color="auto" w:fill="FFFFFF"/>
        <w:spacing w:before="0" w:beforeAutospacing="0" w:after="0" w:afterAutospacing="0"/>
        <w:rPr>
          <w:sz w:val="28"/>
          <w:szCs w:val="28"/>
        </w:rPr>
      </w:pPr>
      <w:bookmarkStart w:id="1" w:name="_GoBack"/>
      <w:r>
        <w:rPr>
          <w:color w:val="333333"/>
          <w:sz w:val="28"/>
          <w:szCs w:val="28"/>
        </w:rPr>
        <w:t xml:space="preserve">Про </w:t>
      </w:r>
      <w:r>
        <w:rPr>
          <w:color w:val="333333"/>
          <w:sz w:val="28"/>
          <w:szCs w:val="28"/>
          <w:shd w:val="clear" w:color="auto" w:fill="FFFFFF"/>
        </w:rPr>
        <w:t xml:space="preserve"> </w:t>
      </w:r>
      <w:r>
        <w:rPr>
          <w:sz w:val="28"/>
          <w:szCs w:val="28"/>
        </w:rPr>
        <w:t xml:space="preserve">реорганізацію Зачернецької гімназії </w:t>
      </w:r>
    </w:p>
    <w:p>
      <w:pPr>
        <w:pStyle w:val="4"/>
        <w:shd w:val="clear" w:color="auto" w:fill="FFFFFF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шляхом приєднання</w:t>
      </w:r>
    </w:p>
    <w:bookmarkEnd w:id="1"/>
    <w:p>
      <w:pPr>
        <w:rPr>
          <w:lang w:val="uk-UA"/>
        </w:rPr>
      </w:pPr>
      <w:r>
        <w:rPr>
          <w:lang w:val="uk-UA"/>
        </w:rPr>
        <w:t xml:space="preserve"> </w:t>
      </w:r>
    </w:p>
    <w:p>
      <w:pPr>
        <w:pStyle w:val="4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Відповідно до ст. 143 Конституції України, п. 30 ст. 26 Закону України «Про місцеве самоврядування в Україні», Закону України «Про державну реєстрацію юридичних осіб, фізичних осіб-підприємців та громадських формувань», ст. 25, 66 Закону України «Про освіту», ст. 32 Закону України «Про повну загальну середню освіту», с</w:t>
      </w:r>
      <w:r>
        <w:rPr>
          <w:color w:val="000000"/>
          <w:sz w:val="28"/>
          <w:szCs w:val="28"/>
          <w:shd w:val="clear" w:color="auto" w:fill="FFFFFF"/>
        </w:rPr>
        <w:t>т. 104-107 Цивільного кодексу України, до ч. 1 п. 1 ст. 40 Кодексу законів про працю України,</w:t>
      </w:r>
      <w:r>
        <w:rPr>
          <w:sz w:val="28"/>
          <w:szCs w:val="28"/>
        </w:rPr>
        <w:t xml:space="preserve"> пропозиції робочої групи з питань оптимізації мережі закладів освіти Смідинської сільської ради враховуючи демографічну ситуацію в с. Зачернеччя, сільська рада:</w:t>
      </w:r>
    </w:p>
    <w:p>
      <w:pPr>
        <w:tabs>
          <w:tab w:val="left" w:pos="7088"/>
        </w:tabs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ВИРІШИЛА</w:t>
      </w:r>
    </w:p>
    <w:p>
      <w:pPr>
        <w:pStyle w:val="4"/>
        <w:numPr>
          <w:ilvl w:val="0"/>
          <w:numId w:val="1"/>
        </w:numPr>
        <w:tabs>
          <w:tab w:val="left" w:pos="0"/>
          <w:tab w:val="clear" w:pos="502"/>
        </w:tabs>
        <w:spacing w:before="0" w:beforeAutospacing="0" w:after="0" w:afterAutospacing="0"/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Реорганізувати Зачернецької гімназію (код ЄДРПОУ 23018161), яка знаходиться за адресою: вул. Шкільна, 2, с. Зачернеччя, Ковельський район, Волинська область, 44340, шляхом приєднання до Опорного закладу «Смідинський ліцей». </w:t>
      </w:r>
    </w:p>
    <w:p>
      <w:pPr>
        <w:pStyle w:val="5"/>
        <w:widowControl w:val="0"/>
        <w:numPr>
          <w:ilvl w:val="0"/>
          <w:numId w:val="1"/>
        </w:numPr>
        <w:tabs>
          <w:tab w:val="clear" w:pos="502"/>
        </w:tabs>
        <w:suppressAutoHyphens/>
        <w:spacing w:line="276" w:lineRule="auto"/>
        <w:ind w:left="0" w:firstLine="0"/>
        <w:jc w:val="both"/>
        <w:rPr>
          <w:sz w:val="28"/>
          <w:szCs w:val="28"/>
          <w:lang w:val="uk-UA" w:eastAsia="en-US"/>
        </w:rPr>
      </w:pPr>
      <w:r>
        <w:rPr>
          <w:sz w:val="28"/>
          <w:szCs w:val="28"/>
        </w:rPr>
        <w:t xml:space="preserve">Визнати </w:t>
      </w:r>
      <w:r>
        <w:rPr>
          <w:sz w:val="28"/>
          <w:szCs w:val="28"/>
          <w:lang w:val="uk-UA"/>
        </w:rPr>
        <w:t xml:space="preserve">Опорний заклад «Смідинський ліцей» </w:t>
      </w:r>
      <w:r>
        <w:rPr>
          <w:sz w:val="28"/>
          <w:szCs w:val="28"/>
        </w:rPr>
        <w:t>правонаступником всіх майнових та немайнових прав і обов’язків</w:t>
      </w:r>
      <w:r>
        <w:rPr>
          <w:sz w:val="28"/>
          <w:szCs w:val="28"/>
          <w:lang w:val="uk-UA"/>
        </w:rPr>
        <w:t xml:space="preserve"> Зачернецької гімназії.</w:t>
      </w:r>
    </w:p>
    <w:p>
      <w:pPr>
        <w:pStyle w:val="5"/>
        <w:widowControl w:val="0"/>
        <w:numPr>
          <w:ilvl w:val="0"/>
          <w:numId w:val="1"/>
        </w:numPr>
        <w:tabs>
          <w:tab w:val="left" w:pos="0"/>
          <w:tab w:val="clear" w:pos="502"/>
        </w:tabs>
        <w:suppressAutoHyphens/>
        <w:spacing w:line="276" w:lineRule="auto"/>
        <w:ind w:left="0" w:firstLine="0"/>
        <w:jc w:val="both"/>
        <w:rPr>
          <w:sz w:val="28"/>
          <w:szCs w:val="28"/>
          <w:lang w:val="uk-UA" w:eastAsia="en-US"/>
        </w:rPr>
      </w:pPr>
      <w:bookmarkStart w:id="0" w:name="_Hlk169015144"/>
      <w:r>
        <w:rPr>
          <w:sz w:val="28"/>
          <w:szCs w:val="28"/>
          <w:lang w:val="uk-UA"/>
        </w:rPr>
        <w:t xml:space="preserve">У результаті реорганізації шляхом приєднання припинити юридичну особу – Зачернецьку гімназію </w:t>
      </w:r>
      <w:r>
        <w:rPr>
          <w:sz w:val="28"/>
          <w:szCs w:val="28"/>
        </w:rPr>
        <w:t>(код ЄДРПОУ 23018161)</w:t>
      </w:r>
      <w:r>
        <w:rPr>
          <w:sz w:val="28"/>
          <w:szCs w:val="28"/>
          <w:lang w:val="uk-UA"/>
        </w:rPr>
        <w:t>,</w:t>
      </w:r>
      <w:r>
        <w:rPr>
          <w:sz w:val="28"/>
          <w:szCs w:val="28"/>
        </w:rPr>
        <w:t xml:space="preserve"> адрес</w:t>
      </w:r>
      <w:r>
        <w:rPr>
          <w:sz w:val="28"/>
          <w:szCs w:val="28"/>
          <w:lang w:val="uk-UA"/>
        </w:rPr>
        <w:t>а</w:t>
      </w:r>
      <w:r>
        <w:rPr>
          <w:sz w:val="28"/>
          <w:szCs w:val="28"/>
        </w:rPr>
        <w:t>: вул. Шкільна, 2, с.</w:t>
      </w:r>
      <w:r>
        <w:rPr>
          <w:sz w:val="28"/>
          <w:szCs w:val="28"/>
          <w:lang w:val="uk-UA"/>
        </w:rPr>
        <w:t xml:space="preserve">  </w:t>
      </w:r>
      <w:r>
        <w:rPr>
          <w:sz w:val="28"/>
          <w:szCs w:val="28"/>
        </w:rPr>
        <w:t xml:space="preserve"> Зачернеччя, Ковельський район, Волинська область, 44340</w:t>
      </w:r>
      <w:r>
        <w:rPr>
          <w:sz w:val="28"/>
          <w:szCs w:val="28"/>
          <w:lang w:val="uk-UA"/>
        </w:rPr>
        <w:t>.</w:t>
      </w:r>
    </w:p>
    <w:p>
      <w:pPr>
        <w:pStyle w:val="5"/>
        <w:widowControl w:val="0"/>
        <w:numPr>
          <w:ilvl w:val="0"/>
          <w:numId w:val="1"/>
        </w:numPr>
        <w:tabs>
          <w:tab w:val="left" w:pos="0"/>
          <w:tab w:val="clear" w:pos="502"/>
        </w:tabs>
        <w:suppressAutoHyphens/>
        <w:spacing w:line="276" w:lineRule="auto"/>
        <w:ind w:left="0" w:firstLine="0"/>
        <w:jc w:val="both"/>
        <w:rPr>
          <w:sz w:val="28"/>
          <w:szCs w:val="28"/>
          <w:lang w:val="uk-UA" w:eastAsia="en-US"/>
        </w:rPr>
      </w:pPr>
      <w:r>
        <w:rPr>
          <w:sz w:val="28"/>
          <w:szCs w:val="28"/>
          <w:lang w:val="uk-UA"/>
        </w:rPr>
        <w:t xml:space="preserve">Утворити Зачернецьку філію опорного закладу «Смідинський ліцей», </w:t>
      </w:r>
      <w:r>
        <w:rPr>
          <w:rFonts w:eastAsia="Calibri"/>
          <w:sz w:val="28"/>
          <w:szCs w:val="28"/>
          <w:lang w:val="uk-UA"/>
        </w:rPr>
        <w:t>яка буде забезпечувати здобуття початкової освіти.</w:t>
      </w:r>
    </w:p>
    <w:p>
      <w:pPr>
        <w:pStyle w:val="4"/>
        <w:numPr>
          <w:ilvl w:val="0"/>
          <w:numId w:val="1"/>
        </w:numPr>
        <w:tabs>
          <w:tab w:val="left" w:pos="142"/>
          <w:tab w:val="clear" w:pos="502"/>
        </w:tabs>
        <w:spacing w:before="0" w:beforeAutospacing="0" w:after="0" w:afterAutospacing="0"/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>Створити та затвердити персональний склад комісії з реорганізації юридичної особи Зачернецької гімназія (код ЄДРПОУ 23018161).</w:t>
      </w:r>
    </w:p>
    <w:p>
      <w:pPr>
        <w:pStyle w:val="4"/>
        <w:numPr>
          <w:ilvl w:val="0"/>
          <w:numId w:val="1"/>
        </w:numPr>
        <w:tabs>
          <w:tab w:val="left" w:pos="142"/>
          <w:tab w:val="clear" w:pos="502"/>
        </w:tabs>
        <w:spacing w:before="0" w:beforeAutospacing="0" w:after="0" w:afterAutospacing="0"/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>Комісії з реорганізації юридичної особи Зачернецької гімназії (код ЄДРПОУ 23018161):</w:t>
      </w:r>
    </w:p>
    <w:p>
      <w:pPr>
        <w:spacing w:line="276" w:lineRule="auto"/>
        <w:jc w:val="both"/>
        <w:rPr>
          <w:sz w:val="28"/>
          <w:szCs w:val="28"/>
          <w:lang w:val="uk-UA" w:eastAsia="en-US"/>
        </w:rPr>
      </w:pPr>
      <w:r>
        <w:rPr>
          <w:sz w:val="28"/>
          <w:szCs w:val="28"/>
          <w:lang w:val="uk-UA"/>
        </w:rPr>
        <w:t xml:space="preserve">        6</w:t>
      </w:r>
      <w:r>
        <w:rPr>
          <w:sz w:val="28"/>
          <w:szCs w:val="28"/>
        </w:rPr>
        <w:t>.1. провести реорганізацію юридичн</w:t>
      </w:r>
      <w:r>
        <w:rPr>
          <w:sz w:val="28"/>
          <w:szCs w:val="28"/>
          <w:lang w:val="uk-UA"/>
        </w:rPr>
        <w:t>ої</w:t>
      </w:r>
      <w:r>
        <w:rPr>
          <w:sz w:val="28"/>
          <w:szCs w:val="28"/>
        </w:rPr>
        <w:t xml:space="preserve"> ос</w:t>
      </w:r>
      <w:r>
        <w:rPr>
          <w:sz w:val="28"/>
          <w:szCs w:val="28"/>
          <w:lang w:val="uk-UA"/>
        </w:rPr>
        <w:t>оби</w:t>
      </w:r>
      <w:r>
        <w:rPr>
          <w:sz w:val="28"/>
          <w:szCs w:val="28"/>
        </w:rPr>
        <w:t xml:space="preserve"> в передбачені законодавством терміни;</w:t>
      </w:r>
    </w:p>
    <w:p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  <w:lang w:val="uk-UA"/>
        </w:rPr>
        <w:t xml:space="preserve">        6.2.</w:t>
      </w:r>
      <w:r>
        <w:rPr>
          <w:sz w:val="28"/>
          <w:szCs w:val="28"/>
        </w:rPr>
        <w:t>надати державному реєстратору документи встановлені законодавством, для проведення реорганізації юридичн</w:t>
      </w:r>
      <w:r>
        <w:rPr>
          <w:sz w:val="28"/>
          <w:szCs w:val="28"/>
          <w:lang w:val="uk-UA"/>
        </w:rPr>
        <w:t>ої</w:t>
      </w:r>
      <w:r>
        <w:rPr>
          <w:sz w:val="28"/>
          <w:szCs w:val="28"/>
        </w:rPr>
        <w:t xml:space="preserve"> ос</w:t>
      </w:r>
      <w:r>
        <w:rPr>
          <w:sz w:val="28"/>
          <w:szCs w:val="28"/>
          <w:lang w:val="uk-UA"/>
        </w:rPr>
        <w:t>оби</w:t>
      </w:r>
      <w:r>
        <w:rPr>
          <w:sz w:val="28"/>
          <w:szCs w:val="28"/>
        </w:rPr>
        <w:t>;</w:t>
      </w:r>
    </w:p>
    <w:p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  <w:lang w:val="uk-UA"/>
        </w:rPr>
        <w:t xml:space="preserve">        6.3.</w:t>
      </w:r>
      <w:r>
        <w:rPr>
          <w:sz w:val="28"/>
          <w:szCs w:val="28"/>
        </w:rPr>
        <w:t xml:space="preserve"> провести інвентаризацію майна реорганізован</w:t>
      </w:r>
      <w:r>
        <w:rPr>
          <w:sz w:val="28"/>
          <w:szCs w:val="28"/>
          <w:lang w:val="uk-UA"/>
        </w:rPr>
        <w:t>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lang w:val="uk-UA"/>
        </w:rPr>
        <w:t>закладу</w:t>
      </w:r>
      <w:r>
        <w:rPr>
          <w:sz w:val="28"/>
          <w:szCs w:val="28"/>
        </w:rPr>
        <w:t>;</w:t>
      </w:r>
    </w:p>
    <w:p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  <w:lang w:val="uk-UA"/>
        </w:rPr>
        <w:t xml:space="preserve">        6.4.</w:t>
      </w:r>
      <w:r>
        <w:rPr>
          <w:sz w:val="28"/>
          <w:szCs w:val="28"/>
        </w:rPr>
        <w:t>скласти та затвердити передавальні акти;</w:t>
      </w:r>
    </w:p>
    <w:p>
      <w:pPr>
        <w:jc w:val="both"/>
        <w:rPr>
          <w:sz w:val="28"/>
          <w:szCs w:val="28"/>
          <w:lang w:val="uk-UA" w:eastAsia="en-US"/>
        </w:rPr>
      </w:pPr>
      <w:r>
        <w:rPr>
          <w:sz w:val="28"/>
          <w:szCs w:val="28"/>
          <w:lang w:val="uk-UA"/>
        </w:rPr>
        <w:t xml:space="preserve">        6.5.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lang w:val="uk-UA"/>
        </w:rPr>
        <w:t>після закінчення процедури припинення юридичної особи, передбаченої законодавством, подати органу, що здійснює державну реєстрацію, документи, необхідні для проведення державної реєстрації припинення юридичної особи, що реорганізовуються шляхом приєднання.</w:t>
      </w:r>
    </w:p>
    <w:p>
      <w:pPr>
        <w:spacing w:line="276" w:lineRule="auto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7.    </w:t>
      </w:r>
      <w:r>
        <w:rPr>
          <w:rFonts w:eastAsia="Times New Roman"/>
          <w:color w:val="000000" w:themeColor="text1"/>
          <w:sz w:val="28"/>
          <w:szCs w:val="28"/>
          <w:lang w:val="uk-UA"/>
          <w14:textFill>
            <w14:solidFill>
              <w14:schemeClr w14:val="tx1"/>
            </w14:solidFill>
          </w14:textFill>
        </w:rPr>
        <w:t>Встановити строк для заявлення кредиторами своїх вимог – 2 місяці з дня оприлюднення повідомлення про рішення щодо припинення юридичної особи.</w:t>
      </w:r>
    </w:p>
    <w:p>
      <w:pPr>
        <w:spacing w:line="276" w:lineRule="auto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8.     Затвердити  Статут Опорного закладу «Смідинський ліцей»  виклавши його в новій редакції.</w:t>
      </w:r>
    </w:p>
    <w:p>
      <w:pPr>
        <w:spacing w:line="276" w:lineRule="auto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9. Затвердити</w:t>
      </w:r>
      <w:r>
        <w:rPr>
          <w:rFonts w:ascii="Times New Roman CYR" w:hAnsi="Times New Roman CYR" w:eastAsia="Times New Roman CYR" w:cs="Times New Roman CYR"/>
          <w:sz w:val="28"/>
          <w:szCs w:val="28"/>
          <w:lang w:eastAsia="hi-IN" w:bidi="hi-IN"/>
        </w:rPr>
        <w:t xml:space="preserve"> Положення про </w:t>
      </w:r>
      <w:r>
        <w:rPr>
          <w:rFonts w:ascii="Times New Roman CYR" w:hAnsi="Times New Roman CYR" w:eastAsia="Times New Roman CYR" w:cs="Times New Roman CYR"/>
          <w:sz w:val="28"/>
          <w:szCs w:val="28"/>
          <w:lang w:val="uk-UA" w:eastAsia="hi-IN" w:bidi="hi-IN"/>
        </w:rPr>
        <w:t>Зачернецьку</w:t>
      </w:r>
      <w:r>
        <w:rPr>
          <w:rFonts w:ascii="Times New Roman CYR" w:hAnsi="Times New Roman CYR" w:eastAsia="Times New Roman CYR" w:cs="Times New Roman CYR"/>
          <w:sz w:val="28"/>
          <w:szCs w:val="28"/>
          <w:lang w:eastAsia="hi-IN" w:bidi="hi-IN"/>
        </w:rPr>
        <w:t xml:space="preserve"> філію опорного закладу «Смідинський ліцей»</w:t>
      </w:r>
      <w:r>
        <w:rPr>
          <w:rFonts w:ascii="Times New Roman CYR" w:hAnsi="Times New Roman CYR" w:eastAsia="Times New Roman CYR" w:cs="Times New Roman CYR"/>
          <w:sz w:val="28"/>
          <w:szCs w:val="28"/>
          <w:lang w:val="uk-UA" w:eastAsia="hi-IN" w:bidi="hi-IN"/>
        </w:rPr>
        <w:t>.</w:t>
      </w:r>
    </w:p>
    <w:p>
      <w:pPr>
        <w:spacing w:line="276" w:lineRule="auto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10.  Директору Опорного закладу «Смідинський ліцей» подати затверджений статут Опорного закладу «Смідинський ліцей» в новій редакції до </w:t>
      </w:r>
      <w:r>
        <w:rPr>
          <w:sz w:val="28"/>
          <w:szCs w:val="28"/>
        </w:rPr>
        <w:t>державног</w:t>
      </w:r>
      <w:r>
        <w:rPr>
          <w:sz w:val="28"/>
          <w:szCs w:val="28"/>
          <w:lang w:val="uk-UA"/>
        </w:rPr>
        <w:t>о</w:t>
      </w:r>
      <w:r>
        <w:rPr>
          <w:sz w:val="28"/>
          <w:szCs w:val="28"/>
        </w:rPr>
        <w:t xml:space="preserve"> реєстратора для здійснення реєстраційних дій.  </w:t>
      </w:r>
    </w:p>
    <w:p>
      <w:pPr>
        <w:spacing w:line="276" w:lineRule="auto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11. </w:t>
      </w:r>
      <w:r>
        <w:rPr>
          <w:rFonts w:eastAsia="Times New Roman"/>
          <w:color w:val="000000" w:themeColor="text1"/>
          <w:sz w:val="28"/>
          <w:szCs w:val="28"/>
          <w:lang w:val="uk-UA"/>
          <w14:textFill>
            <w14:solidFill>
              <w14:schemeClr w14:val="tx1"/>
            </w14:solidFill>
          </w14:textFill>
        </w:rPr>
        <w:t>Попередити директора Зачернецької гімназії про скорочення посади, в порядку та в строки, визначені законодавством України.</w:t>
      </w:r>
    </w:p>
    <w:p>
      <w:pPr>
        <w:spacing w:line="276" w:lineRule="auto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12.   Директору Зачернецької гімназії:</w:t>
      </w:r>
    </w:p>
    <w:p>
      <w:pPr>
        <w:pStyle w:val="6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12.1. </w:t>
      </w:r>
      <w:r>
        <w:rPr>
          <w:rFonts w:ascii="Times New Roman" w:hAnsi="Times New Roman"/>
          <w:sz w:val="28"/>
          <w:szCs w:val="28"/>
          <w:lang w:val="uk-UA"/>
        </w:rPr>
        <w:t>П</w:t>
      </w:r>
      <w:r>
        <w:rPr>
          <w:rFonts w:ascii="Times New Roman" w:hAnsi="Times New Roman"/>
          <w:sz w:val="28"/>
          <w:szCs w:val="28"/>
        </w:rPr>
        <w:t>опередити працівників про</w:t>
      </w:r>
      <w:r>
        <w:rPr>
          <w:rFonts w:ascii="Times New Roman" w:hAnsi="Times New Roman"/>
          <w:sz w:val="28"/>
          <w:szCs w:val="28"/>
          <w:lang w:val="uk-UA"/>
        </w:rPr>
        <w:t xml:space="preserve"> звільнення</w:t>
      </w:r>
      <w:r>
        <w:rPr>
          <w:rFonts w:ascii="Times New Roman" w:hAnsi="Times New Roman"/>
          <w:sz w:val="28"/>
          <w:szCs w:val="28"/>
        </w:rPr>
        <w:t xml:space="preserve"> з дотриманням вимог чинного законодавства про працю.</w:t>
      </w:r>
    </w:p>
    <w:p>
      <w:pPr>
        <w:spacing w:line="276" w:lineRule="auto"/>
        <w:jc w:val="both"/>
        <w:rPr>
          <w:sz w:val="28"/>
          <w:szCs w:val="28"/>
          <w:lang w:val="uk-UA" w:eastAsia="en-US"/>
        </w:rPr>
      </w:pPr>
      <w:r>
        <w:rPr>
          <w:sz w:val="28"/>
          <w:szCs w:val="28"/>
          <w:lang w:val="uk-UA"/>
        </w:rPr>
        <w:t xml:space="preserve">13.  </w:t>
      </w:r>
      <w:r>
        <w:rPr>
          <w:sz w:val="28"/>
          <w:szCs w:val="28"/>
        </w:rPr>
        <w:t>Організацію виконання цього рішення покласти на</w:t>
      </w:r>
      <w:r>
        <w:rPr>
          <w:sz w:val="28"/>
          <w:szCs w:val="28"/>
          <w:lang w:val="uk-UA"/>
        </w:rPr>
        <w:t xml:space="preserve"> спеціаліста відділу освіти, культури, молоді та спорту, керівників Опорного закладу «Смідинський ліцей» та Зачернецької гімназії.</w:t>
      </w:r>
    </w:p>
    <w:p>
      <w:pPr>
        <w:spacing w:line="276" w:lineRule="auto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14.   </w:t>
      </w:r>
      <w:r>
        <w:rPr>
          <w:sz w:val="28"/>
          <w:szCs w:val="28"/>
        </w:rPr>
        <w:t>Контроль за виконанням</w:t>
      </w:r>
      <w:r>
        <w:rPr>
          <w:sz w:val="28"/>
          <w:szCs w:val="28"/>
          <w:lang w:val="uk-UA"/>
        </w:rPr>
        <w:t xml:space="preserve"> цього</w:t>
      </w:r>
      <w:r>
        <w:rPr>
          <w:sz w:val="28"/>
          <w:szCs w:val="28"/>
        </w:rPr>
        <w:t xml:space="preserve"> рішення покласти на постійну комісію з гуманітарних питань.</w:t>
      </w:r>
    </w:p>
    <w:p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</w:t>
      </w:r>
    </w:p>
    <w:p>
      <w:pPr>
        <w:rPr>
          <w:sz w:val="28"/>
          <w:szCs w:val="28"/>
          <w:lang w:val="uk-UA"/>
        </w:rPr>
      </w:pPr>
    </w:p>
    <w:p>
      <w:pPr>
        <w:rPr>
          <w:sz w:val="28"/>
          <w:szCs w:val="28"/>
          <w:lang w:val="uk-UA"/>
        </w:rPr>
      </w:pPr>
    </w:p>
    <w:p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Сільський голова                                                                               Оксана ПІЦИК</w:t>
      </w:r>
    </w:p>
    <w:p>
      <w:pPr>
        <w:pStyle w:val="4"/>
        <w:spacing w:before="0" w:beforeAutospacing="0" w:after="0" w:afterAutospacing="0"/>
        <w:ind w:left="50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>
      <w:pPr>
        <w:pStyle w:val="4"/>
        <w:spacing w:before="0" w:beforeAutospacing="0" w:after="0" w:afterAutospacing="0"/>
        <w:ind w:left="502"/>
        <w:jc w:val="both"/>
        <w:rPr>
          <w:sz w:val="28"/>
          <w:szCs w:val="28"/>
        </w:rPr>
      </w:pPr>
    </w:p>
    <w:p>
      <w:pPr>
        <w:rPr>
          <w:lang w:val="uk-UA"/>
        </w:rPr>
      </w:pPr>
      <w:r>
        <w:rPr>
          <w:lang w:val="uk-UA"/>
        </w:rPr>
        <w:t>Ковальчук Тетяна</w:t>
      </w:r>
      <w:bookmarkEnd w:id="0"/>
    </w:p>
    <w:p>
      <w:pPr>
        <w:jc w:val="both"/>
        <w:rPr>
          <w:rFonts w:cs="Times New Roman"/>
          <w:sz w:val="28"/>
          <w:szCs w:val="28"/>
          <w:lang w:val="uk-UA"/>
        </w:rPr>
      </w:pPr>
    </w:p>
    <w:p>
      <w:pPr>
        <w:jc w:val="both"/>
        <w:rPr>
          <w:rFonts w:cs="Times New Roman"/>
          <w:sz w:val="28"/>
          <w:szCs w:val="28"/>
          <w:lang w:val="uk-UA"/>
        </w:rPr>
      </w:pPr>
    </w:p>
    <w:p/>
    <w:sectPr>
      <w:pgSz w:w="11906" w:h="16838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00000000" w:usb1="00000000" w:usb2="00000000" w:usb3="00000000" w:csb0="00000000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altName w:val="宋体-简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宋体-简">
    <w:panose1 w:val="02010600040101010101"/>
    <w:charset w:val="86"/>
    <w:family w:val="auto"/>
    <w:pitch w:val="default"/>
    <w:sig w:usb0="00000000" w:usb1="00000000" w:usb2="00000000" w:usb3="00000000" w:csb0="00160000" w:csb1="00000000"/>
  </w:font>
  <w:font w:name="Arial">
    <w:panose1 w:val="020B0604020202020204"/>
    <w:charset w:val="00"/>
    <w:family w:val="swiss"/>
    <w:pitch w:val="default"/>
    <w:sig w:usb0="00000000" w:usb1="00000000" w:usb2="00000000" w:usb3="00000000" w:csb0="00000000" w:csb1="00000000"/>
  </w:font>
  <w:font w:name="黑体">
    <w:altName w:val="黑体-简"/>
    <w:panose1 w:val="02010600030101010101"/>
    <w:charset w:val="00"/>
    <w:family w:val="auto"/>
    <w:pitch w:val="default"/>
    <w:sig w:usb0="00000001" w:usb1="080E0000" w:usb2="00000010" w:usb3="00000000" w:csb0="00040000" w:csb1="00000000"/>
  </w:font>
  <w:font w:name="黑体-简">
    <w:panose1 w:val="02000000000000000000"/>
    <w:charset w:val="86"/>
    <w:family w:val="auto"/>
    <w:pitch w:val="default"/>
    <w:sig w:usb0="00000000" w:usb1="00000000" w:usb2="00000000" w:usb3="00000000" w:csb0="00160000" w:csb1="00000000"/>
  </w:font>
  <w:font w:name="Courier New">
    <w:panose1 w:val="02070309020205020404"/>
    <w:charset w:val="00"/>
    <w:family w:val="modern"/>
    <w:pitch w:val="default"/>
    <w:sig w:usb0="00000000" w:usb1="00000000" w:usb2="00000000" w:usb3="00000000" w:csb0="00000000" w:csb1="00000000"/>
  </w:font>
  <w:font w:name="Wingdings">
    <w:panose1 w:val="05000000000000000000"/>
    <w:charset w:val="00"/>
    <w:family w:val="auto"/>
    <w:pitch w:val="default"/>
    <w:sig w:usb0="00000000" w:usb1="00000000" w:usb2="00000000" w:usb3="00000000" w:csb0="0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Helvetica Neue">
    <w:panose1 w:val="02000503000000020004"/>
    <w:charset w:val="00"/>
    <w:family w:val="auto"/>
    <w:pitch w:val="default"/>
    <w:sig w:usb0="00000000" w:usb1="00000000" w:usb2="00000000" w:usb3="00000000" w:csb0="00000000" w:csb1="00000000"/>
  </w:font>
  <w:font w:name="SimSun">
    <w:altName w:val="宋体-简"/>
    <w:panose1 w:val="02010600030101010101"/>
    <w:charset w:val="86"/>
    <w:family w:val="auto"/>
    <w:pitch w:val="default"/>
    <w:sig w:usb0="00000000" w:usb1="00000000" w:usb2="00000016" w:usb3="00000000" w:csb0="00040001" w:csb1="00000000"/>
  </w:font>
  <w:font w:name="Calibri">
    <w:altName w:val="Helvetica Neue"/>
    <w:panose1 w:val="020F0502020204030204"/>
    <w:charset w:val="86"/>
    <w:family w:val="swiss"/>
    <w:pitch w:val="default"/>
    <w:sig w:usb0="00000000" w:usb1="00000000" w:usb2="00000001" w:usb3="00000000" w:csb0="0000019F" w:csb1="00000000"/>
  </w:font>
  <w:font w:name="UkrainianBaltica">
    <w:altName w:val="苹方-简"/>
    <w:panose1 w:val="00000000000000000000"/>
    <w:charset w:val="00"/>
    <w:family w:val="roman"/>
    <w:pitch w:val="default"/>
    <w:sig w:usb0="00000000" w:usb1="00000000" w:usb2="00000000" w:usb3="00000000" w:csb0="00000001" w:csb1="00000000"/>
  </w:font>
  <w:font w:name="Batang">
    <w:altName w:val="Apple SD Gothic Neo"/>
    <w:panose1 w:val="02030600000101010101"/>
    <w:charset w:val="81"/>
    <w:family w:val="roman"/>
    <w:pitch w:val="default"/>
    <w:sig w:usb0="00000000" w:usb1="00000000" w:usb2="00000030" w:usb3="00000000" w:csb0="0008009F" w:csb1="00000000"/>
  </w:font>
  <w:font w:name="Times New Roman CYR">
    <w:altName w:val="Times"/>
    <w:panose1 w:val="02020603050405020304"/>
    <w:charset w:val="CC"/>
    <w:family w:val="roman"/>
    <w:pitch w:val="default"/>
    <w:sig w:usb0="00000000" w:usb1="00000000" w:usb2="00000009" w:usb3="00000000" w:csb0="000001FF" w:csb1="00000000"/>
  </w:font>
  <w:font w:name="苹方-简">
    <w:panose1 w:val="020B0400000000000000"/>
    <w:charset w:val="86"/>
    <w:family w:val="auto"/>
    <w:pitch w:val="default"/>
    <w:sig w:usb0="00000000" w:usb1="00000000" w:usb2="00000000" w:usb3="00000000" w:csb0="00160000" w:csb1="00000000"/>
  </w:font>
  <w:font w:name="Times">
    <w:panose1 w:val="00000500000000020000"/>
    <w:charset w:val="00"/>
    <w:family w:val="auto"/>
    <w:pitch w:val="default"/>
    <w:sig w:usb0="00000000" w:usb1="00000000" w:usb2="00000000" w:usb3="00000000" w:csb0="00000000" w:csb1="00000000"/>
  </w:font>
  <w:font w:name="Apple SD Gothic Neo">
    <w:panose1 w:val="02000300000000000000"/>
    <w:charset w:val="86"/>
    <w:family w:val="auto"/>
    <w:pitch w:val="default"/>
    <w:sig w:usb0="00000000" w:usb1="00000000" w:usb2="00000000" w:usb3="00000000" w:csb0="003E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C5D3038"/>
    <w:multiLevelType w:val="multilevel"/>
    <w:tmpl w:val="2C5D3038"/>
    <w:lvl w:ilvl="0" w:tentative="0">
      <w:start w:val="1"/>
      <w:numFmt w:val="decimal"/>
      <w:lvlText w:val="%1."/>
      <w:lvlJc w:val="left"/>
      <w:pPr>
        <w:tabs>
          <w:tab w:val="left" w:pos="502"/>
        </w:tabs>
        <w:ind w:left="502" w:hanging="360"/>
      </w:pPr>
      <w:rPr>
        <w:rFonts w:ascii="Times New Roman" w:hAnsi="Times New Roman" w:eastAsia="Times New Roman" w:cs="Times New Roman"/>
        <w:color w:val="auto"/>
      </w:rPr>
    </w:lvl>
    <w:lvl w:ilvl="1" w:tentative="0">
      <w:start w:val="0"/>
      <w:numFmt w:val="bullet"/>
      <w:lvlText w:val="–"/>
      <w:lvlJc w:val="left"/>
      <w:pPr>
        <w:tabs>
          <w:tab w:val="left" w:pos="1732"/>
        </w:tabs>
        <w:ind w:left="1732" w:hanging="870"/>
      </w:pPr>
      <w:rPr>
        <w:rFonts w:hint="default" w:ascii="Times New Roman" w:hAnsi="Times New Roman" w:eastAsia="Batang" w:cs="Times New Roman"/>
      </w:rPr>
    </w:lvl>
    <w:lvl w:ilvl="2" w:tentative="0">
      <w:start w:val="0"/>
      <w:numFmt w:val="decimal"/>
      <w:lvlText w:val="-"/>
      <w:lvlJc w:val="left"/>
      <w:pPr>
        <w:tabs>
          <w:tab w:val="left" w:pos="2122"/>
        </w:tabs>
        <w:ind w:left="2122" w:hanging="360"/>
      </w:pPr>
      <w:rPr>
        <w:rFonts w:hint="default" w:ascii="Times New Roman" w:hAnsi="Times New Roman" w:eastAsia="Times New Roman" w:cs="Times New Roman"/>
      </w:rPr>
    </w:lvl>
    <w:lvl w:ilvl="3" w:tentative="0">
      <w:start w:val="1"/>
      <w:numFmt w:val="decimal"/>
      <w:lvlText w:val="%4."/>
      <w:lvlJc w:val="left"/>
      <w:pPr>
        <w:tabs>
          <w:tab w:val="left" w:pos="2662"/>
        </w:tabs>
        <w:ind w:left="2662" w:hanging="360"/>
      </w:pPr>
    </w:lvl>
    <w:lvl w:ilvl="4" w:tentative="0">
      <w:start w:val="1"/>
      <w:numFmt w:val="lowerLetter"/>
      <w:lvlText w:val="%5."/>
      <w:lvlJc w:val="left"/>
      <w:pPr>
        <w:tabs>
          <w:tab w:val="left" w:pos="3382"/>
        </w:tabs>
        <w:ind w:left="3382" w:hanging="360"/>
      </w:pPr>
    </w:lvl>
    <w:lvl w:ilvl="5" w:tentative="0">
      <w:start w:val="1"/>
      <w:numFmt w:val="lowerRoman"/>
      <w:lvlText w:val="%6."/>
      <w:lvlJc w:val="right"/>
      <w:pPr>
        <w:tabs>
          <w:tab w:val="left" w:pos="4102"/>
        </w:tabs>
        <w:ind w:left="4102" w:hanging="180"/>
      </w:pPr>
    </w:lvl>
    <w:lvl w:ilvl="6" w:tentative="0">
      <w:start w:val="1"/>
      <w:numFmt w:val="decimal"/>
      <w:lvlText w:val="%7."/>
      <w:lvlJc w:val="left"/>
      <w:pPr>
        <w:tabs>
          <w:tab w:val="left" w:pos="4822"/>
        </w:tabs>
        <w:ind w:left="4822" w:hanging="360"/>
      </w:pPr>
    </w:lvl>
    <w:lvl w:ilvl="7" w:tentative="0">
      <w:start w:val="1"/>
      <w:numFmt w:val="lowerLetter"/>
      <w:lvlText w:val="%8."/>
      <w:lvlJc w:val="left"/>
      <w:pPr>
        <w:tabs>
          <w:tab w:val="left" w:pos="5542"/>
        </w:tabs>
        <w:ind w:left="5542" w:hanging="360"/>
      </w:pPr>
    </w:lvl>
    <w:lvl w:ilvl="8" w:tentative="0">
      <w:start w:val="1"/>
      <w:numFmt w:val="lowerRoman"/>
      <w:lvlText w:val="%9."/>
      <w:lvlJc w:val="right"/>
      <w:pPr>
        <w:tabs>
          <w:tab w:val="left" w:pos="6262"/>
        </w:tabs>
        <w:ind w:left="6262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5"/>
  <w:embedSystemFonts/>
  <w:bordersDoNotSurroundHeader w:val="1"/>
  <w:bordersDoNotSurroundFooter w:val="1"/>
  <w:documentProtection w:enforcement="0"/>
  <w:defaultTabStop w:val="720"/>
  <w:drawingGridVerticalSpacing w:val="156"/>
  <w:displayHorizontalDrawingGridEvery w:val="0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>
    <w:spaceForUL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EF98141"/>
    <w:rsid w:val="7EF981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0" w:line="240" w:lineRule="auto"/>
    </w:pPr>
    <w:rPr>
      <w:rFonts w:ascii="Times New Roman" w:hAnsi="Times New Roman" w:eastAsiaTheme="minorHAnsi" w:cstheme="minorBidi"/>
      <w:kern w:val="0"/>
      <w:sz w:val="24"/>
      <w:szCs w:val="24"/>
      <w:lang w:val="ru-RU" w:eastAsia="ru-RU" w:bidi="ar-SA"/>
      <w14:ligatures w14:val="none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(Web)"/>
    <w:basedOn w:val="1"/>
    <w:unhideWhenUsed/>
    <w:qFormat/>
    <w:uiPriority w:val="99"/>
    <w:pPr>
      <w:spacing w:before="100" w:beforeAutospacing="1" w:after="100" w:afterAutospacing="1"/>
    </w:pPr>
    <w:rPr>
      <w:rFonts w:eastAsia="Times New Roman" w:cs="Times New Roman"/>
      <w:lang w:val="uk-UA" w:eastAsia="uk-UA"/>
    </w:rPr>
  </w:style>
  <w:style w:type="paragraph" w:styleId="5">
    <w:name w:val="List Paragraph"/>
    <w:basedOn w:val="1"/>
    <w:qFormat/>
    <w:uiPriority w:val="34"/>
    <w:pPr>
      <w:ind w:left="720"/>
      <w:contextualSpacing/>
    </w:pPr>
  </w:style>
  <w:style w:type="paragraph" w:styleId="6">
    <w:name w:val="No Spacing"/>
    <w:qFormat/>
    <w:uiPriority w:val="1"/>
    <w:pPr>
      <w:spacing w:after="0" w:line="240" w:lineRule="auto"/>
    </w:pPr>
    <w:rPr>
      <w:rFonts w:ascii="Calibri" w:hAnsi="Calibri" w:eastAsia="Times New Roman" w:cs="Times New Roman"/>
      <w:kern w:val="0"/>
      <w:sz w:val="22"/>
      <w:szCs w:val="22"/>
      <w:lang w:val="ru-RU" w:eastAsia="ru-RU" w:bidi="ar-SA"/>
      <w14:ligatures w14:val="none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image" Target="media/image1.wmf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Office_5.4.0.7972_F1E327BC-269C-435d-A152-05C5408002CA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2024-06-14T16:05:00Z</dcterms:created>
  <dc:creator>Олена Крук</dc:creator>
  <cp:lastModifiedBy>Олена Крук</cp:lastModifiedBy>
  <dcterms:modified xsi:type="dcterms:W3CDTF">2024-06-14T16:05:58Z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1033-5.4.0.7972</vt:lpwstr>
  </property>
</Properties>
</file>