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cs="Times New Roman"/>
          <w:sz w:val="28"/>
          <w:szCs w:val="28"/>
          <w:lang w:val="uk-UA"/>
        </w:rPr>
      </w:pPr>
    </w:p>
    <w:p>
      <w:pPr>
        <w:jc w:val="center"/>
        <w:rPr>
          <w:sz w:val="28"/>
          <w:szCs w:val="28"/>
        </w:rPr>
      </w:pPr>
      <w:r>
        <w:rPr>
          <w:rFonts w:ascii="UkrainianBaltica" w:hAnsi="UkrainianBaltica"/>
          <w:sz w:val="28"/>
          <w:szCs w:val="28"/>
          <w:lang w:val="uk-UA" w:eastAsia="uk-UA"/>
        </w:rPr>
        <w:drawing>
          <wp:inline distT="0" distB="0" distL="0" distR="0">
            <wp:extent cx="438150" cy="609600"/>
            <wp:effectExtent l="0" t="0" r="19050" b="0"/>
            <wp:docPr id="131936617" name="Рисунок 131936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36617" name="Рисунок 1319366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СМІДИНСЬКА   СІЛЬСЬКА   РАДА</w:t>
      </w:r>
    </w:p>
    <w:p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ВОЛИНСЬКОЇ  ОБЛАСТІ</w:t>
      </w:r>
    </w:p>
    <w:p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ВОСЬМЕ СКЛИКАННЯ</w:t>
      </w:r>
    </w:p>
    <w:p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uk-UA"/>
        </w:rPr>
        <w:t>ПРОЄКТ</w:t>
      </w:r>
      <w:r>
        <w:rPr>
          <w:b/>
          <w:bCs/>
          <w:sz w:val="28"/>
          <w:szCs w:val="28"/>
        </w:rPr>
        <w:t xml:space="preserve"> РІ</w:t>
      </w:r>
      <w:r>
        <w:rPr>
          <w:b/>
          <w:bCs/>
          <w:sz w:val="28"/>
          <w:szCs w:val="28"/>
          <w:lang w:val="uk-UA"/>
        </w:rPr>
        <w:t>ШЕННЯ</w:t>
      </w:r>
    </w:p>
    <w:p>
      <w:pPr>
        <w:outlineLvl w:val="0"/>
        <w:rPr>
          <w:sz w:val="28"/>
          <w:szCs w:val="28"/>
          <w:lang w:val="uk-UA"/>
        </w:rPr>
      </w:pPr>
    </w:p>
    <w:p>
      <w:pPr>
        <w:rPr>
          <w:lang w:val="uk-UA"/>
        </w:rPr>
      </w:pPr>
      <w:r>
        <w:rPr>
          <w:lang w:val="uk-UA"/>
        </w:rPr>
        <w:t xml:space="preserve"> </w:t>
      </w:r>
    </w:p>
    <w:p>
      <w:pPr>
        <w:pStyle w:val="4"/>
        <w:shd w:val="clear" w:color="auto" w:fill="FFFFFF"/>
        <w:spacing w:before="0" w:beforeAutospacing="0" w:after="0" w:afterAutospacing="0"/>
        <w:rPr>
          <w:sz w:val="28"/>
          <w:szCs w:val="28"/>
        </w:rPr>
      </w:pPr>
      <w:bookmarkStart w:id="0" w:name="_GoBack"/>
      <w:r>
        <w:rPr>
          <w:color w:val="333333"/>
          <w:sz w:val="28"/>
          <w:szCs w:val="28"/>
        </w:rPr>
        <w:t xml:space="preserve">Про 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реорганізацію Журавлинської гімназії </w:t>
      </w:r>
    </w:p>
    <w:p>
      <w:pPr>
        <w:pStyle w:val="4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шляхом приєднання</w:t>
      </w:r>
    </w:p>
    <w:bookmarkEnd w:id="0"/>
    <w:p>
      <w:pPr>
        <w:rPr>
          <w:lang w:val="uk-UA"/>
        </w:rPr>
      </w:pPr>
      <w:r>
        <w:rPr>
          <w:lang w:val="uk-UA"/>
        </w:rPr>
        <w:t xml:space="preserve"> </w:t>
      </w:r>
    </w:p>
    <w:p>
      <w:pPr>
        <w:pStyle w:val="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ст. 143 Конституції України, п. 30 ст. 26 Закону України «Про місцеве самоврядування в Україні», Закону України «Про державну реєстрацію юридичних осіб, фізичних осіб-підприємців та громадських формувань», ст. 25, 66 Закону України «Про освіту», ст. 32 Закону України «Про повну загальну середню освіту», с</w:t>
      </w:r>
      <w:r>
        <w:rPr>
          <w:color w:val="000000"/>
          <w:sz w:val="28"/>
          <w:szCs w:val="28"/>
          <w:shd w:val="clear" w:color="auto" w:fill="FFFFFF"/>
        </w:rPr>
        <w:t>т. 104-107 Цивільного кодексу України,</w:t>
      </w:r>
      <w:r>
        <w:rPr>
          <w:sz w:val="28"/>
          <w:szCs w:val="28"/>
        </w:rPr>
        <w:t xml:space="preserve"> пропозиції робочої групи з питань оптимізації мережі закладів освіти Смідинської сільської ради враховуючи демографічну ситуацію в с. Журавлине, сільська рада:</w:t>
      </w:r>
    </w:p>
    <w:p>
      <w:pPr>
        <w:tabs>
          <w:tab w:val="left" w:pos="7088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</w:t>
      </w:r>
    </w:p>
    <w:p>
      <w:pPr>
        <w:pStyle w:val="4"/>
        <w:numPr>
          <w:ilvl w:val="0"/>
          <w:numId w:val="1"/>
        </w:numPr>
        <w:tabs>
          <w:tab w:val="clear" w:pos="502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Реорганізувати юридичну особу Журавлинську гімназію (код ЄДРПОУ 23017871), яка знаходиться за адресою: вул. Григорія Шуміка, 4, с. Журавлине, Ковельський район, Волинська область, 44455, шляхом приєднання до Опорного закладу «Смідинський ліцей».</w:t>
      </w:r>
    </w:p>
    <w:p>
      <w:pPr>
        <w:pStyle w:val="5"/>
        <w:widowControl w:val="0"/>
        <w:numPr>
          <w:ilvl w:val="0"/>
          <w:numId w:val="1"/>
        </w:numPr>
        <w:tabs>
          <w:tab w:val="left" w:pos="142"/>
          <w:tab w:val="clear" w:pos="502"/>
        </w:tabs>
        <w:suppressAutoHyphens/>
        <w:spacing w:line="276" w:lineRule="auto"/>
        <w:ind w:left="142" w:firstLine="0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</w:rPr>
        <w:t xml:space="preserve">Визнати </w:t>
      </w:r>
      <w:r>
        <w:rPr>
          <w:sz w:val="28"/>
          <w:szCs w:val="28"/>
          <w:lang w:val="uk-UA"/>
        </w:rPr>
        <w:t xml:space="preserve">Опорний заклад «Смідинський ліцей» </w:t>
      </w:r>
      <w:r>
        <w:rPr>
          <w:sz w:val="28"/>
          <w:szCs w:val="28"/>
        </w:rPr>
        <w:t>правонаступником всіх майнових та немайнових прав і обов’язків</w:t>
      </w:r>
      <w:r>
        <w:rPr>
          <w:sz w:val="28"/>
          <w:szCs w:val="28"/>
          <w:lang w:val="uk-UA"/>
        </w:rPr>
        <w:t xml:space="preserve"> Журавлинської гімназії.</w:t>
      </w:r>
    </w:p>
    <w:p>
      <w:pPr>
        <w:pStyle w:val="5"/>
        <w:widowControl w:val="0"/>
        <w:numPr>
          <w:ilvl w:val="0"/>
          <w:numId w:val="1"/>
        </w:numPr>
        <w:tabs>
          <w:tab w:val="left" w:pos="0"/>
          <w:tab w:val="clear" w:pos="502"/>
        </w:tabs>
        <w:suppressAutoHyphens/>
        <w:spacing w:line="276" w:lineRule="auto"/>
        <w:ind w:left="0" w:firstLine="0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/>
        </w:rPr>
        <w:t xml:space="preserve">У результаті реорганізації шляхом приєднання припинити юридичну особу – Журавлинську гімназію </w:t>
      </w:r>
      <w:r>
        <w:rPr>
          <w:sz w:val="28"/>
          <w:szCs w:val="28"/>
        </w:rPr>
        <w:t>(код ЄДРПОУ 2301</w:t>
      </w:r>
      <w:r>
        <w:rPr>
          <w:sz w:val="28"/>
          <w:szCs w:val="28"/>
          <w:lang w:val="uk-UA"/>
        </w:rPr>
        <w:t>7871</w:t>
      </w:r>
      <w:r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>,</w:t>
      </w:r>
      <w:r>
        <w:rPr>
          <w:sz w:val="28"/>
          <w:szCs w:val="28"/>
        </w:rPr>
        <w:t xml:space="preserve"> адрес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</w:rPr>
        <w:t>: вул. Григорія Шуміка, 4, с. Журавлине, Ковельський район, Волинська область, 44455</w:t>
      </w:r>
      <w:r>
        <w:rPr>
          <w:sz w:val="28"/>
          <w:szCs w:val="28"/>
          <w:lang w:val="uk-UA"/>
        </w:rPr>
        <w:t>.</w:t>
      </w:r>
    </w:p>
    <w:p>
      <w:pPr>
        <w:pStyle w:val="5"/>
        <w:widowControl w:val="0"/>
        <w:numPr>
          <w:ilvl w:val="0"/>
          <w:numId w:val="1"/>
        </w:numPr>
        <w:tabs>
          <w:tab w:val="left" w:pos="0"/>
          <w:tab w:val="clear" w:pos="502"/>
        </w:tabs>
        <w:suppressAutoHyphens/>
        <w:spacing w:line="276" w:lineRule="auto"/>
        <w:ind w:left="0" w:firstLine="0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/>
        </w:rPr>
        <w:t xml:space="preserve">Утворити Журавлинську філію опорного закладу «Смідинський ліцей», </w:t>
      </w:r>
      <w:r>
        <w:rPr>
          <w:rFonts w:eastAsia="Calibri"/>
          <w:sz w:val="28"/>
          <w:szCs w:val="28"/>
          <w:lang w:val="uk-UA"/>
        </w:rPr>
        <w:t>яка буде забезпечувати здобуття початкової та базової середньої освіти.</w:t>
      </w:r>
    </w:p>
    <w:p>
      <w:pPr>
        <w:pStyle w:val="4"/>
        <w:numPr>
          <w:ilvl w:val="0"/>
          <w:numId w:val="1"/>
        </w:numPr>
        <w:tabs>
          <w:tab w:val="left" w:pos="142"/>
          <w:tab w:val="clear" w:pos="502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Створити та затвердити персональний склад комісії з реорганізації юридичної особи Журавлинської гімназії (код ЄДРПОУ 23017871).</w:t>
      </w:r>
    </w:p>
    <w:p>
      <w:pPr>
        <w:pStyle w:val="4"/>
        <w:numPr>
          <w:ilvl w:val="0"/>
          <w:numId w:val="1"/>
        </w:numPr>
        <w:tabs>
          <w:tab w:val="left" w:pos="142"/>
          <w:tab w:val="clear" w:pos="502"/>
        </w:tabs>
        <w:spacing w:before="0" w:beforeAutospacing="0" w:after="0" w:afterAutospacing="0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Комісії з реорганізації юридичної особи Журавлинської гімназії (код ЄДРПОУ 23017871)   </w:t>
      </w:r>
    </w:p>
    <w:p>
      <w:pPr>
        <w:pStyle w:val="4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6.1. провести реорганізацію юридичної особи в передбачені законодавством терміни;</w:t>
      </w:r>
    </w:p>
    <w:p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6.2.</w:t>
      </w:r>
      <w:r>
        <w:rPr>
          <w:sz w:val="28"/>
          <w:szCs w:val="28"/>
        </w:rPr>
        <w:t xml:space="preserve">надати державному реєстратору документи встановлені законодавством, для проведення реорганізації </w:t>
      </w:r>
      <w:r>
        <w:rPr>
          <w:sz w:val="28"/>
          <w:szCs w:val="28"/>
          <w:lang w:val="uk-UA"/>
        </w:rPr>
        <w:t>Журавлинської гімназії</w:t>
      </w:r>
      <w:r>
        <w:rPr>
          <w:sz w:val="28"/>
          <w:szCs w:val="28"/>
        </w:rPr>
        <w:t>;</w:t>
      </w:r>
    </w:p>
    <w:p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6.3.</w:t>
      </w:r>
      <w:r>
        <w:rPr>
          <w:sz w:val="28"/>
          <w:szCs w:val="28"/>
        </w:rPr>
        <w:t xml:space="preserve"> провести інвентаризацію майна реорганізован</w:t>
      </w:r>
      <w:r>
        <w:rPr>
          <w:sz w:val="28"/>
          <w:szCs w:val="28"/>
          <w:lang w:val="uk-UA"/>
        </w:rPr>
        <w:t>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закладу</w:t>
      </w:r>
      <w:r>
        <w:rPr>
          <w:sz w:val="28"/>
          <w:szCs w:val="28"/>
        </w:rPr>
        <w:t>;</w:t>
      </w:r>
    </w:p>
    <w:p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6.4.</w:t>
      </w:r>
      <w:r>
        <w:rPr>
          <w:sz w:val="28"/>
          <w:szCs w:val="28"/>
        </w:rPr>
        <w:t>скласти та затвердити передавальні акти;</w:t>
      </w:r>
    </w:p>
    <w:p>
      <w:pPr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/>
        </w:rPr>
        <w:t xml:space="preserve">        6.5.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після закінчення процедури припинення юридичної особи, передбаченої законодавством, подати органу, що здійснює державну реєстрацію, документи, необхідні для проведення державної реєстрації припинення юридичної особи, що реорганізовується шляхом приєднання.</w:t>
      </w:r>
    </w:p>
    <w:p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7.    </w:t>
      </w:r>
      <w:r>
        <w:rPr>
          <w:rFonts w:eastAsia="Times New Roman"/>
          <w:color w:val="000000" w:themeColor="text1"/>
          <w:sz w:val="28"/>
          <w:szCs w:val="28"/>
          <w:lang w:val="uk-UA"/>
          <w14:textFill>
            <w14:solidFill>
              <w14:schemeClr w14:val="tx1"/>
            </w14:solidFill>
          </w14:textFill>
        </w:rPr>
        <w:t>Встановити строк для заявлення кредиторами своїх вимог – 2 місяці з дня оприлюднення повідомлення про рішення щодо припинення юридичної особи.</w:t>
      </w:r>
    </w:p>
    <w:p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8.     Затвердити  Статут Опорного закладу «Смідинський ліцей»  виклавши його в новій редакції.</w:t>
      </w:r>
    </w:p>
    <w:p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9. Затвердити</w:t>
      </w:r>
      <w:r>
        <w:rPr>
          <w:rFonts w:ascii="Times New Roman CYR" w:hAnsi="Times New Roman CYR" w:eastAsia="Times New Roman CYR" w:cs="Times New Roman CYR"/>
          <w:sz w:val="28"/>
          <w:szCs w:val="28"/>
          <w:lang w:eastAsia="hi-IN" w:bidi="hi-IN"/>
        </w:rPr>
        <w:t xml:space="preserve"> Положення про </w:t>
      </w:r>
      <w:r>
        <w:rPr>
          <w:rFonts w:ascii="Times New Roman CYR" w:hAnsi="Times New Roman CYR" w:eastAsia="Times New Roman CYR" w:cs="Times New Roman CYR"/>
          <w:sz w:val="28"/>
          <w:szCs w:val="28"/>
          <w:lang w:val="uk-UA" w:eastAsia="hi-IN" w:bidi="hi-IN"/>
        </w:rPr>
        <w:t>Журавлинську</w:t>
      </w:r>
      <w:r>
        <w:rPr>
          <w:rFonts w:ascii="Times New Roman CYR" w:hAnsi="Times New Roman CYR" w:eastAsia="Times New Roman CYR" w:cs="Times New Roman CYR"/>
          <w:sz w:val="28"/>
          <w:szCs w:val="28"/>
          <w:lang w:eastAsia="hi-IN" w:bidi="hi-IN"/>
        </w:rPr>
        <w:t xml:space="preserve"> філію опорного закладу «Смідинський ліцей»</w:t>
      </w:r>
      <w:r>
        <w:rPr>
          <w:rFonts w:ascii="Times New Roman CYR" w:hAnsi="Times New Roman CYR" w:eastAsia="Times New Roman CYR" w:cs="Times New Roman CYR"/>
          <w:sz w:val="28"/>
          <w:szCs w:val="28"/>
          <w:lang w:val="uk-UA" w:eastAsia="hi-IN" w:bidi="hi-IN"/>
        </w:rPr>
        <w:t>.</w:t>
      </w:r>
    </w:p>
    <w:p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10.  Директору Опорного закладу «Смідинський ліцей» подати затверджений статут Опорного закладу «Смідинський ліцей» в новій редакції до </w:t>
      </w:r>
      <w:r>
        <w:rPr>
          <w:sz w:val="28"/>
          <w:szCs w:val="28"/>
        </w:rPr>
        <w:t>державног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</w:rPr>
        <w:t xml:space="preserve"> реєстратора для здійснення реєстраційних дій.  </w:t>
      </w:r>
    </w:p>
    <w:p>
      <w:pPr>
        <w:jc w:val="both"/>
        <w:rPr>
          <w:rFonts w:eastAsia="Times New Roman"/>
          <w:color w:val="000000" w:themeColor="text1"/>
          <w:sz w:val="28"/>
          <w:szCs w:val="28"/>
          <w:lang w:val="uk-UA"/>
          <w14:textFill>
            <w14:solidFill>
              <w14:schemeClr w14:val="tx1"/>
            </w14:solidFill>
          </w14:textFill>
        </w:rPr>
      </w:pPr>
      <w:r>
        <w:rPr>
          <w:sz w:val="28"/>
          <w:szCs w:val="28"/>
          <w:lang w:val="uk-UA"/>
        </w:rPr>
        <w:t xml:space="preserve">11. </w:t>
      </w:r>
      <w:r>
        <w:rPr>
          <w:rFonts w:eastAsia="Times New Roman"/>
          <w:color w:val="000000" w:themeColor="text1"/>
          <w:sz w:val="28"/>
          <w:szCs w:val="28"/>
          <w:lang w:val="uk-UA"/>
          <w14:textFill>
            <w14:solidFill>
              <w14:schemeClr w14:val="tx1"/>
            </w14:solidFill>
          </w14:textFill>
        </w:rPr>
        <w:t>Провести попередження директора Журавлинської гімназії про скорочення посади, в порядку та в строки, визначені законодавством України.</w:t>
      </w:r>
    </w:p>
    <w:p>
      <w:pPr>
        <w:spacing w:line="276" w:lineRule="auto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/>
        </w:rPr>
        <w:t xml:space="preserve">12.  </w:t>
      </w:r>
      <w:r>
        <w:rPr>
          <w:sz w:val="28"/>
          <w:szCs w:val="28"/>
        </w:rPr>
        <w:t>Організацію виконання цього рішення покласти на</w:t>
      </w:r>
      <w:r>
        <w:rPr>
          <w:sz w:val="28"/>
          <w:szCs w:val="28"/>
          <w:lang w:val="uk-UA"/>
        </w:rPr>
        <w:t xml:space="preserve"> спеціаліста відділу освіти, культури, молоді та спорту, керівників Опорного закладу «Смідинський ліцей» та Журавлинської гімназії.</w:t>
      </w:r>
    </w:p>
    <w:p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13.   </w:t>
      </w:r>
      <w:r>
        <w:rPr>
          <w:sz w:val="28"/>
          <w:szCs w:val="28"/>
        </w:rPr>
        <w:t xml:space="preserve">Контроль за виконанням </w:t>
      </w:r>
      <w:r>
        <w:rPr>
          <w:sz w:val="28"/>
          <w:szCs w:val="28"/>
          <w:lang w:val="uk-UA"/>
        </w:rPr>
        <w:t>цього</w:t>
      </w:r>
      <w:r>
        <w:rPr>
          <w:sz w:val="28"/>
          <w:szCs w:val="28"/>
        </w:rPr>
        <w:t xml:space="preserve"> рішення покласти на постійну комісію з гуманітарних питань.</w:t>
      </w:r>
    </w:p>
    <w:p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</w:p>
    <w:p>
      <w:pPr>
        <w:rPr>
          <w:sz w:val="28"/>
          <w:szCs w:val="28"/>
          <w:lang w:val="uk-UA"/>
        </w:rPr>
      </w:pPr>
    </w:p>
    <w:p>
      <w:pPr>
        <w:rPr>
          <w:sz w:val="28"/>
          <w:szCs w:val="28"/>
          <w:lang w:val="uk-UA"/>
        </w:rPr>
      </w:pPr>
    </w:p>
    <w:p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Сільський голова                                                                               Оксана ПІЦИК</w:t>
      </w:r>
    </w:p>
    <w:p>
      <w:pPr>
        <w:pStyle w:val="4"/>
        <w:spacing w:before="0" w:beforeAutospacing="0" w:after="0" w:afterAutospacing="0"/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4"/>
        <w:spacing w:before="0" w:beforeAutospacing="0" w:after="0" w:afterAutospacing="0"/>
        <w:ind w:left="502"/>
        <w:jc w:val="both"/>
        <w:rPr>
          <w:sz w:val="28"/>
          <w:szCs w:val="28"/>
        </w:rPr>
      </w:pPr>
    </w:p>
    <w:p>
      <w:pPr>
        <w:rPr>
          <w:lang w:val="uk-UA"/>
        </w:rPr>
      </w:pPr>
      <w:r>
        <w:rPr>
          <w:lang w:val="uk-UA"/>
        </w:rPr>
        <w:t>Ковальчук Тетяна</w:t>
      </w:r>
    </w:p>
    <w:p>
      <w:pPr>
        <w:jc w:val="both"/>
        <w:rPr>
          <w:rFonts w:cs="Times New Roman"/>
          <w:sz w:val="28"/>
          <w:szCs w:val="28"/>
          <w:lang w:val="uk-UA"/>
        </w:rPr>
      </w:pPr>
    </w:p>
    <w:p/>
    <w:sectPr>
      <w:pgSz w:w="11906" w:h="16838"/>
      <w:pgMar w:top="850" w:right="850" w:bottom="850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Arial"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黑体-简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0"/>
    <w:family w:val="modern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UkrainianBaltica">
    <w:altName w:val="苹方-简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Batang">
    <w:altName w:val="Apple SD Gothic Neo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Times New Roman CYR">
    <w:altName w:val="Times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imes">
    <w:panose1 w:val="00000500000000020000"/>
    <w:charset w:val="00"/>
    <w:family w:val="auto"/>
    <w:pitch w:val="default"/>
    <w:sig w:usb0="00000000" w:usb1="00000000" w:usb2="00000000" w:usb3="00000000" w:csb0="00000000" w:csb1="00000000"/>
  </w:font>
  <w:font w:name="Apple SD Gothic Neo">
    <w:panose1 w:val="02000300000000000000"/>
    <w:charset w:val="86"/>
    <w:family w:val="auto"/>
    <w:pitch w:val="default"/>
    <w:sig w:usb0="00000000" w:usb1="00000000" w:usb2="00000000" w:usb3="00000000" w:csb0="003E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706BFF"/>
    <w:multiLevelType w:val="multilevel"/>
    <w:tmpl w:val="16706BFF"/>
    <w:lvl w:ilvl="0" w:tentative="0">
      <w:start w:val="1"/>
      <w:numFmt w:val="decimal"/>
      <w:lvlText w:val="%1."/>
      <w:lvlJc w:val="left"/>
      <w:pPr>
        <w:tabs>
          <w:tab w:val="left" w:pos="502"/>
        </w:tabs>
        <w:ind w:left="502" w:hanging="360"/>
      </w:pPr>
      <w:rPr>
        <w:rFonts w:ascii="Times New Roman" w:hAnsi="Times New Roman" w:eastAsia="Times New Roman" w:cs="Times New Roman"/>
        <w:color w:val="auto"/>
      </w:rPr>
    </w:lvl>
    <w:lvl w:ilvl="1" w:tentative="0">
      <w:start w:val="0"/>
      <w:numFmt w:val="bullet"/>
      <w:lvlText w:val="–"/>
      <w:lvlJc w:val="left"/>
      <w:pPr>
        <w:tabs>
          <w:tab w:val="left" w:pos="1732"/>
        </w:tabs>
        <w:ind w:left="1732" w:hanging="870"/>
      </w:pPr>
      <w:rPr>
        <w:rFonts w:hint="default" w:ascii="Times New Roman" w:hAnsi="Times New Roman" w:eastAsia="Batang" w:cs="Times New Roman"/>
      </w:rPr>
    </w:lvl>
    <w:lvl w:ilvl="2" w:tentative="0">
      <w:start w:val="0"/>
      <w:numFmt w:val="decimal"/>
      <w:lvlText w:val="-"/>
      <w:lvlJc w:val="left"/>
      <w:pPr>
        <w:tabs>
          <w:tab w:val="left" w:pos="2122"/>
        </w:tabs>
        <w:ind w:left="2122" w:hanging="360"/>
      </w:pPr>
      <w:rPr>
        <w:rFonts w:hint="default" w:ascii="Times New Roman" w:hAnsi="Times New Roman" w:eastAsia="Times New Roman"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662"/>
        </w:tabs>
        <w:ind w:left="2662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382"/>
        </w:tabs>
        <w:ind w:left="3382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102"/>
        </w:tabs>
        <w:ind w:left="4102" w:hanging="180"/>
      </w:pPr>
    </w:lvl>
    <w:lvl w:ilvl="6" w:tentative="0">
      <w:start w:val="1"/>
      <w:numFmt w:val="decimal"/>
      <w:lvlText w:val="%7."/>
      <w:lvlJc w:val="left"/>
      <w:pPr>
        <w:tabs>
          <w:tab w:val="left" w:pos="4822"/>
        </w:tabs>
        <w:ind w:left="4822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542"/>
        </w:tabs>
        <w:ind w:left="5542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262"/>
        </w:tabs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B79E00"/>
    <w:rsid w:val="6BB79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Theme="minorHAnsi" w:cstheme="minorBidi"/>
      <w:kern w:val="0"/>
      <w:sz w:val="24"/>
      <w:szCs w:val="24"/>
      <w:lang w:val="ru-RU" w:eastAsia="ru-RU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eastAsia="Times New Roman" w:cs="Times New Roman"/>
      <w:lang w:val="uk-UA" w:eastAsia="uk-UA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Office_5.4.0.7972_F1E327BC-269C-435d-A152-05C5408002CA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2024-06-14T16:04:00Z</dcterms:created>
  <dc:creator>Олена Крук</dc:creator>
  <cp:lastModifiedBy>Олена Крук</cp:lastModifiedBy>
  <dcterms:modified xsi:type="dcterms:W3CDTF">2024-06-14T16:05:22Z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1033-5.4.0.7972</vt:lpwstr>
  </property>
</Properties>
</file>