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CAD" w:rsidRDefault="00444CAD" w:rsidP="00A955B8">
      <w:pPr>
        <w:pStyle w:val="a5"/>
        <w:tabs>
          <w:tab w:val="left" w:pos="851"/>
        </w:tabs>
        <w:spacing w:before="0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65384" w:rsidRDefault="007877B1" w:rsidP="00A955B8">
      <w:pPr>
        <w:pStyle w:val="a5"/>
        <w:tabs>
          <w:tab w:val="left" w:pos="851"/>
        </w:tabs>
        <w:spacing w:before="0"/>
        <w:jc w:val="center"/>
        <w:rPr>
          <w:rFonts w:ascii="Times New Roman" w:hAnsi="Times New Roman"/>
          <w:noProof/>
          <w:sz w:val="28"/>
          <w:szCs w:val="28"/>
          <w:lang w:val="en-AU"/>
        </w:rPr>
      </w:pPr>
      <w:r w:rsidRPr="00665384">
        <w:rPr>
          <w:rFonts w:ascii="Times New Roman" w:hAnsi="Times New Roman"/>
          <w:b/>
          <w:noProof/>
          <w:sz w:val="28"/>
          <w:szCs w:val="28"/>
          <w:lang w:val="en-AU"/>
        </w:rPr>
        <w:t>СТАВКИ</w:t>
      </w:r>
      <w:r w:rsidR="00665384" w:rsidRPr="00665384">
        <w:rPr>
          <w:rFonts w:ascii="Times New Roman" w:hAnsi="Times New Roman"/>
          <w:b/>
          <w:noProof/>
          <w:sz w:val="28"/>
          <w:szCs w:val="28"/>
          <w:lang w:val="en-AU"/>
        </w:rPr>
        <w:t xml:space="preserve"> </w:t>
      </w:r>
    </w:p>
    <w:p w:rsidR="00444CAD" w:rsidRDefault="00665384" w:rsidP="00665384">
      <w:pPr>
        <w:pStyle w:val="a5"/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665384">
        <w:rPr>
          <w:rFonts w:ascii="Times New Roman" w:hAnsi="Times New Roman"/>
          <w:b/>
          <w:noProof/>
          <w:sz w:val="28"/>
          <w:szCs w:val="28"/>
          <w:lang w:val="en-AU"/>
        </w:rPr>
        <w:t>податку на нерухоме майно, відмінне від земельної ділянки</w:t>
      </w:r>
      <w:r w:rsidR="007877B1" w:rsidRPr="00AE13F5">
        <w:rPr>
          <w:rFonts w:ascii="Times New Roman" w:hAnsi="Times New Roman"/>
          <w:noProof/>
          <w:sz w:val="28"/>
          <w:szCs w:val="28"/>
          <w:lang w:val="en-AU"/>
        </w:rPr>
        <w:t xml:space="preserve"> </w:t>
      </w:r>
      <w:r w:rsidR="007877B1" w:rsidRPr="00AE13F5">
        <w:rPr>
          <w:rFonts w:ascii="Times New Roman" w:hAnsi="Times New Roman"/>
          <w:noProof/>
          <w:sz w:val="28"/>
          <w:szCs w:val="28"/>
          <w:lang w:val="en-AU"/>
        </w:rPr>
        <w:br/>
      </w:r>
      <w:r w:rsidRPr="0016593E">
        <w:rPr>
          <w:rFonts w:ascii="Times New Roman" w:hAnsi="Times New Roman"/>
          <w:sz w:val="28"/>
          <w:szCs w:val="28"/>
          <w:lang w:eastAsia="uk-UA"/>
        </w:rPr>
        <w:t xml:space="preserve">Ставки </w:t>
      </w:r>
      <w:r w:rsidRPr="00665384">
        <w:rPr>
          <w:rFonts w:ascii="Times New Roman" w:hAnsi="Times New Roman"/>
          <w:sz w:val="28"/>
          <w:szCs w:val="28"/>
          <w:lang w:eastAsia="uk-UA"/>
        </w:rPr>
        <w:t xml:space="preserve">податку на нерухоме майно, відмінне від земельної ділянки </w:t>
      </w:r>
      <w:r w:rsidRPr="0016593E">
        <w:rPr>
          <w:rFonts w:ascii="Times New Roman" w:hAnsi="Times New Roman"/>
          <w:sz w:val="28"/>
          <w:szCs w:val="28"/>
          <w:lang w:eastAsia="uk-UA"/>
        </w:rPr>
        <w:t>встановлюються та вводяться в дію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665384" w:rsidRDefault="00665384" w:rsidP="00665384">
      <w:pPr>
        <w:pStyle w:val="a5"/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 01 січня 2026 року.</w:t>
      </w:r>
    </w:p>
    <w:p w:rsidR="00444CAD" w:rsidRDefault="00EF10B5" w:rsidP="00665384">
      <w:pPr>
        <w:pStyle w:val="a5"/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Н</w:t>
      </w:r>
      <w:r w:rsidRPr="00EF10B5">
        <w:rPr>
          <w:rFonts w:ascii="Times New Roman" w:hAnsi="Times New Roman"/>
          <w:sz w:val="28"/>
          <w:szCs w:val="28"/>
          <w:lang w:eastAsia="uk-UA"/>
        </w:rPr>
        <w:t xml:space="preserve">аселені пункти 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665384">
        <w:rPr>
          <w:rFonts w:ascii="Times New Roman" w:hAnsi="Times New Roman"/>
          <w:sz w:val="28"/>
          <w:szCs w:val="28"/>
          <w:lang w:eastAsia="uk-UA"/>
        </w:rPr>
        <w:t>дміністративно - територіальн</w:t>
      </w:r>
      <w:r>
        <w:rPr>
          <w:rFonts w:ascii="Times New Roman" w:hAnsi="Times New Roman"/>
          <w:sz w:val="28"/>
          <w:szCs w:val="28"/>
          <w:lang w:eastAsia="uk-UA"/>
        </w:rPr>
        <w:t>ої</w:t>
      </w:r>
      <w:r w:rsidR="00665384">
        <w:rPr>
          <w:rFonts w:ascii="Times New Roman" w:hAnsi="Times New Roman"/>
          <w:sz w:val="28"/>
          <w:szCs w:val="28"/>
          <w:lang w:eastAsia="uk-UA"/>
        </w:rPr>
        <w:t xml:space="preserve"> одиниц</w:t>
      </w:r>
      <w:r>
        <w:rPr>
          <w:rFonts w:ascii="Times New Roman" w:hAnsi="Times New Roman"/>
          <w:sz w:val="28"/>
          <w:szCs w:val="28"/>
          <w:lang w:eastAsia="uk-UA"/>
        </w:rPr>
        <w:t>і</w:t>
      </w:r>
      <w:r w:rsidR="00665384">
        <w:rPr>
          <w:rFonts w:ascii="Times New Roman" w:hAnsi="Times New Roman"/>
          <w:sz w:val="28"/>
          <w:szCs w:val="28"/>
          <w:lang w:eastAsia="uk-UA"/>
        </w:rPr>
        <w:t xml:space="preserve"> на які поширюється дія наказу начальника </w:t>
      </w:r>
    </w:p>
    <w:p w:rsidR="00665384" w:rsidRDefault="00665384" w:rsidP="00665384">
      <w:pPr>
        <w:pStyle w:val="a5"/>
        <w:spacing w:before="0"/>
        <w:jc w:val="center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Чугуївської міської військової адміністрації</w:t>
      </w:r>
      <w:r w:rsidR="00EE5C5B">
        <w:rPr>
          <w:rFonts w:ascii="Times New Roman" w:hAnsi="Times New Roman"/>
          <w:sz w:val="28"/>
          <w:szCs w:val="28"/>
          <w:lang w:eastAsia="uk-UA"/>
        </w:rPr>
        <w:t xml:space="preserve"> Чугуївського району Харківської області</w:t>
      </w:r>
      <w:r>
        <w:rPr>
          <w:rFonts w:ascii="Times New Roman" w:hAnsi="Times New Roman"/>
          <w:sz w:val="28"/>
          <w:szCs w:val="28"/>
          <w:lang w:eastAsia="uk-U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1"/>
        <w:gridCol w:w="8264"/>
      </w:tblGrid>
      <w:tr w:rsidR="004516A6" w:rsidRPr="00C449E5" w:rsidTr="00CE57B0">
        <w:trPr>
          <w:trHeight w:val="20"/>
          <w:tblHeader/>
        </w:trPr>
        <w:tc>
          <w:tcPr>
            <w:tcW w:w="2309" w:type="pct"/>
            <w:vAlign w:val="center"/>
          </w:tcPr>
          <w:p w:rsidR="004516A6" w:rsidRPr="00CE57B0" w:rsidRDefault="004516A6" w:rsidP="004516A6">
            <w:pPr>
              <w:pStyle w:val="a5"/>
              <w:shd w:val="clear" w:color="auto" w:fill="FFFFFF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Код згідно з КОАТУУ</w:t>
            </w:r>
          </w:p>
        </w:tc>
        <w:tc>
          <w:tcPr>
            <w:tcW w:w="2691" w:type="pct"/>
            <w:vAlign w:val="center"/>
          </w:tcPr>
          <w:p w:rsidR="004516A6" w:rsidRPr="00CE57B0" w:rsidRDefault="004516A6" w:rsidP="004516A6">
            <w:pPr>
              <w:pStyle w:val="a5"/>
              <w:shd w:val="clear" w:color="auto" w:fill="FFFFFF"/>
              <w:ind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Найменування населених пунктів адміністративно - територіальної одиниці </w:t>
            </w:r>
          </w:p>
        </w:tc>
      </w:tr>
      <w:tr w:rsidR="004516A6" w:rsidRPr="00C449E5" w:rsidTr="00CE57B0">
        <w:trPr>
          <w:trHeight w:val="20"/>
          <w:tblHeader/>
        </w:trPr>
        <w:tc>
          <w:tcPr>
            <w:tcW w:w="2309" w:type="pct"/>
            <w:vAlign w:val="center"/>
          </w:tcPr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UA63140170010036104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UA63140170030048539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UA63140170070098579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UA63140170020033893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UA63140170060095292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UA63140170050031122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UA63140170090061667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UA63140170040026466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UA63140170080039959</w:t>
            </w:r>
          </w:p>
        </w:tc>
        <w:tc>
          <w:tcPr>
            <w:tcW w:w="2691" w:type="pct"/>
            <w:vAlign w:val="center"/>
          </w:tcPr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м. Чугуїв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 .Василів Хутір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с. Клугіно-Башкирівка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с-ще Кочеток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с. Кам’яна Яруга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с. Зарожне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с. Тетлега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с. Велика Бабка</w:t>
            </w:r>
          </w:p>
          <w:p w:rsidR="004516A6" w:rsidRPr="00CE57B0" w:rsidRDefault="004516A6" w:rsidP="004516A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CE57B0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с. Піщане</w:t>
            </w:r>
          </w:p>
        </w:tc>
      </w:tr>
    </w:tbl>
    <w:p w:rsidR="003805BC" w:rsidRPr="00AE13F5" w:rsidRDefault="003805BC" w:rsidP="001E7C89">
      <w:pPr>
        <w:shd w:val="clear" w:color="auto" w:fill="FFFFFF"/>
        <w:rPr>
          <w:rFonts w:ascii="Calibri" w:hAnsi="Calibri"/>
          <w:noProof/>
          <w:lang w:val="en-A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9"/>
        <w:gridCol w:w="1453"/>
        <w:gridCol w:w="3455"/>
        <w:gridCol w:w="1293"/>
        <w:gridCol w:w="1293"/>
        <w:gridCol w:w="1296"/>
        <w:gridCol w:w="1293"/>
        <w:gridCol w:w="1152"/>
        <w:gridCol w:w="1152"/>
        <w:gridCol w:w="1007"/>
        <w:gridCol w:w="992"/>
      </w:tblGrid>
      <w:tr w:rsidR="00974270" w:rsidRPr="00AE13F5" w:rsidTr="00444CAD">
        <w:trPr>
          <w:trHeight w:val="20"/>
          <w:tblHeader/>
        </w:trPr>
        <w:tc>
          <w:tcPr>
            <w:tcW w:w="19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Класифікація будівель та споруд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5</w:t>
            </w:r>
          </w:p>
        </w:tc>
        <w:tc>
          <w:tcPr>
            <w:tcW w:w="308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Ставки податку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6</w:t>
            </w:r>
            <w:r w:rsidR="009D6CB7"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 1 кв. метр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  <w:t>(відсотків розміру мінімальної заробітної плати)</w:t>
            </w:r>
          </w:p>
        </w:tc>
      </w:tr>
      <w:tr w:rsidR="007877B1" w:rsidRPr="00AE13F5" w:rsidTr="00444CAD">
        <w:trPr>
          <w:trHeight w:val="20"/>
          <w:tblHeader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од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5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 код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5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(за наявності)</w:t>
            </w:r>
          </w:p>
        </w:tc>
        <w:tc>
          <w:tcPr>
            <w:tcW w:w="11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412C64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айменування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5</w:t>
            </w:r>
          </w:p>
        </w:tc>
        <w:tc>
          <w:tcPr>
            <w:tcW w:w="1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юридичних осіб</w:t>
            </w:r>
          </w:p>
        </w:tc>
        <w:tc>
          <w:tcPr>
            <w:tcW w:w="14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фізичних осіб</w:t>
            </w:r>
          </w:p>
        </w:tc>
      </w:tr>
      <w:tr w:rsidR="00CD36A0" w:rsidRPr="00AE13F5" w:rsidTr="00444CAD">
        <w:trPr>
          <w:trHeight w:val="20"/>
          <w:tblHeader/>
        </w:trPr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 зона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</w:tr>
      <w:tr w:rsidR="00CD36A0" w:rsidRPr="00AE13F5" w:rsidTr="00444CAD">
        <w:trPr>
          <w:trHeight w:val="20"/>
          <w:tblHeader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7877B1" w:rsidP="00EE3D69">
            <w:pPr>
              <w:pStyle w:val="a5"/>
              <w:shd w:val="clear" w:color="auto" w:fill="FFFFFF"/>
              <w:ind w:lef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CC2B19" w:rsidP="00EE3D69">
            <w:pPr>
              <w:pStyle w:val="a5"/>
              <w:shd w:val="clear" w:color="auto" w:fill="FFFFFF"/>
              <w:ind w:left="-108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будинки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EE3D69">
            <w:pPr>
              <w:pStyle w:val="a5"/>
              <w:shd w:val="clear" w:color="auto" w:fill="FFFFFF"/>
              <w:ind w:lef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111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CC2B19" w:rsidP="00EE3D69">
            <w:pPr>
              <w:pStyle w:val="a5"/>
              <w:shd w:val="clear" w:color="auto" w:fill="FFFFFF"/>
              <w:ind w:left="-108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Одноквартирні житлові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удинки 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EE3D69">
            <w:pPr>
              <w:pStyle w:val="a5"/>
              <w:shd w:val="clear" w:color="auto" w:fill="FFFFFF"/>
              <w:ind w:lef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1110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EE3D69">
            <w:pPr>
              <w:pStyle w:val="a5"/>
              <w:shd w:val="clear" w:color="auto" w:fill="FFFFFF"/>
              <w:ind w:lef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B1" w:rsidRPr="00AE13F5" w:rsidRDefault="0088455B" w:rsidP="00EE3D69">
            <w:pPr>
              <w:pStyle w:val="a5"/>
              <w:shd w:val="clear" w:color="auto" w:fill="FFFFFF"/>
              <w:ind w:lef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Одноквартирні житлові будинки </w:t>
            </w:r>
            <w:r w:rsidR="00E9729D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EE3D69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EE3D69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EE3D69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EE3D6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EE3D69">
            <w:pPr>
              <w:pStyle w:val="a5"/>
              <w:shd w:val="clear" w:color="auto" w:fill="FFFFFF"/>
              <w:ind w:left="-108"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112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88455B" w:rsidP="00EE3D69">
            <w:pPr>
              <w:pStyle w:val="a5"/>
              <w:shd w:val="clear" w:color="auto" w:fill="FFFFFF"/>
              <w:ind w:left="-108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удинки з двома та більше квартирами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1121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B1" w:rsidRPr="00AE13F5" w:rsidRDefault="0088455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будинки з двома квартирами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D69" w:rsidRPr="000330BD" w:rsidRDefault="00EE3D69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142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112</w:t>
            </w:r>
            <w:r w:rsidR="0088455B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5B" w:rsidRPr="00AE13F5" w:rsidRDefault="0088455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будинки з трьома та більше квартирами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113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AE13F5" w:rsidRDefault="0088455B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будинки для колективного проживання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1130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88455B" w:rsidP="009D6CB7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Житлові будинки для колективного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  <w:r w:rsidR="00412C64"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проживання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AE13F5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4A1FCF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Нежитлові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удівлі 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4A1FCF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отел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ьні 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та подібні будівлі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готельні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1212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Інші будівлі для короткострокового проживання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122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4A1FCF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Офісні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удівлі 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1220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Офісні будівлі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123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Будівлі </w:t>
            </w:r>
            <w:r w:rsidR="004A1FCF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оптово-роздрібної торгівлі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1230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4A1FC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оптово-роздрібної торгівлі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665384" w:rsidP="00665384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  <w:r w:rsidR="00EE3D69"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,5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665384" w:rsidP="00665384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  <w:r w:rsidR="00EE3D69"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,5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499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0F85" w:rsidRDefault="00D10F8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124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F85" w:rsidRDefault="00D10F85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транспорту та зв’язку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1241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4F2A3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Будівлі електронних комунікацій, станцій, терміналів та </w:t>
            </w:r>
            <w:r w:rsidR="006F720F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пов’язані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з ними будівлі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5</w:t>
            </w:r>
            <w:r w:rsidR="0010701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66538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124</w:t>
            </w:r>
            <w:r w:rsidR="006F720F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68E" w:rsidRPr="00AE13F5" w:rsidRDefault="006F720F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гаражів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974270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6F720F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Промислові та складські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удівлі</w:t>
            </w:r>
            <w:r w:rsidR="00412C64"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8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</w:tr>
      <w:tr w:rsidR="007877B1" w:rsidRPr="000330BD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6F720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Промислові будівлі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0330BD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125</w:t>
            </w:r>
            <w:r w:rsidR="006F720F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6F720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Резервуари, силоси та склади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D69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Будівлі </w:t>
            </w:r>
            <w:r w:rsidR="006F720F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громадського дозвілля, освіти, охорони здоров’я та соціального захисту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536003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громадського дозвілля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CC0644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536003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музеїв та бібліотек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</w:t>
            </w:r>
            <w:r w:rsidR="00536003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536003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закладів освіти та дослідних закладів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</w:t>
            </w:r>
            <w:r w:rsidR="00536003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536003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закладів охорони здоров’я та соціального захисту населення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126</w:t>
            </w:r>
            <w:r w:rsidR="00536003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7B1" w:rsidRPr="00AE13F5" w:rsidRDefault="00536003" w:rsidP="009D6CB7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Спортивні зали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07329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7B1" w:rsidRPr="000330BD" w:rsidRDefault="0007329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77B1" w:rsidRPr="000330BD" w:rsidRDefault="007877B1" w:rsidP="000330BD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974270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10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5D3B46" w:rsidP="00950D69">
            <w:pPr>
              <w:pStyle w:val="a5"/>
              <w:shd w:val="clear" w:color="auto" w:fill="FFFFFF"/>
              <w:spacing w:before="10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Інші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нежитлові 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</w:t>
            </w:r>
            <w:r w:rsidR="00412C64"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1271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C24CE4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Нежитлові сільськогосподарські будівлі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07329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07329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1,0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</w:t>
            </w:r>
            <w:r w:rsidR="00C24CE4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C24CE4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Меморіальні та культові будівлі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0F63A6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Пам’ятники історичні та ті, що охороняються 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0,25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877B1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127</w:t>
            </w:r>
            <w:r w:rsidR="000F63A6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7877B1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AE13F5" w:rsidRDefault="000F63A6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Інші б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удівлі</w:t>
            </w: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, не класифіковані раніше</w:t>
            </w:r>
            <w:r w:rsidR="007877B1"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07329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877B1" w:rsidRPr="000330BD" w:rsidRDefault="007877B1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974270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AE13F5" w:rsidRDefault="00740BB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99 </w:t>
            </w:r>
          </w:p>
        </w:tc>
        <w:tc>
          <w:tcPr>
            <w:tcW w:w="468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AE13F5" w:rsidRDefault="00740BBF" w:rsidP="00950D69">
            <w:pPr>
              <w:pStyle w:val="a5"/>
              <w:shd w:val="clear" w:color="auto" w:fill="FFFFFF"/>
              <w:spacing w:before="80" w:line="234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Будівлі та споруди, для яких встановлюється ставка незалежно від Класифікації будівель та споруд</w:t>
            </w:r>
            <w:r w:rsidR="00412C64" w:rsidRPr="00AE13F5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9</w:t>
            </w:r>
          </w:p>
        </w:tc>
      </w:tr>
      <w:tr w:rsidR="00740BBF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AE13F5" w:rsidRDefault="00740BB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99.1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AE13F5" w:rsidRDefault="00740BB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EE3D69" w:rsidRDefault="00EE3D69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Похоронні бюро та ритуальні послуги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EE3D69" w:rsidP="00073299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1,5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740BBF" w:rsidRPr="00AE13F5" w:rsidTr="00444CAD">
        <w:trPr>
          <w:trHeight w:val="2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EE3D69" w:rsidRDefault="00740BBF" w:rsidP="00EE3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99.</w:t>
            </w:r>
            <w:r w:rsidR="00EE3D6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AE13F5" w:rsidRDefault="00740BBF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BF" w:rsidRPr="00EE3D69" w:rsidRDefault="00EE3D69" w:rsidP="00950D69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Дитячі та сімейні табори відпочинку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EE3D69" w:rsidP="00CC0644">
            <w:pPr>
              <w:shd w:val="clear" w:color="auto" w:fill="FFFFFF"/>
              <w:spacing w:line="234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30BD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0,</w:t>
            </w:r>
            <w:r w:rsidR="00CC064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10</w:t>
            </w:r>
          </w:p>
          <w:p w:rsidR="00EE3D69" w:rsidRPr="000330BD" w:rsidRDefault="00EE3D69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0BBF" w:rsidRPr="000330BD" w:rsidRDefault="00740BBF" w:rsidP="00073299">
            <w:pPr>
              <w:pStyle w:val="a5"/>
              <w:shd w:val="clear" w:color="auto" w:fill="FFFFFF"/>
              <w:spacing w:before="0" w:line="234" w:lineRule="auto"/>
              <w:ind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</w:tbl>
    <w:p w:rsidR="007877B1" w:rsidRPr="00AE13F5" w:rsidRDefault="0020574A" w:rsidP="00E03204">
      <w:pPr>
        <w:shd w:val="clear" w:color="auto" w:fill="FFFFFF"/>
        <w:rPr>
          <w:rFonts w:ascii="Times New Roman" w:hAnsi="Times New Roman"/>
          <w:noProof/>
          <w:sz w:val="28"/>
          <w:szCs w:val="28"/>
          <w:lang w:val="en-AU"/>
        </w:rPr>
      </w:pPr>
      <w:r>
        <w:rPr>
          <w:rFonts w:ascii="Times New Roman" w:hAnsi="Times New Roman"/>
          <w:noProof/>
          <w:sz w:val="28"/>
          <w:szCs w:val="28"/>
          <w:lang w:val="en-AU"/>
        </w:rPr>
        <w:t>_______</w:t>
      </w:r>
    </w:p>
    <w:p w:rsidR="00355968" w:rsidRPr="00AE13F5" w:rsidRDefault="00355968" w:rsidP="00444CAD">
      <w:pPr>
        <w:shd w:val="clear" w:color="auto" w:fill="FFFFFF"/>
        <w:jc w:val="both"/>
        <w:rPr>
          <w:noProof/>
          <w:lang w:val="en-AU"/>
        </w:rPr>
      </w:pPr>
      <w:r w:rsidRPr="00AE13F5">
        <w:rPr>
          <w:rFonts w:ascii="Times New Roman" w:hAnsi="Times New Roman"/>
          <w:noProof/>
          <w:sz w:val="22"/>
          <w:szCs w:val="22"/>
          <w:lang w:val="en-AU" w:eastAsia="uk-UA"/>
        </w:rPr>
        <w:t xml:space="preserve">Примітка. </w:t>
      </w:r>
      <w:r w:rsidRPr="00AE13F5">
        <w:rPr>
          <w:rFonts w:ascii="Times New Roman" w:hAnsi="Times New Roman"/>
          <w:noProof/>
          <w:spacing w:val="-4"/>
          <w:sz w:val="22"/>
          <w:szCs w:val="22"/>
          <w:lang w:val="en-AU" w:eastAsia="uk-UA"/>
        </w:rPr>
        <w:t xml:space="preserve">КАТОТТГ </w:t>
      </w:r>
      <w:r w:rsidR="00767895" w:rsidRPr="00AE13F5">
        <w:rPr>
          <w:rFonts w:ascii="Times New Roman" w:hAnsi="Times New Roman"/>
          <w:noProof/>
          <w:spacing w:val="-4"/>
          <w:sz w:val="22"/>
          <w:szCs w:val="22"/>
          <w:lang w:val="en-AU" w:eastAsia="uk-UA"/>
        </w:rPr>
        <w:t>-</w:t>
      </w:r>
      <w:r w:rsidRPr="00AE13F5">
        <w:rPr>
          <w:rFonts w:ascii="Times New Roman" w:hAnsi="Times New Roman"/>
          <w:noProof/>
          <w:spacing w:val="-4"/>
          <w:sz w:val="22"/>
          <w:szCs w:val="22"/>
          <w:lang w:val="en-AU" w:eastAsia="uk-UA"/>
        </w:rPr>
        <w:t xml:space="preserve"> </w:t>
      </w:r>
      <w:r w:rsidRPr="00AE13F5">
        <w:rPr>
          <w:rFonts w:ascii="Times New Roman" w:hAnsi="Times New Roman"/>
          <w:noProof/>
          <w:sz w:val="22"/>
          <w:szCs w:val="22"/>
          <w:lang w:val="en-AU"/>
        </w:rPr>
        <w:t xml:space="preserve">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AE13F5">
        <w:rPr>
          <w:rFonts w:ascii="Times New Roman" w:hAnsi="Times New Roman"/>
          <w:noProof/>
          <w:sz w:val="22"/>
          <w:szCs w:val="22"/>
          <w:lang w:val="en-AU"/>
        </w:rPr>
        <w:t xml:space="preserve">від </w:t>
      </w:r>
      <w:r w:rsidR="00444CAD">
        <w:rPr>
          <w:rFonts w:ascii="Times New Roman" w:hAnsi="Times New Roman"/>
          <w:noProof/>
          <w:sz w:val="22"/>
          <w:szCs w:val="22"/>
        </w:rPr>
        <w:t xml:space="preserve">  </w:t>
      </w:r>
      <w:r w:rsidR="00A80034" w:rsidRPr="00AE13F5">
        <w:rPr>
          <w:rFonts w:ascii="Times New Roman" w:hAnsi="Times New Roman"/>
          <w:noProof/>
          <w:sz w:val="22"/>
          <w:szCs w:val="22"/>
          <w:lang w:val="en-AU"/>
        </w:rPr>
        <w:t>26 листопада 2020 р. № 290.</w:t>
      </w:r>
    </w:p>
    <w:tbl>
      <w:tblPr>
        <w:tblW w:w="4985" w:type="pct"/>
        <w:tblInd w:w="-34" w:type="dxa"/>
        <w:tblLook w:val="04A0" w:firstRow="1" w:lastRow="0" w:firstColumn="1" w:lastColumn="0" w:noHBand="0" w:noVBand="1"/>
      </w:tblPr>
      <w:tblGrid>
        <w:gridCol w:w="251"/>
        <w:gridCol w:w="15058"/>
      </w:tblGrid>
      <w:tr w:rsidR="00661FD4" w:rsidRPr="00AE13F5" w:rsidTr="00195D04">
        <w:trPr>
          <w:trHeight w:val="20"/>
        </w:trPr>
        <w:tc>
          <w:tcPr>
            <w:tcW w:w="82" w:type="pct"/>
            <w:hideMark/>
          </w:tcPr>
          <w:p w:rsidR="00661FD4" w:rsidRPr="00AE13F5" w:rsidRDefault="00661FD4" w:rsidP="000C3CCB">
            <w:pPr>
              <w:pStyle w:val="a5"/>
              <w:shd w:val="clear" w:color="auto" w:fill="FFFFFF"/>
              <w:spacing w:before="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1</w:t>
            </w:r>
          </w:p>
        </w:tc>
        <w:tc>
          <w:tcPr>
            <w:tcW w:w="4918" w:type="pct"/>
            <w:hideMark/>
          </w:tcPr>
          <w:p w:rsidR="00661FD4" w:rsidRPr="00AE13F5" w:rsidRDefault="00661FD4" w:rsidP="000C3CCB">
            <w:pPr>
              <w:pStyle w:val="a5"/>
              <w:shd w:val="clear" w:color="auto" w:fill="FFFFFF"/>
              <w:spacing w:before="0"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 код бюджету за довідником місцевих бюджетів, затвердженим наказом Мінфіну від 28 грудня 2009 р. № 1539 (в редакції наказу Мінфіну від 9 червня 2022 р. № 163).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2</w:t>
            </w:r>
          </w:p>
        </w:tc>
        <w:tc>
          <w:tcPr>
            <w:tcW w:w="4918" w:type="pct"/>
          </w:tcPr>
          <w:p w:rsidR="00444CAD" w:rsidRDefault="00661FD4" w:rsidP="00444CAD">
            <w:pPr>
              <w:pStyle w:val="a5"/>
              <w:shd w:val="clear" w:color="auto" w:fill="FFFFFF"/>
              <w:spacing w:line="235" w:lineRule="auto"/>
              <w:ind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 рішення органу місцевого самоврядування, яким встановлюються ставки місцевих податків та/або зборів,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Як дата, з якої застосовуються ставки, зазначається дата, визначена в рішенні (у “базовому” рішенні,</w:t>
            </w:r>
            <w:r w:rsidR="00CE6F0D"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</w:t>
            </w:r>
            <w:r w:rsidR="00767895"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-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якщо зміни до нього не вносилися, або у рішенні, яким вносилися зміни щодо ставок). Якщо така дата збігається з датою набрання чинності рішенням (зокрема рішенням, яким вносилися зміни до “базового” рішення), то </w:t>
            </w:r>
          </w:p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lastRenderedPageBreak/>
              <w:t>зазначається дата набрання чинності таким рішенням.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lastRenderedPageBreak/>
              <w:t>3</w:t>
            </w:r>
          </w:p>
        </w:tc>
        <w:tc>
          <w:tcPr>
            <w:tcW w:w="4918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4</w:t>
            </w:r>
          </w:p>
        </w:tc>
        <w:tc>
          <w:tcPr>
            <w:tcW w:w="4918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Кількість рядків може бути збільшена за необхідності.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5</w:t>
            </w:r>
          </w:p>
        </w:tc>
        <w:tc>
          <w:tcPr>
            <w:tcW w:w="4918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Класифікація будівель та споруд, код та найменування зазначаються відповідно до Класифікатора будівель та споруд НК 0018:2023, затвердженого наказом Мінекономіки від 16 травня 2023 р. № 3573. </w:t>
            </w:r>
          </w:p>
          <w:p w:rsidR="00661FD4" w:rsidRPr="00AE13F5" w:rsidRDefault="00661FD4" w:rsidP="006E0972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Додатковий код зазначається у разі необхідності для певного коду класифікації будівель та споруд встановити додаткову ставку (наприклад, ставку для будівель, які мають певні ознаки або умови введення в експлуатацію, або ставку, яка поряд з основною ставкою діє протягом обмеженого періоду). У такому разі за рядком з потрібним кодом класифікації будівель та споруд додається новий рядок, у графі “код” зазначається такий самий код класифікації будівель та споруд, у графі “додатковий код” </w:t>
            </w:r>
            <w:r w:rsidR="00767895"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-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 код у цифровому форматі “хх” починаючи з 01, у графі “найменування” зазначається опис особливостей, згідно з якими встановлюється окрема ставка. Для додаткових рядків заповнення графи “код” обов’язкове.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6</w:t>
            </w:r>
          </w:p>
        </w:tc>
        <w:tc>
          <w:tcPr>
            <w:tcW w:w="4918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Ставки податку встановлюються з урахуванням норм підпункту 12.3.7 пункту 12.3 статті 12, пункту 30.2 статті 30, пункту 266.5 статті 266 Податкового кодексу України і зазначаються десятковим дробом з трьома (у разі потреби чотирма) десятковими знаками після коми.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7</w:t>
            </w:r>
          </w:p>
        </w:tc>
        <w:tc>
          <w:tcPr>
            <w:tcW w:w="4918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У разі визначення у рішенні зон адміністративно-територіальної одиниці, щодо якої приймається рішення, ставки встановлюються залежно від зони. Без урахування зони ставки зазначаються у графі “1 зона”.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8</w:t>
            </w:r>
          </w:p>
        </w:tc>
        <w:tc>
          <w:tcPr>
            <w:tcW w:w="4918" w:type="pct"/>
          </w:tcPr>
          <w:p w:rsidR="00661FD4" w:rsidRPr="00AE13F5" w:rsidRDefault="00661FD4" w:rsidP="00D3542D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Об’єкти нерухомості, що класифікуються за </w:t>
            </w:r>
            <w:r w:rsidR="00D3542D"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 xml:space="preserve">відповідним </w:t>
            </w: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класом, звільняються/можуть звільнятися повністю або частково від оподаткування податком на нерухоме майно, відмінне від земельної ділянки, відповідно до норм підпункту 266.2.2 пункту 266.2 та пункту 266.4 статті 266 Податкового кодексу України.</w:t>
            </w:r>
          </w:p>
        </w:tc>
      </w:tr>
      <w:tr w:rsidR="00661FD4" w:rsidRPr="00AE13F5" w:rsidTr="00195D04">
        <w:trPr>
          <w:trHeight w:val="20"/>
        </w:trPr>
        <w:tc>
          <w:tcPr>
            <w:tcW w:w="82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vertAlign w:val="superscript"/>
                <w:lang w:val="en-AU" w:eastAsia="uk-UA"/>
              </w:rPr>
              <w:t>9</w:t>
            </w:r>
          </w:p>
        </w:tc>
        <w:tc>
          <w:tcPr>
            <w:tcW w:w="4918" w:type="pct"/>
          </w:tcPr>
          <w:p w:rsidR="00661FD4" w:rsidRPr="00AE13F5" w:rsidRDefault="00661FD4" w:rsidP="000C3CCB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</w:pPr>
            <w:r w:rsidRPr="00AE13F5">
              <w:rPr>
                <w:rFonts w:ascii="Times New Roman" w:hAnsi="Times New Roman"/>
                <w:noProof/>
                <w:sz w:val="22"/>
                <w:szCs w:val="22"/>
                <w:lang w:val="en-AU" w:eastAsia="uk-UA"/>
              </w:rPr>
              <w:t>Зазначається ознака будівель та споруд, для яких встановлюється ставка незалежно від коду Класифікації будівель та споруд. Кількість рядків може бути збільшено за необхідності.</w:t>
            </w:r>
          </w:p>
        </w:tc>
      </w:tr>
    </w:tbl>
    <w:p w:rsidR="00BE40C5" w:rsidRDefault="00BE40C5" w:rsidP="00BE40C5">
      <w:pPr>
        <w:rPr>
          <w:lang w:val="en-AU"/>
        </w:rPr>
      </w:pPr>
    </w:p>
    <w:p w:rsidR="00604087" w:rsidRDefault="00604087" w:rsidP="00BE40C5">
      <w:pPr>
        <w:rPr>
          <w:lang w:val="en-AU"/>
        </w:rPr>
      </w:pPr>
    </w:p>
    <w:p w:rsidR="00604087" w:rsidRPr="00604087" w:rsidRDefault="00604087" w:rsidP="00BE40C5">
      <w:pPr>
        <w:rPr>
          <w:rFonts w:ascii="Times New Roman" w:hAnsi="Times New Roman"/>
          <w:sz w:val="28"/>
          <w:szCs w:val="28"/>
        </w:rPr>
      </w:pPr>
      <w:r w:rsidRPr="00604087">
        <w:rPr>
          <w:rFonts w:ascii="Times New Roman" w:hAnsi="Times New Roman"/>
          <w:sz w:val="28"/>
          <w:szCs w:val="28"/>
        </w:rPr>
        <w:t>Заступник начальника управління –</w:t>
      </w:r>
      <w:r w:rsidR="00EE5C5B" w:rsidRPr="00EE5C5B">
        <w:t xml:space="preserve"> </w:t>
      </w:r>
      <w:r w:rsidR="00EE5C5B" w:rsidRPr="00EE5C5B">
        <w:rPr>
          <w:rFonts w:ascii="Times New Roman" w:hAnsi="Times New Roman"/>
          <w:sz w:val="28"/>
          <w:szCs w:val="28"/>
        </w:rPr>
        <w:t>начальник</w:t>
      </w:r>
    </w:p>
    <w:p w:rsidR="00EE5C5B" w:rsidRDefault="00604087" w:rsidP="00BE40C5">
      <w:pPr>
        <w:rPr>
          <w:rFonts w:ascii="Times New Roman" w:hAnsi="Times New Roman"/>
          <w:sz w:val="28"/>
          <w:szCs w:val="28"/>
        </w:rPr>
      </w:pPr>
      <w:r w:rsidRPr="00604087">
        <w:rPr>
          <w:rFonts w:ascii="Times New Roman" w:hAnsi="Times New Roman"/>
          <w:sz w:val="28"/>
          <w:szCs w:val="28"/>
        </w:rPr>
        <w:t xml:space="preserve">бюджетного відділу фінансового управління </w:t>
      </w:r>
    </w:p>
    <w:p w:rsidR="00604087" w:rsidRPr="00604087" w:rsidRDefault="00EE5C5B" w:rsidP="00BE40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Чугуївської міської ради                                          </w:t>
      </w:r>
      <w:bookmarkStart w:id="0" w:name="_GoBack"/>
      <w:bookmarkEnd w:id="0"/>
      <w:r w:rsidR="00604087" w:rsidRPr="00604087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CE57B0">
        <w:rPr>
          <w:rFonts w:ascii="Times New Roman" w:hAnsi="Times New Roman"/>
          <w:sz w:val="28"/>
          <w:szCs w:val="28"/>
        </w:rPr>
        <w:t xml:space="preserve"> </w:t>
      </w:r>
      <w:r w:rsidR="00604087">
        <w:rPr>
          <w:rFonts w:ascii="Times New Roman" w:hAnsi="Times New Roman"/>
          <w:sz w:val="28"/>
          <w:szCs w:val="28"/>
        </w:rPr>
        <w:t xml:space="preserve">   </w:t>
      </w:r>
      <w:r w:rsidR="00604087" w:rsidRPr="00604087">
        <w:rPr>
          <w:rFonts w:ascii="Times New Roman" w:hAnsi="Times New Roman"/>
          <w:sz w:val="28"/>
          <w:szCs w:val="28"/>
        </w:rPr>
        <w:t xml:space="preserve">                                 </w:t>
      </w:r>
      <w:r w:rsidR="00604087">
        <w:rPr>
          <w:rFonts w:ascii="Times New Roman" w:hAnsi="Times New Roman"/>
          <w:sz w:val="28"/>
          <w:szCs w:val="28"/>
        </w:rPr>
        <w:t xml:space="preserve">          </w:t>
      </w:r>
      <w:r w:rsidR="00604087" w:rsidRPr="0060408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604087" w:rsidRPr="00604087">
        <w:rPr>
          <w:rFonts w:ascii="Times New Roman" w:hAnsi="Times New Roman"/>
          <w:sz w:val="28"/>
          <w:szCs w:val="28"/>
        </w:rPr>
        <w:t>Ольга ГРИЩЕНКО</w:t>
      </w:r>
    </w:p>
    <w:p w:rsidR="00604087" w:rsidRPr="00604087" w:rsidRDefault="00604087" w:rsidP="00BE40C5">
      <w:pPr>
        <w:rPr>
          <w:rFonts w:ascii="Times New Roman" w:hAnsi="Times New Roman"/>
          <w:sz w:val="28"/>
          <w:szCs w:val="28"/>
        </w:rPr>
      </w:pPr>
    </w:p>
    <w:p w:rsidR="00604087" w:rsidRDefault="00604087" w:rsidP="00BE40C5">
      <w:pPr>
        <w:rPr>
          <w:lang w:val="en-AU"/>
        </w:rPr>
      </w:pPr>
    </w:p>
    <w:sectPr w:rsidR="00604087" w:rsidSect="00195D04">
      <w:headerReference w:type="even" r:id="rId7"/>
      <w:headerReference w:type="default" r:id="rId8"/>
      <w:headerReference w:type="first" r:id="rId9"/>
      <w:pgSz w:w="16840" w:h="11907" w:orient="landscape" w:code="9"/>
      <w:pgMar w:top="1701" w:right="567" w:bottom="567" w:left="1134" w:header="1701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9D4" w:rsidRDefault="000869D4">
      <w:r>
        <w:separator/>
      </w:r>
    </w:p>
  </w:endnote>
  <w:endnote w:type="continuationSeparator" w:id="0">
    <w:p w:rsidR="000869D4" w:rsidRDefault="00086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9D4" w:rsidRDefault="000869D4">
      <w:r>
        <w:separator/>
      </w:r>
    </w:p>
  </w:footnote>
  <w:footnote w:type="continuationSeparator" w:id="0">
    <w:p w:rsidR="000869D4" w:rsidRDefault="00086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FD2" w:rsidRDefault="00D83FD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D83FD2" w:rsidRDefault="00D83FD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AD" w:rsidRDefault="00444CAD" w:rsidP="00444CAD">
    <w:pPr>
      <w:pStyle w:val="a5"/>
      <w:spacing w:before="0"/>
      <w:ind w:firstLine="0"/>
      <w:jc w:val="center"/>
      <w:rPr>
        <w:rFonts w:ascii="Times New Roman" w:hAnsi="Times New Roman"/>
        <w:i/>
        <w:noProof/>
        <w:sz w:val="24"/>
        <w:szCs w:val="24"/>
      </w:rPr>
    </w:pPr>
    <w:r w:rsidRPr="00444CAD">
      <w:rPr>
        <w:rFonts w:ascii="Times New Roman" w:hAnsi="Times New Roman"/>
        <w:i/>
        <w:noProof/>
        <w:sz w:val="24"/>
        <w:szCs w:val="24"/>
      </w:rPr>
      <w:fldChar w:fldCharType="begin"/>
    </w:r>
    <w:r w:rsidRPr="00444CAD">
      <w:rPr>
        <w:rFonts w:ascii="Times New Roman" w:hAnsi="Times New Roman"/>
        <w:i/>
        <w:noProof/>
        <w:sz w:val="24"/>
        <w:szCs w:val="24"/>
      </w:rPr>
      <w:instrText>PAGE   \* MERGEFORMAT</w:instrText>
    </w:r>
    <w:r w:rsidRPr="00444CAD">
      <w:rPr>
        <w:rFonts w:ascii="Times New Roman" w:hAnsi="Times New Roman"/>
        <w:i/>
        <w:noProof/>
        <w:sz w:val="24"/>
        <w:szCs w:val="24"/>
      </w:rPr>
      <w:fldChar w:fldCharType="separate"/>
    </w:r>
    <w:r w:rsidR="00EE5C5B">
      <w:rPr>
        <w:rFonts w:ascii="Times New Roman" w:hAnsi="Times New Roman"/>
        <w:i/>
        <w:noProof/>
        <w:sz w:val="24"/>
        <w:szCs w:val="24"/>
      </w:rPr>
      <w:t>5</w:t>
    </w:r>
    <w:r w:rsidRPr="00444CAD">
      <w:rPr>
        <w:rFonts w:ascii="Times New Roman" w:hAnsi="Times New Roman"/>
        <w:i/>
        <w:noProof/>
        <w:sz w:val="24"/>
        <w:szCs w:val="24"/>
      </w:rPr>
      <w:fldChar w:fldCharType="end"/>
    </w:r>
  </w:p>
  <w:p w:rsidR="00CE57B0" w:rsidRPr="009A410C" w:rsidRDefault="00CE57B0" w:rsidP="00CE57B0">
    <w:pPr>
      <w:pStyle w:val="a5"/>
      <w:spacing w:before="0"/>
      <w:ind w:firstLine="0"/>
      <w:rPr>
        <w:rFonts w:ascii="Times New Roman" w:hAnsi="Times New Roman"/>
        <w:i/>
        <w:noProof/>
        <w:sz w:val="24"/>
        <w:szCs w:val="24"/>
      </w:rPr>
    </w:pPr>
    <w:r w:rsidRPr="00A955B8">
      <w:rPr>
        <w:rFonts w:ascii="Times New Roman" w:hAnsi="Times New Roman"/>
        <w:i/>
        <w:noProof/>
        <w:sz w:val="24"/>
        <w:szCs w:val="24"/>
      </w:rPr>
      <w:t xml:space="preserve">Продовження додатку </w:t>
    </w:r>
    <w:r w:rsidR="009A410C">
      <w:rPr>
        <w:rFonts w:ascii="Times New Roman" w:hAnsi="Times New Roman"/>
        <w:i/>
        <w:noProof/>
        <w:sz w:val="24"/>
        <w:szCs w:val="24"/>
      </w:rPr>
      <w:t>1</w:t>
    </w:r>
    <w:r w:rsidRPr="00A955B8">
      <w:rPr>
        <w:rFonts w:ascii="Times New Roman" w:hAnsi="Times New Roman"/>
        <w:i/>
        <w:noProof/>
        <w:sz w:val="24"/>
        <w:szCs w:val="24"/>
      </w:rPr>
      <w:t xml:space="preserve"> до наказу начальника Чугуївської міської військової адміністрації «      »         2025 №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7B0" w:rsidRPr="009A410C" w:rsidRDefault="00CE57B0" w:rsidP="00CE57B0">
    <w:pPr>
      <w:pStyle w:val="a5"/>
      <w:spacing w:before="0"/>
      <w:ind w:firstLine="0"/>
      <w:rPr>
        <w:rFonts w:ascii="Times New Roman" w:hAnsi="Times New Roman"/>
        <w:noProof/>
        <w:sz w:val="24"/>
        <w:szCs w:val="24"/>
      </w:rPr>
    </w:pPr>
    <w:r w:rsidRPr="00A955B8">
      <w:rPr>
        <w:rFonts w:ascii="Times New Roman" w:hAnsi="Times New Roman"/>
        <w:noProof/>
        <w:sz w:val="24"/>
        <w:szCs w:val="24"/>
      </w:rPr>
      <w:t xml:space="preserve">Додаток </w:t>
    </w:r>
    <w:r w:rsidR="009A410C">
      <w:rPr>
        <w:rFonts w:ascii="Times New Roman" w:hAnsi="Times New Roman"/>
        <w:noProof/>
        <w:sz w:val="24"/>
        <w:szCs w:val="24"/>
      </w:rPr>
      <w:t>1</w:t>
    </w:r>
    <w:r w:rsidRPr="00A955B8">
      <w:rPr>
        <w:rFonts w:ascii="Times New Roman" w:hAnsi="Times New Roman"/>
        <w:noProof/>
        <w:sz w:val="24"/>
        <w:szCs w:val="24"/>
      </w:rPr>
      <w:t xml:space="preserve"> до наказу начальника Чугуївської міської військової адміністрації «      »         2025 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30BD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299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869D4"/>
    <w:rsid w:val="00095A57"/>
    <w:rsid w:val="00096DE1"/>
    <w:rsid w:val="000A1CEE"/>
    <w:rsid w:val="000A3B89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0701D"/>
    <w:rsid w:val="0011214F"/>
    <w:rsid w:val="001123E3"/>
    <w:rsid w:val="001235EF"/>
    <w:rsid w:val="00124A9D"/>
    <w:rsid w:val="0012587C"/>
    <w:rsid w:val="00134A4F"/>
    <w:rsid w:val="0014129F"/>
    <w:rsid w:val="00144DF9"/>
    <w:rsid w:val="001555E2"/>
    <w:rsid w:val="001632B0"/>
    <w:rsid w:val="001706FF"/>
    <w:rsid w:val="0017322B"/>
    <w:rsid w:val="00187CD3"/>
    <w:rsid w:val="00195D04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20574A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4CB1"/>
    <w:rsid w:val="002F67F7"/>
    <w:rsid w:val="002F7FE7"/>
    <w:rsid w:val="00325409"/>
    <w:rsid w:val="003303D0"/>
    <w:rsid w:val="00342D2B"/>
    <w:rsid w:val="00342F7C"/>
    <w:rsid w:val="00355968"/>
    <w:rsid w:val="00357BD7"/>
    <w:rsid w:val="00362B5E"/>
    <w:rsid w:val="00362F91"/>
    <w:rsid w:val="00374376"/>
    <w:rsid w:val="00376722"/>
    <w:rsid w:val="00376914"/>
    <w:rsid w:val="003805BC"/>
    <w:rsid w:val="00384872"/>
    <w:rsid w:val="00394326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8DA"/>
    <w:rsid w:val="00404F15"/>
    <w:rsid w:val="00412C64"/>
    <w:rsid w:val="004168C6"/>
    <w:rsid w:val="004258C5"/>
    <w:rsid w:val="00427C32"/>
    <w:rsid w:val="00437CDB"/>
    <w:rsid w:val="00441E90"/>
    <w:rsid w:val="004426EC"/>
    <w:rsid w:val="004448E7"/>
    <w:rsid w:val="00444CAD"/>
    <w:rsid w:val="004516A6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4F67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39FF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04087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65384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67895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44570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C27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A410C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55B8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13F5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40C5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6450"/>
    <w:rsid w:val="00C657F2"/>
    <w:rsid w:val="00C8291D"/>
    <w:rsid w:val="00C91D86"/>
    <w:rsid w:val="00CA0787"/>
    <w:rsid w:val="00CA4D8A"/>
    <w:rsid w:val="00CC0644"/>
    <w:rsid w:val="00CC2B19"/>
    <w:rsid w:val="00CC3A09"/>
    <w:rsid w:val="00CC6659"/>
    <w:rsid w:val="00CD0A5A"/>
    <w:rsid w:val="00CD36A0"/>
    <w:rsid w:val="00CE020E"/>
    <w:rsid w:val="00CE183F"/>
    <w:rsid w:val="00CE57B0"/>
    <w:rsid w:val="00CE6F0D"/>
    <w:rsid w:val="00CF0889"/>
    <w:rsid w:val="00CF2265"/>
    <w:rsid w:val="00CF3571"/>
    <w:rsid w:val="00D10F85"/>
    <w:rsid w:val="00D13E09"/>
    <w:rsid w:val="00D2250A"/>
    <w:rsid w:val="00D3542D"/>
    <w:rsid w:val="00D36F34"/>
    <w:rsid w:val="00D37C0A"/>
    <w:rsid w:val="00D419A2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3D69"/>
    <w:rsid w:val="00EE5C5B"/>
    <w:rsid w:val="00EE6531"/>
    <w:rsid w:val="00EF10B5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EC1E68-FD2E-4C0D-A88E-E3133565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і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і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BE40C5"/>
    <w:rPr>
      <w:i/>
      <w:iCs/>
      <w:color w:val="0000FF"/>
    </w:rPr>
  </w:style>
  <w:style w:type="character" w:customStyle="1" w:styleId="st46">
    <w:name w:val="st46"/>
    <w:uiPriority w:val="99"/>
    <w:rsid w:val="00BE40C5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8512C-1CA7-4E6C-8836-56296E8E9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4089</Words>
  <Characters>2332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6409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</cp:lastModifiedBy>
  <cp:revision>16</cp:revision>
  <cp:lastPrinted>2024-08-28T09:24:00Z</cp:lastPrinted>
  <dcterms:created xsi:type="dcterms:W3CDTF">2025-06-10T07:47:00Z</dcterms:created>
  <dcterms:modified xsi:type="dcterms:W3CDTF">2025-06-16T09:36:00Z</dcterms:modified>
</cp:coreProperties>
</file>