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3CA9" w14:textId="29C137C1" w:rsidR="006A46A5" w:rsidRPr="00BE5537" w:rsidRDefault="00772A3E">
      <w:pPr>
        <w:spacing w:before="240" w:after="0" w:line="276" w:lineRule="auto"/>
        <w:ind w:left="5660"/>
        <w:jc w:val="both"/>
        <w:rPr>
          <w:rFonts w:ascii="Times New Roman" w:eastAsia="Times New Roman" w:hAnsi="Times New Roman" w:cs="Times New Roman"/>
          <w:sz w:val="28"/>
          <w:szCs w:val="28"/>
        </w:rPr>
      </w:pPr>
      <w:r w:rsidRPr="00BE5537">
        <w:rPr>
          <w:rFonts w:ascii="Times New Roman" w:eastAsia="Times New Roman" w:hAnsi="Times New Roman" w:cs="Times New Roman"/>
          <w:sz w:val="28"/>
          <w:szCs w:val="28"/>
        </w:rPr>
        <w:t>Додаток до рішення</w:t>
      </w:r>
    </w:p>
    <w:p w14:paraId="46A6E30E" w14:textId="77777777" w:rsidR="006A46A5" w:rsidRPr="00BE5537" w:rsidRDefault="00BE5537" w:rsidP="00510BAC">
      <w:pPr>
        <w:spacing w:after="0" w:line="240" w:lineRule="auto"/>
        <w:ind w:left="5659"/>
        <w:contextualSpacing/>
        <w:rPr>
          <w:rFonts w:ascii="Times New Roman" w:eastAsia="Times New Roman" w:hAnsi="Times New Roman" w:cs="Times New Roman"/>
          <w:sz w:val="28"/>
          <w:szCs w:val="28"/>
        </w:rPr>
      </w:pPr>
      <w:proofErr w:type="spellStart"/>
      <w:r w:rsidRPr="00BE5537">
        <w:rPr>
          <w:rFonts w:ascii="Times New Roman" w:eastAsia="Times New Roman" w:hAnsi="Times New Roman" w:cs="Times New Roman"/>
          <w:sz w:val="28"/>
          <w:szCs w:val="28"/>
        </w:rPr>
        <w:t>Златопільської</w:t>
      </w:r>
      <w:proofErr w:type="spellEnd"/>
      <w:r w:rsidRPr="00BE5537">
        <w:rPr>
          <w:rFonts w:ascii="Times New Roman" w:eastAsia="Times New Roman" w:hAnsi="Times New Roman" w:cs="Times New Roman"/>
          <w:sz w:val="28"/>
          <w:szCs w:val="28"/>
        </w:rPr>
        <w:t xml:space="preserve"> </w:t>
      </w:r>
      <w:r w:rsidR="00772A3E" w:rsidRPr="00BE5537">
        <w:rPr>
          <w:rFonts w:ascii="Times New Roman" w:eastAsia="Times New Roman" w:hAnsi="Times New Roman" w:cs="Times New Roman"/>
          <w:sz w:val="28"/>
          <w:szCs w:val="28"/>
        </w:rPr>
        <w:t>міської ради восьмого скликання</w:t>
      </w:r>
    </w:p>
    <w:p w14:paraId="0B616AC1" w14:textId="77777777" w:rsidR="006A46A5" w:rsidRPr="00FA04DF" w:rsidRDefault="00772A3E" w:rsidP="00510BAC">
      <w:pPr>
        <w:spacing w:after="0" w:line="240" w:lineRule="auto"/>
        <w:ind w:left="5659"/>
        <w:contextualSpacing/>
        <w:rPr>
          <w:rFonts w:ascii="Times New Roman" w:eastAsia="Times New Roman" w:hAnsi="Times New Roman" w:cs="Times New Roman"/>
          <w:color w:val="000000"/>
          <w:sz w:val="28"/>
          <w:szCs w:val="28"/>
        </w:rPr>
      </w:pPr>
      <w:r w:rsidRPr="00BE5537">
        <w:rPr>
          <w:rFonts w:ascii="Times New Roman" w:eastAsia="Times New Roman" w:hAnsi="Times New Roman" w:cs="Times New Roman"/>
          <w:sz w:val="28"/>
          <w:szCs w:val="28"/>
        </w:rPr>
        <w:t>від _______________ 202___ року</w:t>
      </w:r>
    </w:p>
    <w:p w14:paraId="33491959" w14:textId="77777777" w:rsidR="006A46A5" w:rsidRPr="00FA04DF" w:rsidRDefault="006A46A5">
      <w:pPr>
        <w:pBdr>
          <w:top w:val="nil"/>
          <w:left w:val="nil"/>
          <w:bottom w:val="nil"/>
          <w:right w:val="nil"/>
          <w:between w:val="nil"/>
        </w:pBdr>
        <w:rPr>
          <w:rFonts w:ascii="Times New Roman" w:eastAsia="Times New Roman" w:hAnsi="Times New Roman" w:cs="Times New Roman"/>
          <w:color w:val="000000"/>
          <w:sz w:val="28"/>
          <w:szCs w:val="28"/>
        </w:rPr>
      </w:pPr>
    </w:p>
    <w:p w14:paraId="165E3DC2" w14:textId="77777777" w:rsidR="006A46A5" w:rsidRPr="00FA04DF" w:rsidRDefault="006A46A5">
      <w:pPr>
        <w:pBdr>
          <w:top w:val="nil"/>
          <w:left w:val="nil"/>
          <w:bottom w:val="nil"/>
          <w:right w:val="nil"/>
          <w:between w:val="nil"/>
        </w:pBdr>
        <w:jc w:val="center"/>
        <w:rPr>
          <w:rFonts w:ascii="Times New Roman" w:eastAsia="Times New Roman" w:hAnsi="Times New Roman" w:cs="Times New Roman"/>
          <w:b/>
          <w:color w:val="000000"/>
          <w:sz w:val="28"/>
          <w:szCs w:val="28"/>
        </w:rPr>
      </w:pPr>
    </w:p>
    <w:p w14:paraId="5183653F" w14:textId="77777777" w:rsidR="00510BAC" w:rsidRPr="00FA04DF" w:rsidRDefault="00510BAC">
      <w:pPr>
        <w:pBdr>
          <w:top w:val="nil"/>
          <w:left w:val="nil"/>
          <w:bottom w:val="nil"/>
          <w:right w:val="nil"/>
          <w:between w:val="nil"/>
        </w:pBdr>
        <w:jc w:val="center"/>
        <w:rPr>
          <w:rFonts w:ascii="Times New Roman" w:eastAsia="Times New Roman" w:hAnsi="Times New Roman" w:cs="Times New Roman"/>
          <w:b/>
          <w:color w:val="000000"/>
          <w:sz w:val="28"/>
          <w:szCs w:val="28"/>
        </w:rPr>
      </w:pPr>
    </w:p>
    <w:p w14:paraId="38CFF163" w14:textId="77777777" w:rsidR="006A46A5" w:rsidRPr="00FA04DF" w:rsidRDefault="00772A3E">
      <w:pPr>
        <w:pBdr>
          <w:top w:val="nil"/>
          <w:left w:val="nil"/>
          <w:bottom w:val="nil"/>
          <w:right w:val="nil"/>
          <w:between w:val="nil"/>
        </w:pBdr>
        <w:jc w:val="center"/>
        <w:rPr>
          <w:rFonts w:ascii="Times New Roman" w:eastAsia="Times New Roman" w:hAnsi="Times New Roman" w:cs="Times New Roman"/>
          <w:b/>
          <w:color w:val="000000"/>
          <w:sz w:val="40"/>
          <w:szCs w:val="40"/>
        </w:rPr>
      </w:pPr>
      <w:r w:rsidRPr="00FA04DF">
        <w:rPr>
          <w:rFonts w:ascii="Times New Roman" w:eastAsia="Times New Roman" w:hAnsi="Times New Roman" w:cs="Times New Roman"/>
          <w:b/>
          <w:color w:val="000000"/>
          <w:sz w:val="40"/>
          <w:szCs w:val="40"/>
        </w:rPr>
        <w:t xml:space="preserve">Муніципальний енергетичний план </w:t>
      </w:r>
    </w:p>
    <w:p w14:paraId="158B3191" w14:textId="77777777" w:rsidR="00FC7194" w:rsidRPr="00467416" w:rsidRDefault="007E2947">
      <w:pPr>
        <w:pBdr>
          <w:top w:val="nil"/>
          <w:left w:val="nil"/>
          <w:bottom w:val="nil"/>
          <w:right w:val="nil"/>
          <w:between w:val="nil"/>
        </w:pBdr>
        <w:jc w:val="center"/>
        <w:rPr>
          <w:rFonts w:ascii="Times New Roman" w:eastAsia="Times New Roman" w:hAnsi="Times New Roman" w:cs="Times New Roman"/>
          <w:b/>
          <w:color w:val="000000"/>
          <w:sz w:val="40"/>
          <w:szCs w:val="40"/>
        </w:rPr>
      </w:pPr>
      <w:proofErr w:type="spellStart"/>
      <w:r w:rsidRPr="007E2947">
        <w:rPr>
          <w:rFonts w:ascii="Times New Roman" w:eastAsia="Times New Roman" w:hAnsi="Times New Roman" w:cs="Times New Roman"/>
          <w:b/>
          <w:color w:val="000000"/>
          <w:sz w:val="40"/>
          <w:szCs w:val="40"/>
        </w:rPr>
        <w:t>Златопільської</w:t>
      </w:r>
      <w:proofErr w:type="spellEnd"/>
      <w:r w:rsidR="00772A3E" w:rsidRPr="00FA04DF">
        <w:rPr>
          <w:rFonts w:ascii="Times New Roman" w:eastAsia="Times New Roman" w:hAnsi="Times New Roman" w:cs="Times New Roman"/>
          <w:b/>
          <w:color w:val="000000"/>
          <w:sz w:val="40"/>
          <w:szCs w:val="40"/>
        </w:rPr>
        <w:t xml:space="preserve"> міської територіальної </w:t>
      </w:r>
      <w:r w:rsidR="00772A3E" w:rsidRPr="00FC7194">
        <w:rPr>
          <w:rFonts w:ascii="Times New Roman" w:eastAsia="Times New Roman" w:hAnsi="Times New Roman" w:cs="Times New Roman"/>
          <w:b/>
          <w:color w:val="000000"/>
          <w:sz w:val="40"/>
          <w:szCs w:val="40"/>
        </w:rPr>
        <w:t>громади</w:t>
      </w:r>
      <w:r w:rsidR="00FC7194">
        <w:rPr>
          <w:rFonts w:ascii="Times New Roman" w:eastAsia="Times New Roman" w:hAnsi="Times New Roman" w:cs="Times New Roman"/>
          <w:b/>
          <w:color w:val="000000"/>
          <w:sz w:val="40"/>
          <w:szCs w:val="40"/>
        </w:rPr>
        <w:t xml:space="preserve"> </w:t>
      </w:r>
    </w:p>
    <w:p w14:paraId="7DCA6EFF" w14:textId="02542F42" w:rsidR="006A46A5" w:rsidRPr="00FA04DF" w:rsidRDefault="00FC7194">
      <w:pPr>
        <w:pBdr>
          <w:top w:val="nil"/>
          <w:left w:val="nil"/>
          <w:bottom w:val="nil"/>
          <w:right w:val="nil"/>
          <w:between w:val="nil"/>
        </w:pBdr>
        <w:jc w:val="center"/>
        <w:rPr>
          <w:rFonts w:ascii="Times New Roman" w:eastAsia="Times New Roman" w:hAnsi="Times New Roman" w:cs="Times New Roman"/>
          <w:b/>
          <w:color w:val="000000"/>
          <w:sz w:val="36"/>
          <w:szCs w:val="36"/>
        </w:rPr>
      </w:pPr>
      <w:r w:rsidRPr="00467416">
        <w:rPr>
          <w:rFonts w:ascii="Times New Roman" w:eastAsia="Times New Roman" w:hAnsi="Times New Roman" w:cs="Times New Roman"/>
          <w:b/>
          <w:color w:val="000000"/>
          <w:sz w:val="40"/>
          <w:szCs w:val="40"/>
        </w:rPr>
        <w:t xml:space="preserve"> </w:t>
      </w:r>
      <w:r w:rsidR="00772A3E" w:rsidRPr="00FC7194">
        <w:rPr>
          <w:rFonts w:ascii="Times New Roman" w:eastAsia="Times New Roman" w:hAnsi="Times New Roman" w:cs="Times New Roman"/>
          <w:b/>
          <w:color w:val="000000"/>
          <w:sz w:val="40"/>
          <w:szCs w:val="40"/>
        </w:rPr>
        <w:t>до</w:t>
      </w:r>
      <w:r w:rsidR="00772A3E" w:rsidRPr="00FA04DF">
        <w:rPr>
          <w:rFonts w:ascii="Times New Roman" w:eastAsia="Times New Roman" w:hAnsi="Times New Roman" w:cs="Times New Roman"/>
          <w:b/>
          <w:color w:val="000000"/>
          <w:sz w:val="40"/>
          <w:szCs w:val="40"/>
        </w:rPr>
        <w:t xml:space="preserve"> 2030 року</w:t>
      </w:r>
    </w:p>
    <w:p w14:paraId="5A113A40" w14:textId="3D52A42A" w:rsidR="006A46A5" w:rsidRDefault="006A46A5">
      <w:pPr>
        <w:pBdr>
          <w:top w:val="nil"/>
          <w:left w:val="nil"/>
          <w:bottom w:val="nil"/>
          <w:right w:val="nil"/>
          <w:between w:val="nil"/>
        </w:pBdr>
        <w:jc w:val="center"/>
        <w:rPr>
          <w:rFonts w:ascii="Times New Roman" w:eastAsia="Times New Roman" w:hAnsi="Times New Roman" w:cs="Times New Roman"/>
          <w:b/>
          <w:color w:val="000000"/>
          <w:sz w:val="32"/>
          <w:szCs w:val="32"/>
        </w:rPr>
      </w:pPr>
    </w:p>
    <w:p w14:paraId="12FADF3B" w14:textId="77777777" w:rsidR="00E47781" w:rsidRDefault="00E47781">
      <w:pPr>
        <w:pBdr>
          <w:top w:val="nil"/>
          <w:left w:val="nil"/>
          <w:bottom w:val="nil"/>
          <w:right w:val="nil"/>
          <w:between w:val="nil"/>
        </w:pBdr>
        <w:jc w:val="center"/>
        <w:rPr>
          <w:rFonts w:ascii="Times New Roman" w:eastAsia="Times New Roman" w:hAnsi="Times New Roman" w:cs="Times New Roman"/>
          <w:b/>
          <w:color w:val="000000"/>
          <w:sz w:val="32"/>
          <w:szCs w:val="32"/>
        </w:rPr>
      </w:pPr>
    </w:p>
    <w:p w14:paraId="4BF2D757" w14:textId="77777777" w:rsidR="00E47781" w:rsidRDefault="00E47781">
      <w:pPr>
        <w:pBdr>
          <w:top w:val="nil"/>
          <w:left w:val="nil"/>
          <w:bottom w:val="nil"/>
          <w:right w:val="nil"/>
          <w:between w:val="nil"/>
        </w:pBdr>
        <w:jc w:val="center"/>
        <w:rPr>
          <w:rFonts w:ascii="Times New Roman" w:eastAsia="Times New Roman" w:hAnsi="Times New Roman" w:cs="Times New Roman"/>
          <w:b/>
          <w:color w:val="000000"/>
          <w:sz w:val="32"/>
          <w:szCs w:val="32"/>
        </w:rPr>
      </w:pPr>
    </w:p>
    <w:p w14:paraId="220CC584" w14:textId="77777777" w:rsidR="00E47781" w:rsidRPr="00FA04DF" w:rsidRDefault="00E47781">
      <w:pPr>
        <w:pBdr>
          <w:top w:val="nil"/>
          <w:left w:val="nil"/>
          <w:bottom w:val="nil"/>
          <w:right w:val="nil"/>
          <w:between w:val="nil"/>
        </w:pBdr>
        <w:jc w:val="center"/>
        <w:rPr>
          <w:rFonts w:ascii="Times New Roman" w:eastAsia="Times New Roman" w:hAnsi="Times New Roman" w:cs="Times New Roman"/>
          <w:b/>
          <w:color w:val="000000"/>
          <w:sz w:val="32"/>
          <w:szCs w:val="32"/>
        </w:rPr>
      </w:pPr>
    </w:p>
    <w:p w14:paraId="61F48EC7" w14:textId="1BE5BD72" w:rsidR="006A46A5" w:rsidRPr="00FA04DF" w:rsidRDefault="00497AC4">
      <w:pPr>
        <w:pBdr>
          <w:top w:val="nil"/>
          <w:left w:val="nil"/>
          <w:bottom w:val="nil"/>
          <w:right w:val="nil"/>
          <w:between w:val="nil"/>
        </w:pBdr>
        <w:jc w:val="center"/>
        <w:rPr>
          <w:rFonts w:ascii="Times New Roman" w:eastAsia="Times New Roman" w:hAnsi="Times New Roman" w:cs="Times New Roman"/>
          <w:b/>
          <w:color w:val="000000"/>
          <w:sz w:val="32"/>
          <w:szCs w:val="32"/>
        </w:rPr>
      </w:pPr>
      <w:r>
        <w:rPr>
          <w:noProof/>
          <w:lang w:eastAsia="uk-UA" w:bidi="ar-SA"/>
        </w:rPr>
        <w:drawing>
          <wp:inline distT="0" distB="0" distL="0" distR="0" wp14:anchorId="7074C9AF" wp14:editId="5F56B189">
            <wp:extent cx="6648450" cy="3743325"/>
            <wp:effectExtent l="0" t="0" r="0" b="9525"/>
            <wp:docPr id="1" name="Рисунок 1" descr="photo_2024-12-12_1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024-12-12_10-38-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8450" cy="3743325"/>
                    </a:xfrm>
                    <a:prstGeom prst="rect">
                      <a:avLst/>
                    </a:prstGeom>
                    <a:noFill/>
                    <a:ln>
                      <a:noFill/>
                    </a:ln>
                  </pic:spPr>
                </pic:pic>
              </a:graphicData>
            </a:graphic>
          </wp:inline>
        </w:drawing>
      </w:r>
    </w:p>
    <w:p w14:paraId="7E1646D9" w14:textId="77777777" w:rsidR="006A46A5" w:rsidRPr="00FA04DF" w:rsidRDefault="006A46A5">
      <w:pPr>
        <w:pBdr>
          <w:top w:val="nil"/>
          <w:left w:val="nil"/>
          <w:bottom w:val="nil"/>
          <w:right w:val="nil"/>
          <w:between w:val="nil"/>
        </w:pBdr>
        <w:jc w:val="center"/>
        <w:rPr>
          <w:rFonts w:ascii="Times New Roman" w:eastAsia="Times New Roman" w:hAnsi="Times New Roman" w:cs="Times New Roman"/>
          <w:b/>
          <w:color w:val="000000"/>
          <w:sz w:val="32"/>
          <w:szCs w:val="32"/>
        </w:rPr>
      </w:pPr>
    </w:p>
    <w:p w14:paraId="37A8FBE0" w14:textId="77777777" w:rsidR="006A46A5" w:rsidRPr="00FA04DF" w:rsidRDefault="006A46A5">
      <w:pPr>
        <w:pBdr>
          <w:top w:val="nil"/>
          <w:left w:val="nil"/>
          <w:bottom w:val="nil"/>
          <w:right w:val="nil"/>
          <w:between w:val="nil"/>
        </w:pBdr>
        <w:rPr>
          <w:rFonts w:ascii="Times New Roman" w:eastAsia="Times New Roman" w:hAnsi="Times New Roman" w:cs="Times New Roman"/>
          <w:b/>
          <w:color w:val="000000"/>
          <w:sz w:val="32"/>
          <w:szCs w:val="32"/>
        </w:rPr>
      </w:pPr>
    </w:p>
    <w:p w14:paraId="1A17B2E9" w14:textId="77777777" w:rsidR="006A46A5" w:rsidRPr="00FA04DF" w:rsidRDefault="007E2947">
      <w:pPr>
        <w:pBdr>
          <w:top w:val="nil"/>
          <w:left w:val="nil"/>
          <w:bottom w:val="nil"/>
          <w:right w:val="nil"/>
          <w:between w:val="nil"/>
        </w:pBdr>
        <w:jc w:val="center"/>
        <w:rPr>
          <w:rFonts w:ascii="Times New Roman" w:eastAsia="Times New Roman" w:hAnsi="Times New Roman" w:cs="Times New Roman"/>
          <w:color w:val="000000"/>
          <w:sz w:val="32"/>
          <w:szCs w:val="32"/>
        </w:rPr>
      </w:pPr>
      <w:r w:rsidRPr="007E2947">
        <w:rPr>
          <w:rFonts w:ascii="Times New Roman" w:eastAsia="Times New Roman" w:hAnsi="Times New Roman" w:cs="Times New Roman"/>
          <w:color w:val="000000"/>
          <w:sz w:val="32"/>
          <w:szCs w:val="32"/>
        </w:rPr>
        <w:t>Златопіль</w:t>
      </w:r>
      <w:r w:rsidR="00772A3E" w:rsidRPr="00FA04DF">
        <w:rPr>
          <w:rFonts w:ascii="Times New Roman" w:eastAsia="Times New Roman" w:hAnsi="Times New Roman" w:cs="Times New Roman"/>
          <w:color w:val="000000"/>
          <w:sz w:val="32"/>
          <w:szCs w:val="32"/>
        </w:rPr>
        <w:t xml:space="preserve"> 2024 р.</w:t>
      </w:r>
    </w:p>
    <w:p w14:paraId="5A1AEDCA" w14:textId="3AAB14BD" w:rsidR="006A46A5" w:rsidRPr="00FA04DF" w:rsidRDefault="00772A3E" w:rsidP="007428F9">
      <w:pPr>
        <w:pBdr>
          <w:top w:val="nil"/>
          <w:left w:val="nil"/>
          <w:bottom w:val="nil"/>
          <w:right w:val="nil"/>
          <w:between w:val="nil"/>
        </w:pBdr>
        <w:jc w:val="center"/>
        <w:rPr>
          <w:rFonts w:ascii="Times New Roman" w:eastAsia="Times New Roman" w:hAnsi="Times New Roman" w:cs="Times New Roman"/>
          <w:b/>
          <w:color w:val="2E75B5"/>
          <w:sz w:val="28"/>
          <w:szCs w:val="28"/>
        </w:rPr>
      </w:pPr>
      <w:r w:rsidRPr="00FA04DF">
        <w:lastRenderedPageBreak/>
        <w:br w:type="page"/>
      </w:r>
      <w:r w:rsidRPr="00FA04DF">
        <w:rPr>
          <w:rFonts w:ascii="Times New Roman" w:eastAsia="Times New Roman" w:hAnsi="Times New Roman" w:cs="Times New Roman"/>
          <w:b/>
          <w:color w:val="2E75B5"/>
          <w:sz w:val="28"/>
          <w:szCs w:val="28"/>
        </w:rPr>
        <w:lastRenderedPageBreak/>
        <w:t>Зміст</w:t>
      </w:r>
    </w:p>
    <w:bookmarkStart w:id="0" w:name="_heading=h.30j0zll" w:colFirst="0" w:colLast="0" w:displacedByCustomXml="next"/>
    <w:bookmarkEnd w:id="0" w:displacedByCustomXml="next"/>
    <w:sdt>
      <w:sdtPr>
        <w:rPr>
          <w:rFonts w:cs="Calibri"/>
          <w:b/>
          <w:bCs/>
          <w:szCs w:val="22"/>
          <w:lang w:val="ru-RU"/>
        </w:rPr>
        <w:id w:val="1611399686"/>
        <w:docPartObj>
          <w:docPartGallery w:val="Table of Contents"/>
          <w:docPartUnique/>
        </w:docPartObj>
      </w:sdtPr>
      <w:sdtEndPr>
        <w:rPr>
          <w:b w:val="0"/>
          <w:bCs w:val="0"/>
          <w:lang w:val="uk-UA"/>
        </w:rPr>
      </w:sdtEndPr>
      <w:sdtContent>
        <w:p w14:paraId="56213EAA" w14:textId="77777777" w:rsidR="00013010" w:rsidRDefault="001D768B">
          <w:pPr>
            <w:pStyle w:val="17"/>
            <w:tabs>
              <w:tab w:val="right" w:leader="dot" w:pos="10479"/>
            </w:tabs>
            <w:rPr>
              <w:rFonts w:asciiTheme="minorHAnsi" w:eastAsiaTheme="minorEastAsia" w:hAnsiTheme="minorHAnsi" w:cstheme="minorBidi"/>
              <w:noProof/>
              <w:szCs w:val="22"/>
              <w:lang w:eastAsia="uk-UA" w:bidi="ar-SA"/>
            </w:rPr>
          </w:pPr>
          <w:r w:rsidRPr="00CA7036">
            <w:rPr>
              <w:rFonts w:asciiTheme="majorHAnsi" w:eastAsiaTheme="majorEastAsia" w:hAnsiTheme="majorHAnsi" w:cstheme="majorBidi"/>
              <w:sz w:val="28"/>
              <w:szCs w:val="28"/>
              <w:lang w:eastAsia="uk-UA" w:bidi="ar-SA"/>
            </w:rPr>
            <w:fldChar w:fldCharType="begin"/>
          </w:r>
          <w:r w:rsidR="00CA7036" w:rsidRPr="00CA7036">
            <w:instrText xml:space="preserve"> TOC \o "1-3" \h \z \u </w:instrText>
          </w:r>
          <w:r w:rsidRPr="00CA7036">
            <w:rPr>
              <w:rFonts w:asciiTheme="majorHAnsi" w:eastAsiaTheme="majorEastAsia" w:hAnsiTheme="majorHAnsi" w:cstheme="majorBidi"/>
              <w:sz w:val="28"/>
              <w:szCs w:val="28"/>
              <w:lang w:eastAsia="uk-UA" w:bidi="ar-SA"/>
            </w:rPr>
            <w:fldChar w:fldCharType="separate"/>
          </w:r>
          <w:hyperlink w:anchor="_Toc185318252" w:history="1">
            <w:r w:rsidR="00013010" w:rsidRPr="00C62826">
              <w:rPr>
                <w:rStyle w:val="ab"/>
                <w:rFonts w:ascii="Times New Roman" w:eastAsia="Times New Roman" w:hAnsi="Times New Roman" w:cs="Times New Roman"/>
                <w:noProof/>
              </w:rPr>
              <w:t>Перелік скорочень</w:t>
            </w:r>
            <w:r w:rsidR="00013010">
              <w:rPr>
                <w:noProof/>
                <w:webHidden/>
              </w:rPr>
              <w:tab/>
            </w:r>
            <w:r>
              <w:rPr>
                <w:noProof/>
                <w:webHidden/>
              </w:rPr>
              <w:fldChar w:fldCharType="begin"/>
            </w:r>
            <w:r w:rsidR="00013010">
              <w:rPr>
                <w:noProof/>
                <w:webHidden/>
              </w:rPr>
              <w:instrText xml:space="preserve"> PAGEREF _Toc185318252 \h </w:instrText>
            </w:r>
            <w:r>
              <w:rPr>
                <w:noProof/>
                <w:webHidden/>
              </w:rPr>
            </w:r>
            <w:r>
              <w:rPr>
                <w:noProof/>
                <w:webHidden/>
              </w:rPr>
              <w:fldChar w:fldCharType="separate"/>
            </w:r>
            <w:r w:rsidR="00BF4803">
              <w:rPr>
                <w:noProof/>
                <w:webHidden/>
              </w:rPr>
              <w:t>5</w:t>
            </w:r>
            <w:r>
              <w:rPr>
                <w:noProof/>
                <w:webHidden/>
              </w:rPr>
              <w:fldChar w:fldCharType="end"/>
            </w:r>
          </w:hyperlink>
        </w:p>
        <w:p w14:paraId="546DE942" w14:textId="77777777" w:rsidR="00013010" w:rsidRDefault="00013010">
          <w:pPr>
            <w:pStyle w:val="17"/>
            <w:tabs>
              <w:tab w:val="right" w:leader="dot" w:pos="10479"/>
            </w:tabs>
            <w:rPr>
              <w:rFonts w:asciiTheme="minorHAnsi" w:eastAsiaTheme="minorEastAsia" w:hAnsiTheme="minorHAnsi" w:cstheme="minorBidi"/>
              <w:noProof/>
              <w:szCs w:val="22"/>
              <w:lang w:eastAsia="uk-UA" w:bidi="ar-SA"/>
            </w:rPr>
          </w:pPr>
          <w:hyperlink w:anchor="_Toc185318253" w:history="1">
            <w:r w:rsidRPr="00C62826">
              <w:rPr>
                <w:rStyle w:val="ab"/>
                <w:rFonts w:ascii="Times New Roman" w:eastAsia="Times New Roman" w:hAnsi="Times New Roman" w:cs="Times New Roman"/>
                <w:noProof/>
              </w:rPr>
              <w:t>Вступ</w:t>
            </w:r>
            <w:r>
              <w:rPr>
                <w:noProof/>
                <w:webHidden/>
              </w:rPr>
              <w:tab/>
            </w:r>
            <w:r w:rsidR="001D768B">
              <w:rPr>
                <w:noProof/>
                <w:webHidden/>
              </w:rPr>
              <w:fldChar w:fldCharType="begin"/>
            </w:r>
            <w:r>
              <w:rPr>
                <w:noProof/>
                <w:webHidden/>
              </w:rPr>
              <w:instrText xml:space="preserve"> PAGEREF _Toc185318253 \h </w:instrText>
            </w:r>
            <w:r w:rsidR="001D768B">
              <w:rPr>
                <w:noProof/>
                <w:webHidden/>
              </w:rPr>
            </w:r>
            <w:r w:rsidR="001D768B">
              <w:rPr>
                <w:noProof/>
                <w:webHidden/>
              </w:rPr>
              <w:fldChar w:fldCharType="separate"/>
            </w:r>
            <w:r w:rsidR="00BF4803">
              <w:rPr>
                <w:noProof/>
                <w:webHidden/>
              </w:rPr>
              <w:t>6</w:t>
            </w:r>
            <w:r w:rsidR="001D768B">
              <w:rPr>
                <w:noProof/>
                <w:webHidden/>
              </w:rPr>
              <w:fldChar w:fldCharType="end"/>
            </w:r>
          </w:hyperlink>
        </w:p>
        <w:p w14:paraId="179A593A" w14:textId="77777777" w:rsidR="00013010" w:rsidRDefault="00013010">
          <w:pPr>
            <w:pStyle w:val="17"/>
            <w:tabs>
              <w:tab w:val="right" w:leader="dot" w:pos="10479"/>
            </w:tabs>
            <w:rPr>
              <w:rFonts w:asciiTheme="minorHAnsi" w:eastAsiaTheme="minorEastAsia" w:hAnsiTheme="minorHAnsi" w:cstheme="minorBidi"/>
              <w:noProof/>
              <w:szCs w:val="22"/>
              <w:lang w:eastAsia="uk-UA" w:bidi="ar-SA"/>
            </w:rPr>
          </w:pPr>
          <w:hyperlink w:anchor="_Toc185318254" w:history="1">
            <w:r w:rsidRPr="00C62826">
              <w:rPr>
                <w:rStyle w:val="ab"/>
                <w:rFonts w:ascii="Times New Roman" w:eastAsia="Times New Roman" w:hAnsi="Times New Roman" w:cs="Times New Roman"/>
                <w:noProof/>
              </w:rPr>
              <w:t>Базові нормативно-правові документи використані при розробці МЕП</w:t>
            </w:r>
            <w:r>
              <w:rPr>
                <w:noProof/>
                <w:webHidden/>
              </w:rPr>
              <w:tab/>
            </w:r>
            <w:r w:rsidR="001D768B">
              <w:rPr>
                <w:noProof/>
                <w:webHidden/>
              </w:rPr>
              <w:fldChar w:fldCharType="begin"/>
            </w:r>
            <w:r>
              <w:rPr>
                <w:noProof/>
                <w:webHidden/>
              </w:rPr>
              <w:instrText xml:space="preserve"> PAGEREF _Toc185318254 \h </w:instrText>
            </w:r>
            <w:r w:rsidR="001D768B">
              <w:rPr>
                <w:noProof/>
                <w:webHidden/>
              </w:rPr>
            </w:r>
            <w:r w:rsidR="001D768B">
              <w:rPr>
                <w:noProof/>
                <w:webHidden/>
              </w:rPr>
              <w:fldChar w:fldCharType="separate"/>
            </w:r>
            <w:r w:rsidR="00BF4803">
              <w:rPr>
                <w:noProof/>
                <w:webHidden/>
              </w:rPr>
              <w:t>7</w:t>
            </w:r>
            <w:r w:rsidR="001D768B">
              <w:rPr>
                <w:noProof/>
                <w:webHidden/>
              </w:rPr>
              <w:fldChar w:fldCharType="end"/>
            </w:r>
          </w:hyperlink>
        </w:p>
        <w:p w14:paraId="175DCE27" w14:textId="77777777" w:rsidR="00013010" w:rsidRDefault="00013010">
          <w:pPr>
            <w:pStyle w:val="17"/>
            <w:tabs>
              <w:tab w:val="right" w:leader="dot" w:pos="10479"/>
            </w:tabs>
            <w:rPr>
              <w:rFonts w:asciiTheme="minorHAnsi" w:eastAsiaTheme="minorEastAsia" w:hAnsiTheme="minorHAnsi" w:cstheme="minorBidi"/>
              <w:noProof/>
              <w:szCs w:val="22"/>
              <w:lang w:eastAsia="uk-UA" w:bidi="ar-SA"/>
            </w:rPr>
          </w:pPr>
          <w:hyperlink w:anchor="_Toc185318255" w:history="1">
            <w:r w:rsidRPr="00C62826">
              <w:rPr>
                <w:rStyle w:val="ab"/>
                <w:rFonts w:ascii="Times New Roman" w:eastAsia="Times New Roman" w:hAnsi="Times New Roman" w:cs="Times New Roman"/>
                <w:noProof/>
              </w:rPr>
              <w:t>Резюме МЕП</w:t>
            </w:r>
            <w:r>
              <w:rPr>
                <w:noProof/>
                <w:webHidden/>
              </w:rPr>
              <w:tab/>
            </w:r>
            <w:r w:rsidR="001D768B">
              <w:rPr>
                <w:noProof/>
                <w:webHidden/>
              </w:rPr>
              <w:fldChar w:fldCharType="begin"/>
            </w:r>
            <w:r>
              <w:rPr>
                <w:noProof/>
                <w:webHidden/>
              </w:rPr>
              <w:instrText xml:space="preserve"> PAGEREF _Toc185318255 \h </w:instrText>
            </w:r>
            <w:r w:rsidR="001D768B">
              <w:rPr>
                <w:noProof/>
                <w:webHidden/>
              </w:rPr>
            </w:r>
            <w:r w:rsidR="001D768B">
              <w:rPr>
                <w:noProof/>
                <w:webHidden/>
              </w:rPr>
              <w:fldChar w:fldCharType="separate"/>
            </w:r>
            <w:r w:rsidR="00BF4803">
              <w:rPr>
                <w:noProof/>
                <w:webHidden/>
              </w:rPr>
              <w:t>8</w:t>
            </w:r>
            <w:r w:rsidR="001D768B">
              <w:rPr>
                <w:noProof/>
                <w:webHidden/>
              </w:rPr>
              <w:fldChar w:fldCharType="end"/>
            </w:r>
          </w:hyperlink>
        </w:p>
        <w:p w14:paraId="04BA7DF8" w14:textId="77777777" w:rsidR="00013010" w:rsidRDefault="00013010">
          <w:pPr>
            <w:pStyle w:val="17"/>
            <w:tabs>
              <w:tab w:val="left" w:pos="440"/>
              <w:tab w:val="right" w:leader="dot" w:pos="10479"/>
            </w:tabs>
            <w:rPr>
              <w:rFonts w:asciiTheme="minorHAnsi" w:eastAsiaTheme="minorEastAsia" w:hAnsiTheme="minorHAnsi" w:cstheme="minorBidi"/>
              <w:noProof/>
              <w:szCs w:val="22"/>
              <w:lang w:eastAsia="uk-UA" w:bidi="ar-SA"/>
            </w:rPr>
          </w:pPr>
          <w:hyperlink w:anchor="_Toc185318256" w:history="1">
            <w:r w:rsidRPr="00C62826">
              <w:rPr>
                <w:rStyle w:val="ab"/>
                <w:rFonts w:ascii="Times New Roman" w:eastAsia="Times New Roman" w:hAnsi="Times New Roman" w:cs="Times New Roman"/>
                <w:noProof/>
              </w:rPr>
              <w:t>1.</w:t>
            </w:r>
            <w:r>
              <w:rPr>
                <w:rFonts w:asciiTheme="minorHAnsi" w:eastAsiaTheme="minorEastAsia" w:hAnsiTheme="minorHAnsi" w:cstheme="minorBidi"/>
                <w:noProof/>
                <w:szCs w:val="22"/>
                <w:lang w:eastAsia="uk-UA" w:bidi="ar-SA"/>
              </w:rPr>
              <w:tab/>
            </w:r>
            <w:r w:rsidRPr="00C62826">
              <w:rPr>
                <w:rStyle w:val="ab"/>
                <w:rFonts w:ascii="Times New Roman" w:eastAsia="Times New Roman" w:hAnsi="Times New Roman" w:cs="Times New Roman"/>
                <w:noProof/>
              </w:rPr>
              <w:t>Резюме муніципального енергетичного плану</w:t>
            </w:r>
            <w:r>
              <w:rPr>
                <w:noProof/>
                <w:webHidden/>
              </w:rPr>
              <w:tab/>
            </w:r>
            <w:r w:rsidR="001D768B">
              <w:rPr>
                <w:noProof/>
                <w:webHidden/>
              </w:rPr>
              <w:fldChar w:fldCharType="begin"/>
            </w:r>
            <w:r>
              <w:rPr>
                <w:noProof/>
                <w:webHidden/>
              </w:rPr>
              <w:instrText xml:space="preserve"> PAGEREF _Toc185318256 \h </w:instrText>
            </w:r>
            <w:r w:rsidR="001D768B">
              <w:rPr>
                <w:noProof/>
                <w:webHidden/>
              </w:rPr>
            </w:r>
            <w:r w:rsidR="001D768B">
              <w:rPr>
                <w:noProof/>
                <w:webHidden/>
              </w:rPr>
              <w:fldChar w:fldCharType="separate"/>
            </w:r>
            <w:r w:rsidR="00BF4803">
              <w:rPr>
                <w:noProof/>
                <w:webHidden/>
              </w:rPr>
              <w:t>9</w:t>
            </w:r>
            <w:r w:rsidR="001D768B">
              <w:rPr>
                <w:noProof/>
                <w:webHidden/>
              </w:rPr>
              <w:fldChar w:fldCharType="end"/>
            </w:r>
          </w:hyperlink>
        </w:p>
        <w:p w14:paraId="017F57BB" w14:textId="77777777" w:rsidR="00013010" w:rsidRDefault="00013010">
          <w:pPr>
            <w:pStyle w:val="22"/>
            <w:tabs>
              <w:tab w:val="left" w:pos="880"/>
              <w:tab w:val="right" w:leader="dot" w:pos="10479"/>
            </w:tabs>
            <w:rPr>
              <w:noProof/>
            </w:rPr>
          </w:pPr>
          <w:hyperlink w:anchor="_Toc185318257" w:history="1">
            <w:r w:rsidRPr="00C62826">
              <w:rPr>
                <w:rStyle w:val="ab"/>
                <w:rFonts w:ascii="Times New Roman" w:eastAsia="Times New Roman" w:hAnsi="Times New Roman" w:cs="Times New Roman"/>
                <w:noProof/>
                <w:lang w:bidi="hi-IN"/>
              </w:rPr>
              <w:t>1.1.</w:t>
            </w:r>
            <w:r>
              <w:rPr>
                <w:noProof/>
              </w:rPr>
              <w:tab/>
            </w:r>
            <w:r w:rsidRPr="00C62826">
              <w:rPr>
                <w:rStyle w:val="ab"/>
                <w:rFonts w:ascii="Times New Roman" w:eastAsia="Times New Roman" w:hAnsi="Times New Roman" w:cs="Times New Roman"/>
                <w:noProof/>
                <w:lang w:bidi="hi-IN"/>
              </w:rPr>
              <w:t>Коротка характеристика громади</w:t>
            </w:r>
            <w:r>
              <w:rPr>
                <w:noProof/>
                <w:webHidden/>
              </w:rPr>
              <w:tab/>
            </w:r>
            <w:r w:rsidR="001D768B">
              <w:rPr>
                <w:noProof/>
                <w:webHidden/>
              </w:rPr>
              <w:fldChar w:fldCharType="begin"/>
            </w:r>
            <w:r>
              <w:rPr>
                <w:noProof/>
                <w:webHidden/>
              </w:rPr>
              <w:instrText xml:space="preserve"> PAGEREF _Toc185318257 \h </w:instrText>
            </w:r>
            <w:r w:rsidR="001D768B">
              <w:rPr>
                <w:noProof/>
                <w:webHidden/>
              </w:rPr>
            </w:r>
            <w:r w:rsidR="001D768B">
              <w:rPr>
                <w:noProof/>
                <w:webHidden/>
              </w:rPr>
              <w:fldChar w:fldCharType="separate"/>
            </w:r>
            <w:r w:rsidR="00BF4803">
              <w:rPr>
                <w:noProof/>
                <w:webHidden/>
              </w:rPr>
              <w:t>9</w:t>
            </w:r>
            <w:r w:rsidR="001D768B">
              <w:rPr>
                <w:noProof/>
                <w:webHidden/>
              </w:rPr>
              <w:fldChar w:fldCharType="end"/>
            </w:r>
          </w:hyperlink>
        </w:p>
        <w:p w14:paraId="0D556319" w14:textId="77777777" w:rsidR="00013010" w:rsidRDefault="00013010">
          <w:pPr>
            <w:pStyle w:val="22"/>
            <w:tabs>
              <w:tab w:val="left" w:pos="880"/>
              <w:tab w:val="right" w:leader="dot" w:pos="10479"/>
            </w:tabs>
            <w:rPr>
              <w:noProof/>
            </w:rPr>
          </w:pPr>
          <w:hyperlink w:anchor="_Toc185318258" w:history="1">
            <w:r w:rsidRPr="00C62826">
              <w:rPr>
                <w:rStyle w:val="ab"/>
                <w:rFonts w:ascii="Times New Roman" w:eastAsia="Times New Roman" w:hAnsi="Times New Roman" w:cs="Times New Roman"/>
                <w:noProof/>
                <w:lang w:bidi="hi-IN"/>
              </w:rPr>
              <w:t>1.2.</w:t>
            </w:r>
            <w:r>
              <w:rPr>
                <w:noProof/>
              </w:rPr>
              <w:tab/>
            </w:r>
            <w:r w:rsidRPr="00C62826">
              <w:rPr>
                <w:rStyle w:val="ab"/>
                <w:rFonts w:ascii="Times New Roman" w:eastAsia="Times New Roman" w:hAnsi="Times New Roman" w:cs="Times New Roman"/>
                <w:noProof/>
                <w:lang w:bidi="hi-IN"/>
              </w:rPr>
              <w:t>Історичний розвиток</w:t>
            </w:r>
            <w:r>
              <w:rPr>
                <w:noProof/>
                <w:webHidden/>
              </w:rPr>
              <w:tab/>
            </w:r>
            <w:r w:rsidR="001D768B">
              <w:rPr>
                <w:noProof/>
                <w:webHidden/>
              </w:rPr>
              <w:fldChar w:fldCharType="begin"/>
            </w:r>
            <w:r>
              <w:rPr>
                <w:noProof/>
                <w:webHidden/>
              </w:rPr>
              <w:instrText xml:space="preserve"> PAGEREF _Toc185318258 \h </w:instrText>
            </w:r>
            <w:r w:rsidR="001D768B">
              <w:rPr>
                <w:noProof/>
                <w:webHidden/>
              </w:rPr>
            </w:r>
            <w:r w:rsidR="001D768B">
              <w:rPr>
                <w:noProof/>
                <w:webHidden/>
              </w:rPr>
              <w:fldChar w:fldCharType="separate"/>
            </w:r>
            <w:r w:rsidR="00BF4803">
              <w:rPr>
                <w:noProof/>
                <w:webHidden/>
              </w:rPr>
              <w:t>10</w:t>
            </w:r>
            <w:r w:rsidR="001D768B">
              <w:rPr>
                <w:noProof/>
                <w:webHidden/>
              </w:rPr>
              <w:fldChar w:fldCharType="end"/>
            </w:r>
          </w:hyperlink>
        </w:p>
        <w:p w14:paraId="1FC77879" w14:textId="77777777" w:rsidR="00013010" w:rsidRDefault="00013010">
          <w:pPr>
            <w:pStyle w:val="22"/>
            <w:tabs>
              <w:tab w:val="left" w:pos="880"/>
              <w:tab w:val="right" w:leader="dot" w:pos="10479"/>
            </w:tabs>
            <w:rPr>
              <w:noProof/>
            </w:rPr>
          </w:pPr>
          <w:hyperlink w:anchor="_Toc185318259" w:history="1">
            <w:r w:rsidRPr="00C62826">
              <w:rPr>
                <w:rStyle w:val="ab"/>
                <w:rFonts w:ascii="Times New Roman" w:eastAsia="Times New Roman" w:hAnsi="Times New Roman" w:cs="Times New Roman"/>
                <w:noProof/>
                <w:lang w:bidi="hi-IN"/>
              </w:rPr>
              <w:t>1.3.</w:t>
            </w:r>
            <w:r>
              <w:rPr>
                <w:noProof/>
              </w:rPr>
              <w:tab/>
            </w:r>
            <w:r w:rsidRPr="00C62826">
              <w:rPr>
                <w:rStyle w:val="ab"/>
                <w:rFonts w:ascii="Times New Roman" w:eastAsia="Times New Roman" w:hAnsi="Times New Roman" w:cs="Times New Roman"/>
                <w:noProof/>
                <w:lang w:bidi="hi-IN"/>
              </w:rPr>
              <w:t>Основні географічні та кліматичні характеристики</w:t>
            </w:r>
            <w:r>
              <w:rPr>
                <w:noProof/>
                <w:webHidden/>
              </w:rPr>
              <w:tab/>
            </w:r>
            <w:r w:rsidR="001D768B">
              <w:rPr>
                <w:noProof/>
                <w:webHidden/>
              </w:rPr>
              <w:fldChar w:fldCharType="begin"/>
            </w:r>
            <w:r>
              <w:rPr>
                <w:noProof/>
                <w:webHidden/>
              </w:rPr>
              <w:instrText xml:space="preserve"> PAGEREF _Toc185318259 \h </w:instrText>
            </w:r>
            <w:r w:rsidR="001D768B">
              <w:rPr>
                <w:noProof/>
                <w:webHidden/>
              </w:rPr>
            </w:r>
            <w:r w:rsidR="001D768B">
              <w:rPr>
                <w:noProof/>
                <w:webHidden/>
              </w:rPr>
              <w:fldChar w:fldCharType="separate"/>
            </w:r>
            <w:r w:rsidR="00BF4803">
              <w:rPr>
                <w:noProof/>
                <w:webHidden/>
              </w:rPr>
              <w:t>11</w:t>
            </w:r>
            <w:r w:rsidR="001D768B">
              <w:rPr>
                <w:noProof/>
                <w:webHidden/>
              </w:rPr>
              <w:fldChar w:fldCharType="end"/>
            </w:r>
          </w:hyperlink>
        </w:p>
        <w:p w14:paraId="42657663" w14:textId="77777777" w:rsidR="00013010" w:rsidRDefault="00013010">
          <w:pPr>
            <w:pStyle w:val="22"/>
            <w:tabs>
              <w:tab w:val="left" w:pos="880"/>
              <w:tab w:val="right" w:leader="dot" w:pos="10479"/>
            </w:tabs>
            <w:rPr>
              <w:noProof/>
            </w:rPr>
          </w:pPr>
          <w:hyperlink w:anchor="_Toc185318260" w:history="1">
            <w:r w:rsidRPr="00C62826">
              <w:rPr>
                <w:rStyle w:val="ab"/>
                <w:rFonts w:ascii="Times New Roman" w:eastAsia="Times New Roman" w:hAnsi="Times New Roman" w:cs="Times New Roman"/>
                <w:noProof/>
                <w:lang w:bidi="hi-IN"/>
              </w:rPr>
              <w:t>1.4.</w:t>
            </w:r>
            <w:r>
              <w:rPr>
                <w:noProof/>
              </w:rPr>
              <w:tab/>
            </w:r>
            <w:r w:rsidRPr="00C62826">
              <w:rPr>
                <w:rStyle w:val="ab"/>
                <w:rFonts w:ascii="Times New Roman" w:eastAsia="Times New Roman" w:hAnsi="Times New Roman" w:cs="Times New Roman"/>
                <w:noProof/>
                <w:lang w:bidi="hi-IN"/>
              </w:rPr>
              <w:t xml:space="preserve">Динаміки зміни кількості населення </w:t>
            </w:r>
            <w:r w:rsidR="00A64C33" w:rsidRPr="00F103C3">
              <w:rPr>
                <w:rStyle w:val="ab"/>
                <w:rFonts w:ascii="Times New Roman" w:eastAsia="Times New Roman" w:hAnsi="Times New Roman" w:cs="Times New Roman"/>
                <w:noProof/>
                <w:lang w:bidi="hi-IN"/>
              </w:rPr>
              <w:t>Златопіль</w:t>
            </w:r>
            <w:r w:rsidRPr="00F103C3">
              <w:rPr>
                <w:rStyle w:val="ab"/>
                <w:rFonts w:ascii="Times New Roman" w:eastAsia="Times New Roman" w:hAnsi="Times New Roman" w:cs="Times New Roman"/>
                <w:noProof/>
                <w:lang w:bidi="hi-IN"/>
              </w:rPr>
              <w:t>ської</w:t>
            </w:r>
            <w:r w:rsidRPr="00C62826">
              <w:rPr>
                <w:rStyle w:val="ab"/>
                <w:rFonts w:ascii="Times New Roman" w:eastAsia="Times New Roman" w:hAnsi="Times New Roman" w:cs="Times New Roman"/>
                <w:noProof/>
                <w:lang w:bidi="hi-IN"/>
              </w:rPr>
              <w:t xml:space="preserve"> МТГ</w:t>
            </w:r>
            <w:r>
              <w:rPr>
                <w:noProof/>
                <w:webHidden/>
              </w:rPr>
              <w:tab/>
            </w:r>
            <w:r w:rsidR="001D768B">
              <w:rPr>
                <w:noProof/>
                <w:webHidden/>
              </w:rPr>
              <w:fldChar w:fldCharType="begin"/>
            </w:r>
            <w:r>
              <w:rPr>
                <w:noProof/>
                <w:webHidden/>
              </w:rPr>
              <w:instrText xml:space="preserve"> PAGEREF _Toc185318260 \h </w:instrText>
            </w:r>
            <w:r w:rsidR="001D768B">
              <w:rPr>
                <w:noProof/>
                <w:webHidden/>
              </w:rPr>
            </w:r>
            <w:r w:rsidR="001D768B">
              <w:rPr>
                <w:noProof/>
                <w:webHidden/>
              </w:rPr>
              <w:fldChar w:fldCharType="separate"/>
            </w:r>
            <w:r w:rsidR="00BF4803">
              <w:rPr>
                <w:noProof/>
                <w:webHidden/>
              </w:rPr>
              <w:t>13</w:t>
            </w:r>
            <w:r w:rsidR="001D768B">
              <w:rPr>
                <w:noProof/>
                <w:webHidden/>
              </w:rPr>
              <w:fldChar w:fldCharType="end"/>
            </w:r>
          </w:hyperlink>
        </w:p>
        <w:p w14:paraId="497B8D8B" w14:textId="77777777" w:rsidR="00013010" w:rsidRDefault="00013010">
          <w:pPr>
            <w:pStyle w:val="22"/>
            <w:tabs>
              <w:tab w:val="left" w:pos="880"/>
              <w:tab w:val="right" w:leader="dot" w:pos="10479"/>
            </w:tabs>
            <w:rPr>
              <w:noProof/>
            </w:rPr>
          </w:pPr>
          <w:hyperlink w:anchor="_Toc185318261" w:history="1">
            <w:r w:rsidRPr="00C62826">
              <w:rPr>
                <w:rStyle w:val="ab"/>
                <w:rFonts w:ascii="Times New Roman" w:eastAsia="Times New Roman" w:hAnsi="Times New Roman" w:cs="Times New Roman"/>
                <w:noProof/>
                <w:lang w:bidi="hi-IN"/>
              </w:rPr>
              <w:t>1.5.</w:t>
            </w:r>
            <w:r>
              <w:rPr>
                <w:noProof/>
              </w:rPr>
              <w:tab/>
            </w:r>
            <w:r w:rsidRPr="00C62826">
              <w:rPr>
                <w:rStyle w:val="ab"/>
                <w:rFonts w:ascii="Times New Roman" w:eastAsia="Times New Roman" w:hAnsi="Times New Roman" w:cs="Times New Roman"/>
                <w:noProof/>
                <w:lang w:bidi="hi-IN"/>
              </w:rPr>
              <w:t>Основні характеристики секторів енергетичного планування</w:t>
            </w:r>
            <w:r>
              <w:rPr>
                <w:noProof/>
                <w:webHidden/>
              </w:rPr>
              <w:tab/>
            </w:r>
            <w:r w:rsidR="001D768B">
              <w:rPr>
                <w:noProof/>
                <w:webHidden/>
              </w:rPr>
              <w:fldChar w:fldCharType="begin"/>
            </w:r>
            <w:r>
              <w:rPr>
                <w:noProof/>
                <w:webHidden/>
              </w:rPr>
              <w:instrText xml:space="preserve"> PAGEREF _Toc185318261 \h </w:instrText>
            </w:r>
            <w:r w:rsidR="001D768B">
              <w:rPr>
                <w:noProof/>
                <w:webHidden/>
              </w:rPr>
            </w:r>
            <w:r w:rsidR="001D768B">
              <w:rPr>
                <w:noProof/>
                <w:webHidden/>
              </w:rPr>
              <w:fldChar w:fldCharType="separate"/>
            </w:r>
            <w:r w:rsidR="00BF4803">
              <w:rPr>
                <w:noProof/>
                <w:webHidden/>
              </w:rPr>
              <w:t>14</w:t>
            </w:r>
            <w:r w:rsidR="001D768B">
              <w:rPr>
                <w:noProof/>
                <w:webHidden/>
              </w:rPr>
              <w:fldChar w:fldCharType="end"/>
            </w:r>
          </w:hyperlink>
        </w:p>
        <w:p w14:paraId="23F1D9ED" w14:textId="77777777" w:rsidR="00013010" w:rsidRDefault="00013010">
          <w:pPr>
            <w:pStyle w:val="22"/>
            <w:tabs>
              <w:tab w:val="left" w:pos="1100"/>
              <w:tab w:val="right" w:leader="dot" w:pos="10479"/>
            </w:tabs>
            <w:rPr>
              <w:noProof/>
            </w:rPr>
          </w:pPr>
          <w:hyperlink w:anchor="_Toc185318262" w:history="1">
            <w:r w:rsidRPr="00C62826">
              <w:rPr>
                <w:rStyle w:val="ab"/>
                <w:rFonts w:ascii="Times New Roman" w:eastAsia="Times New Roman" w:hAnsi="Times New Roman" w:cs="Times New Roman"/>
                <w:noProof/>
                <w:lang w:bidi="hi-IN"/>
              </w:rPr>
              <w:t>1.5.1.</w:t>
            </w:r>
            <w:r>
              <w:rPr>
                <w:noProof/>
              </w:rPr>
              <w:tab/>
            </w:r>
            <w:r w:rsidRPr="00C62826">
              <w:rPr>
                <w:rStyle w:val="ab"/>
                <w:rFonts w:ascii="Times New Roman" w:eastAsia="Times New Roman" w:hAnsi="Times New Roman" w:cs="Times New Roman"/>
                <w:noProof/>
                <w:lang w:bidi="hi-IN"/>
              </w:rPr>
              <w:t>Постачання первинних паливно-енергетичних ресурсів</w:t>
            </w:r>
            <w:r>
              <w:rPr>
                <w:noProof/>
                <w:webHidden/>
              </w:rPr>
              <w:tab/>
            </w:r>
            <w:r w:rsidR="001D768B">
              <w:rPr>
                <w:noProof/>
                <w:webHidden/>
              </w:rPr>
              <w:fldChar w:fldCharType="begin"/>
            </w:r>
            <w:r>
              <w:rPr>
                <w:noProof/>
                <w:webHidden/>
              </w:rPr>
              <w:instrText xml:space="preserve"> PAGEREF _Toc185318262 \h </w:instrText>
            </w:r>
            <w:r w:rsidR="001D768B">
              <w:rPr>
                <w:noProof/>
                <w:webHidden/>
              </w:rPr>
            </w:r>
            <w:r w:rsidR="001D768B">
              <w:rPr>
                <w:noProof/>
                <w:webHidden/>
              </w:rPr>
              <w:fldChar w:fldCharType="separate"/>
            </w:r>
            <w:r w:rsidR="00BF4803">
              <w:rPr>
                <w:noProof/>
                <w:webHidden/>
              </w:rPr>
              <w:t>14</w:t>
            </w:r>
            <w:r w:rsidR="001D768B">
              <w:rPr>
                <w:noProof/>
                <w:webHidden/>
              </w:rPr>
              <w:fldChar w:fldCharType="end"/>
            </w:r>
          </w:hyperlink>
        </w:p>
        <w:p w14:paraId="10421711" w14:textId="77777777" w:rsidR="00013010" w:rsidRDefault="00013010">
          <w:pPr>
            <w:pStyle w:val="22"/>
            <w:tabs>
              <w:tab w:val="left" w:pos="1100"/>
              <w:tab w:val="right" w:leader="dot" w:pos="10479"/>
            </w:tabs>
            <w:rPr>
              <w:noProof/>
            </w:rPr>
          </w:pPr>
          <w:hyperlink w:anchor="_Toc185318263" w:history="1">
            <w:r w:rsidRPr="00C62826">
              <w:rPr>
                <w:rStyle w:val="ab"/>
                <w:rFonts w:ascii="Times New Roman" w:eastAsia="Times New Roman" w:hAnsi="Times New Roman" w:cs="Times New Roman"/>
                <w:noProof/>
                <w:lang w:bidi="hi-IN"/>
              </w:rPr>
              <w:t>1.5.2.</w:t>
            </w:r>
            <w:r>
              <w:rPr>
                <w:noProof/>
              </w:rPr>
              <w:tab/>
            </w:r>
            <w:r w:rsidRPr="00C62826">
              <w:rPr>
                <w:rStyle w:val="ab"/>
                <w:rFonts w:ascii="Times New Roman" w:eastAsia="Times New Roman" w:hAnsi="Times New Roman" w:cs="Times New Roman"/>
                <w:noProof/>
                <w:lang w:bidi="hi-IN"/>
              </w:rPr>
              <w:t>Виробництво та постачання теплової енергії</w:t>
            </w:r>
            <w:r>
              <w:rPr>
                <w:noProof/>
                <w:webHidden/>
              </w:rPr>
              <w:tab/>
            </w:r>
            <w:r w:rsidR="001D768B">
              <w:rPr>
                <w:noProof/>
                <w:webHidden/>
              </w:rPr>
              <w:fldChar w:fldCharType="begin"/>
            </w:r>
            <w:r>
              <w:rPr>
                <w:noProof/>
                <w:webHidden/>
              </w:rPr>
              <w:instrText xml:space="preserve"> PAGEREF _Toc185318263 \h </w:instrText>
            </w:r>
            <w:r w:rsidR="001D768B">
              <w:rPr>
                <w:noProof/>
                <w:webHidden/>
              </w:rPr>
            </w:r>
            <w:r w:rsidR="001D768B">
              <w:rPr>
                <w:noProof/>
                <w:webHidden/>
              </w:rPr>
              <w:fldChar w:fldCharType="separate"/>
            </w:r>
            <w:r w:rsidR="00BF4803">
              <w:rPr>
                <w:noProof/>
                <w:webHidden/>
              </w:rPr>
              <w:t>18</w:t>
            </w:r>
            <w:r w:rsidR="001D768B">
              <w:rPr>
                <w:noProof/>
                <w:webHidden/>
              </w:rPr>
              <w:fldChar w:fldCharType="end"/>
            </w:r>
          </w:hyperlink>
        </w:p>
        <w:p w14:paraId="527BA2F8" w14:textId="77777777" w:rsidR="00013010" w:rsidRDefault="00013010">
          <w:pPr>
            <w:pStyle w:val="22"/>
            <w:tabs>
              <w:tab w:val="left" w:pos="1100"/>
              <w:tab w:val="right" w:leader="dot" w:pos="10479"/>
            </w:tabs>
            <w:rPr>
              <w:noProof/>
            </w:rPr>
          </w:pPr>
          <w:hyperlink w:anchor="_Toc185318264" w:history="1">
            <w:r w:rsidRPr="00C62826">
              <w:rPr>
                <w:rStyle w:val="ab"/>
                <w:rFonts w:ascii="Times New Roman" w:eastAsia="Times New Roman" w:hAnsi="Times New Roman" w:cs="Times New Roman"/>
                <w:noProof/>
                <w:lang w:bidi="hi-IN"/>
              </w:rPr>
              <w:t>1.5.3.</w:t>
            </w:r>
            <w:r>
              <w:rPr>
                <w:noProof/>
              </w:rPr>
              <w:tab/>
            </w:r>
            <w:r w:rsidRPr="00C62826">
              <w:rPr>
                <w:rStyle w:val="ab"/>
                <w:rFonts w:ascii="Times New Roman" w:eastAsia="Times New Roman" w:hAnsi="Times New Roman" w:cs="Times New Roman"/>
                <w:noProof/>
                <w:lang w:bidi="hi-IN"/>
              </w:rPr>
              <w:t>Водопостачання та водовідведення</w:t>
            </w:r>
            <w:r>
              <w:rPr>
                <w:noProof/>
                <w:webHidden/>
              </w:rPr>
              <w:tab/>
            </w:r>
            <w:r w:rsidR="001D768B">
              <w:rPr>
                <w:noProof/>
                <w:webHidden/>
              </w:rPr>
              <w:fldChar w:fldCharType="begin"/>
            </w:r>
            <w:r>
              <w:rPr>
                <w:noProof/>
                <w:webHidden/>
              </w:rPr>
              <w:instrText xml:space="preserve"> PAGEREF _Toc185318264 \h </w:instrText>
            </w:r>
            <w:r w:rsidR="001D768B">
              <w:rPr>
                <w:noProof/>
                <w:webHidden/>
              </w:rPr>
            </w:r>
            <w:r w:rsidR="001D768B">
              <w:rPr>
                <w:noProof/>
                <w:webHidden/>
              </w:rPr>
              <w:fldChar w:fldCharType="separate"/>
            </w:r>
            <w:r w:rsidR="00BF4803">
              <w:rPr>
                <w:noProof/>
                <w:webHidden/>
              </w:rPr>
              <w:t>21</w:t>
            </w:r>
            <w:r w:rsidR="001D768B">
              <w:rPr>
                <w:noProof/>
                <w:webHidden/>
              </w:rPr>
              <w:fldChar w:fldCharType="end"/>
            </w:r>
          </w:hyperlink>
        </w:p>
        <w:p w14:paraId="6C27DBFB" w14:textId="77777777" w:rsidR="00013010" w:rsidRDefault="00013010">
          <w:pPr>
            <w:pStyle w:val="22"/>
            <w:tabs>
              <w:tab w:val="left" w:pos="1100"/>
              <w:tab w:val="right" w:leader="dot" w:pos="10479"/>
            </w:tabs>
            <w:rPr>
              <w:noProof/>
            </w:rPr>
          </w:pPr>
          <w:hyperlink w:anchor="_Toc185318265" w:history="1">
            <w:r w:rsidRPr="00C62826">
              <w:rPr>
                <w:rStyle w:val="ab"/>
                <w:rFonts w:ascii="Times New Roman" w:eastAsia="Times New Roman" w:hAnsi="Times New Roman" w:cs="Times New Roman"/>
                <w:noProof/>
                <w:lang w:bidi="hi-IN"/>
              </w:rPr>
              <w:t>1.5.4.</w:t>
            </w:r>
            <w:r>
              <w:rPr>
                <w:noProof/>
              </w:rPr>
              <w:tab/>
            </w:r>
            <w:r w:rsidRPr="00C62826">
              <w:rPr>
                <w:rStyle w:val="ab"/>
                <w:rFonts w:ascii="Times New Roman" w:eastAsia="Times New Roman" w:hAnsi="Times New Roman" w:cs="Times New Roman"/>
                <w:noProof/>
                <w:lang w:bidi="hi-IN"/>
              </w:rPr>
              <w:t>Громадські будівлі</w:t>
            </w:r>
            <w:r>
              <w:rPr>
                <w:noProof/>
                <w:webHidden/>
              </w:rPr>
              <w:tab/>
            </w:r>
            <w:r w:rsidR="001D768B">
              <w:rPr>
                <w:noProof/>
                <w:webHidden/>
              </w:rPr>
              <w:fldChar w:fldCharType="begin"/>
            </w:r>
            <w:r>
              <w:rPr>
                <w:noProof/>
                <w:webHidden/>
              </w:rPr>
              <w:instrText xml:space="preserve"> PAGEREF _Toc185318265 \h </w:instrText>
            </w:r>
            <w:r w:rsidR="001D768B">
              <w:rPr>
                <w:noProof/>
                <w:webHidden/>
              </w:rPr>
            </w:r>
            <w:r w:rsidR="001D768B">
              <w:rPr>
                <w:noProof/>
                <w:webHidden/>
              </w:rPr>
              <w:fldChar w:fldCharType="separate"/>
            </w:r>
            <w:r w:rsidR="00BF4803">
              <w:rPr>
                <w:noProof/>
                <w:webHidden/>
              </w:rPr>
              <w:t>23</w:t>
            </w:r>
            <w:r w:rsidR="001D768B">
              <w:rPr>
                <w:noProof/>
                <w:webHidden/>
              </w:rPr>
              <w:fldChar w:fldCharType="end"/>
            </w:r>
          </w:hyperlink>
        </w:p>
        <w:p w14:paraId="502F2EDC" w14:textId="77777777" w:rsidR="00013010" w:rsidRDefault="00013010">
          <w:pPr>
            <w:pStyle w:val="22"/>
            <w:tabs>
              <w:tab w:val="left" w:pos="1100"/>
              <w:tab w:val="right" w:leader="dot" w:pos="10479"/>
            </w:tabs>
            <w:rPr>
              <w:noProof/>
            </w:rPr>
          </w:pPr>
          <w:hyperlink w:anchor="_Toc185318266" w:history="1">
            <w:r w:rsidRPr="00C62826">
              <w:rPr>
                <w:rStyle w:val="ab"/>
                <w:rFonts w:ascii="Times New Roman" w:eastAsia="Times New Roman" w:hAnsi="Times New Roman" w:cs="Times New Roman"/>
                <w:noProof/>
                <w:lang w:bidi="hi-IN"/>
              </w:rPr>
              <w:t>1.5.5.</w:t>
            </w:r>
            <w:r>
              <w:rPr>
                <w:noProof/>
              </w:rPr>
              <w:tab/>
            </w:r>
            <w:r w:rsidRPr="00C62826">
              <w:rPr>
                <w:rStyle w:val="ab"/>
                <w:rFonts w:ascii="Times New Roman" w:eastAsia="Times New Roman" w:hAnsi="Times New Roman" w:cs="Times New Roman"/>
                <w:noProof/>
                <w:lang w:bidi="hi-IN"/>
              </w:rPr>
              <w:t>Житлові будинки</w:t>
            </w:r>
            <w:r>
              <w:rPr>
                <w:noProof/>
                <w:webHidden/>
              </w:rPr>
              <w:tab/>
            </w:r>
            <w:r w:rsidR="001D768B">
              <w:rPr>
                <w:noProof/>
                <w:webHidden/>
              </w:rPr>
              <w:fldChar w:fldCharType="begin"/>
            </w:r>
            <w:r>
              <w:rPr>
                <w:noProof/>
                <w:webHidden/>
              </w:rPr>
              <w:instrText xml:space="preserve"> PAGEREF _Toc185318266 \h </w:instrText>
            </w:r>
            <w:r w:rsidR="001D768B">
              <w:rPr>
                <w:noProof/>
                <w:webHidden/>
              </w:rPr>
            </w:r>
            <w:r w:rsidR="001D768B">
              <w:rPr>
                <w:noProof/>
                <w:webHidden/>
              </w:rPr>
              <w:fldChar w:fldCharType="separate"/>
            </w:r>
            <w:r w:rsidR="00BF4803">
              <w:rPr>
                <w:noProof/>
                <w:webHidden/>
              </w:rPr>
              <w:t>29</w:t>
            </w:r>
            <w:r w:rsidR="001D768B">
              <w:rPr>
                <w:noProof/>
                <w:webHidden/>
              </w:rPr>
              <w:fldChar w:fldCharType="end"/>
            </w:r>
          </w:hyperlink>
        </w:p>
        <w:p w14:paraId="3D257F5F" w14:textId="77777777" w:rsidR="00013010" w:rsidRDefault="00013010">
          <w:pPr>
            <w:pStyle w:val="22"/>
            <w:tabs>
              <w:tab w:val="left" w:pos="1100"/>
              <w:tab w:val="right" w:leader="dot" w:pos="10479"/>
            </w:tabs>
            <w:rPr>
              <w:noProof/>
            </w:rPr>
          </w:pPr>
          <w:hyperlink w:anchor="_Toc185318267" w:history="1">
            <w:r w:rsidRPr="00C62826">
              <w:rPr>
                <w:rStyle w:val="ab"/>
                <w:rFonts w:ascii="Times New Roman" w:eastAsia="Times New Roman" w:hAnsi="Times New Roman" w:cs="Times New Roman"/>
                <w:noProof/>
                <w:lang w:bidi="hi-IN"/>
              </w:rPr>
              <w:t>1.5.6.</w:t>
            </w:r>
            <w:r>
              <w:rPr>
                <w:noProof/>
              </w:rPr>
              <w:tab/>
            </w:r>
            <w:r w:rsidRPr="00C62826">
              <w:rPr>
                <w:rStyle w:val="ab"/>
                <w:rFonts w:ascii="Times New Roman" w:eastAsia="Times New Roman" w:hAnsi="Times New Roman" w:cs="Times New Roman"/>
                <w:noProof/>
                <w:lang w:bidi="hi-IN"/>
              </w:rPr>
              <w:t>Зовнішнє освітлення</w:t>
            </w:r>
            <w:r>
              <w:rPr>
                <w:noProof/>
                <w:webHidden/>
              </w:rPr>
              <w:tab/>
            </w:r>
            <w:r w:rsidR="001D768B">
              <w:rPr>
                <w:noProof/>
                <w:webHidden/>
              </w:rPr>
              <w:fldChar w:fldCharType="begin"/>
            </w:r>
            <w:r>
              <w:rPr>
                <w:noProof/>
                <w:webHidden/>
              </w:rPr>
              <w:instrText xml:space="preserve"> PAGEREF _Toc185318267 \h </w:instrText>
            </w:r>
            <w:r w:rsidR="001D768B">
              <w:rPr>
                <w:noProof/>
                <w:webHidden/>
              </w:rPr>
            </w:r>
            <w:r w:rsidR="001D768B">
              <w:rPr>
                <w:noProof/>
                <w:webHidden/>
              </w:rPr>
              <w:fldChar w:fldCharType="separate"/>
            </w:r>
            <w:r w:rsidR="00BF4803">
              <w:rPr>
                <w:noProof/>
                <w:webHidden/>
              </w:rPr>
              <w:t>31</w:t>
            </w:r>
            <w:r w:rsidR="001D768B">
              <w:rPr>
                <w:noProof/>
                <w:webHidden/>
              </w:rPr>
              <w:fldChar w:fldCharType="end"/>
            </w:r>
          </w:hyperlink>
        </w:p>
        <w:p w14:paraId="629423FF" w14:textId="77777777" w:rsidR="00013010" w:rsidRDefault="00013010">
          <w:pPr>
            <w:pStyle w:val="22"/>
            <w:tabs>
              <w:tab w:val="left" w:pos="1100"/>
              <w:tab w:val="right" w:leader="dot" w:pos="10479"/>
            </w:tabs>
            <w:rPr>
              <w:noProof/>
            </w:rPr>
          </w:pPr>
          <w:hyperlink w:anchor="_Toc185318268" w:history="1">
            <w:r w:rsidRPr="00C62826">
              <w:rPr>
                <w:rStyle w:val="ab"/>
                <w:rFonts w:ascii="Times New Roman" w:eastAsia="Times New Roman" w:hAnsi="Times New Roman" w:cs="Times New Roman"/>
                <w:noProof/>
                <w:lang w:bidi="hi-IN"/>
              </w:rPr>
              <w:t>1.5.7.</w:t>
            </w:r>
            <w:r>
              <w:rPr>
                <w:noProof/>
              </w:rPr>
              <w:tab/>
            </w:r>
            <w:r w:rsidRPr="00C62826">
              <w:rPr>
                <w:rStyle w:val="ab"/>
                <w:rFonts w:ascii="Times New Roman" w:eastAsia="Times New Roman" w:hAnsi="Times New Roman" w:cs="Times New Roman"/>
                <w:noProof/>
                <w:lang w:bidi="hi-IN"/>
              </w:rPr>
              <w:t>Управління побутовими відходами</w:t>
            </w:r>
            <w:r>
              <w:rPr>
                <w:noProof/>
                <w:webHidden/>
              </w:rPr>
              <w:tab/>
            </w:r>
            <w:r w:rsidR="001D768B">
              <w:rPr>
                <w:noProof/>
                <w:webHidden/>
              </w:rPr>
              <w:fldChar w:fldCharType="begin"/>
            </w:r>
            <w:r>
              <w:rPr>
                <w:noProof/>
                <w:webHidden/>
              </w:rPr>
              <w:instrText xml:space="preserve"> PAGEREF _Toc185318268 \h </w:instrText>
            </w:r>
            <w:r w:rsidR="001D768B">
              <w:rPr>
                <w:noProof/>
                <w:webHidden/>
              </w:rPr>
            </w:r>
            <w:r w:rsidR="001D768B">
              <w:rPr>
                <w:noProof/>
                <w:webHidden/>
              </w:rPr>
              <w:fldChar w:fldCharType="separate"/>
            </w:r>
            <w:r w:rsidR="00BF4803">
              <w:rPr>
                <w:noProof/>
                <w:webHidden/>
              </w:rPr>
              <w:t>33</w:t>
            </w:r>
            <w:r w:rsidR="001D768B">
              <w:rPr>
                <w:noProof/>
                <w:webHidden/>
              </w:rPr>
              <w:fldChar w:fldCharType="end"/>
            </w:r>
          </w:hyperlink>
        </w:p>
        <w:p w14:paraId="6835C839" w14:textId="77777777" w:rsidR="00013010" w:rsidRDefault="00013010">
          <w:pPr>
            <w:pStyle w:val="22"/>
            <w:tabs>
              <w:tab w:val="left" w:pos="1100"/>
              <w:tab w:val="right" w:leader="dot" w:pos="10479"/>
            </w:tabs>
            <w:rPr>
              <w:noProof/>
            </w:rPr>
          </w:pPr>
          <w:hyperlink w:anchor="_Toc185318269" w:history="1">
            <w:r w:rsidRPr="00C62826">
              <w:rPr>
                <w:rStyle w:val="ab"/>
                <w:rFonts w:ascii="Times New Roman" w:eastAsia="Times New Roman" w:hAnsi="Times New Roman" w:cs="Times New Roman"/>
                <w:noProof/>
                <w:lang w:bidi="hi-IN"/>
              </w:rPr>
              <w:t>1.5.8.</w:t>
            </w:r>
            <w:r>
              <w:rPr>
                <w:noProof/>
              </w:rPr>
              <w:tab/>
            </w:r>
            <w:r w:rsidRPr="00C62826">
              <w:rPr>
                <w:rStyle w:val="ab"/>
                <w:rFonts w:ascii="Times New Roman" w:eastAsia="Times New Roman" w:hAnsi="Times New Roman" w:cs="Times New Roman"/>
                <w:noProof/>
                <w:lang w:bidi="hi-IN"/>
              </w:rPr>
              <w:t>Інвестиційний баланс</w:t>
            </w:r>
            <w:r>
              <w:rPr>
                <w:noProof/>
                <w:webHidden/>
              </w:rPr>
              <w:tab/>
            </w:r>
            <w:r w:rsidR="001D768B">
              <w:rPr>
                <w:noProof/>
                <w:webHidden/>
              </w:rPr>
              <w:fldChar w:fldCharType="begin"/>
            </w:r>
            <w:r>
              <w:rPr>
                <w:noProof/>
                <w:webHidden/>
              </w:rPr>
              <w:instrText xml:space="preserve"> PAGEREF _Toc185318269 \h </w:instrText>
            </w:r>
            <w:r w:rsidR="001D768B">
              <w:rPr>
                <w:noProof/>
                <w:webHidden/>
              </w:rPr>
            </w:r>
            <w:r w:rsidR="001D768B">
              <w:rPr>
                <w:noProof/>
                <w:webHidden/>
              </w:rPr>
              <w:fldChar w:fldCharType="separate"/>
            </w:r>
            <w:r w:rsidR="00BF4803">
              <w:rPr>
                <w:noProof/>
                <w:webHidden/>
              </w:rPr>
              <w:t>35</w:t>
            </w:r>
            <w:r w:rsidR="001D768B">
              <w:rPr>
                <w:noProof/>
                <w:webHidden/>
              </w:rPr>
              <w:fldChar w:fldCharType="end"/>
            </w:r>
          </w:hyperlink>
        </w:p>
        <w:p w14:paraId="724F23B2" w14:textId="77777777" w:rsidR="00013010" w:rsidRDefault="00013010">
          <w:pPr>
            <w:pStyle w:val="22"/>
            <w:tabs>
              <w:tab w:val="left" w:pos="880"/>
              <w:tab w:val="right" w:leader="dot" w:pos="10479"/>
            </w:tabs>
            <w:rPr>
              <w:noProof/>
            </w:rPr>
          </w:pPr>
          <w:hyperlink w:anchor="_Toc185318270" w:history="1">
            <w:r w:rsidRPr="00C62826">
              <w:rPr>
                <w:rStyle w:val="ab"/>
                <w:rFonts w:ascii="Times New Roman" w:eastAsia="Times New Roman" w:hAnsi="Times New Roman" w:cs="Times New Roman"/>
                <w:noProof/>
                <w:lang w:bidi="hi-IN"/>
              </w:rPr>
              <w:t>1.6.</w:t>
            </w:r>
            <w:r>
              <w:rPr>
                <w:noProof/>
              </w:rPr>
              <w:tab/>
            </w:r>
            <w:r w:rsidRPr="00C62826">
              <w:rPr>
                <w:rStyle w:val="ab"/>
                <w:rFonts w:ascii="Times New Roman" w:eastAsia="Times New Roman" w:hAnsi="Times New Roman" w:cs="Times New Roman"/>
                <w:noProof/>
                <w:lang w:bidi="hi-IN"/>
              </w:rPr>
              <w:t>Енергетичний баланс Златопільської міської територіальної громади</w:t>
            </w:r>
            <w:r>
              <w:rPr>
                <w:noProof/>
                <w:webHidden/>
              </w:rPr>
              <w:tab/>
            </w:r>
            <w:r w:rsidR="001D768B">
              <w:rPr>
                <w:noProof/>
                <w:webHidden/>
              </w:rPr>
              <w:fldChar w:fldCharType="begin"/>
            </w:r>
            <w:r>
              <w:rPr>
                <w:noProof/>
                <w:webHidden/>
              </w:rPr>
              <w:instrText xml:space="preserve"> PAGEREF _Toc185318270 \h </w:instrText>
            </w:r>
            <w:r w:rsidR="001D768B">
              <w:rPr>
                <w:noProof/>
                <w:webHidden/>
              </w:rPr>
            </w:r>
            <w:r w:rsidR="001D768B">
              <w:rPr>
                <w:noProof/>
                <w:webHidden/>
              </w:rPr>
              <w:fldChar w:fldCharType="separate"/>
            </w:r>
            <w:r w:rsidR="00BF4803">
              <w:rPr>
                <w:noProof/>
                <w:webHidden/>
              </w:rPr>
              <w:t>37</w:t>
            </w:r>
            <w:r w:rsidR="001D768B">
              <w:rPr>
                <w:noProof/>
                <w:webHidden/>
              </w:rPr>
              <w:fldChar w:fldCharType="end"/>
            </w:r>
          </w:hyperlink>
        </w:p>
        <w:p w14:paraId="61196091" w14:textId="77777777" w:rsidR="00013010" w:rsidRDefault="00013010">
          <w:pPr>
            <w:pStyle w:val="22"/>
            <w:tabs>
              <w:tab w:val="left" w:pos="880"/>
              <w:tab w:val="right" w:leader="dot" w:pos="10479"/>
            </w:tabs>
            <w:rPr>
              <w:noProof/>
            </w:rPr>
          </w:pPr>
          <w:hyperlink w:anchor="_Toc185318271" w:history="1">
            <w:r w:rsidRPr="00C62826">
              <w:rPr>
                <w:rStyle w:val="ab"/>
                <w:rFonts w:ascii="Times New Roman" w:eastAsia="Times New Roman" w:hAnsi="Times New Roman" w:cs="Times New Roman"/>
                <w:noProof/>
                <w:lang w:bidi="hi-IN"/>
              </w:rPr>
              <w:t>1.7.</w:t>
            </w:r>
            <w:r>
              <w:rPr>
                <w:noProof/>
              </w:rPr>
              <w:tab/>
            </w:r>
            <w:r w:rsidRPr="00C62826">
              <w:rPr>
                <w:rStyle w:val="ab"/>
                <w:rFonts w:ascii="Times New Roman" w:eastAsia="Times New Roman" w:hAnsi="Times New Roman" w:cs="Times New Roman"/>
                <w:noProof/>
                <w:lang w:bidi="hi-IN"/>
              </w:rPr>
              <w:t>Аналіз фінансової спроможності Златопільської МТГ</w:t>
            </w:r>
            <w:r>
              <w:rPr>
                <w:noProof/>
                <w:webHidden/>
              </w:rPr>
              <w:tab/>
            </w:r>
            <w:r w:rsidR="001D768B">
              <w:rPr>
                <w:noProof/>
                <w:webHidden/>
              </w:rPr>
              <w:fldChar w:fldCharType="begin"/>
            </w:r>
            <w:r>
              <w:rPr>
                <w:noProof/>
                <w:webHidden/>
              </w:rPr>
              <w:instrText xml:space="preserve"> PAGEREF _Toc185318271 \h </w:instrText>
            </w:r>
            <w:r w:rsidR="001D768B">
              <w:rPr>
                <w:noProof/>
                <w:webHidden/>
              </w:rPr>
            </w:r>
            <w:r w:rsidR="001D768B">
              <w:rPr>
                <w:noProof/>
                <w:webHidden/>
              </w:rPr>
              <w:fldChar w:fldCharType="separate"/>
            </w:r>
            <w:r w:rsidR="00BF4803">
              <w:rPr>
                <w:noProof/>
                <w:webHidden/>
              </w:rPr>
              <w:t>41</w:t>
            </w:r>
            <w:r w:rsidR="001D768B">
              <w:rPr>
                <w:noProof/>
                <w:webHidden/>
              </w:rPr>
              <w:fldChar w:fldCharType="end"/>
            </w:r>
          </w:hyperlink>
        </w:p>
        <w:p w14:paraId="259A9316" w14:textId="77777777" w:rsidR="00013010" w:rsidRDefault="00013010">
          <w:pPr>
            <w:pStyle w:val="22"/>
            <w:tabs>
              <w:tab w:val="left" w:pos="880"/>
              <w:tab w:val="right" w:leader="dot" w:pos="10479"/>
            </w:tabs>
            <w:rPr>
              <w:noProof/>
            </w:rPr>
          </w:pPr>
          <w:hyperlink w:anchor="_Toc185318272" w:history="1">
            <w:r w:rsidRPr="00C62826">
              <w:rPr>
                <w:rStyle w:val="ab"/>
                <w:rFonts w:ascii="Times New Roman" w:eastAsia="Times New Roman" w:hAnsi="Times New Roman" w:cs="Times New Roman"/>
                <w:noProof/>
                <w:lang w:bidi="hi-IN"/>
              </w:rPr>
              <w:t>1.8.</w:t>
            </w:r>
            <w:r>
              <w:rPr>
                <w:noProof/>
              </w:rPr>
              <w:tab/>
            </w:r>
            <w:r w:rsidRPr="00C62826">
              <w:rPr>
                <w:rStyle w:val="ab"/>
                <w:rFonts w:ascii="Times New Roman" w:eastAsia="Times New Roman" w:hAnsi="Times New Roman" w:cs="Times New Roman"/>
                <w:noProof/>
                <w:lang w:bidi="hi-IN"/>
              </w:rPr>
              <w:t>Аналіз впливів та обмежень</w:t>
            </w:r>
            <w:r>
              <w:rPr>
                <w:noProof/>
                <w:webHidden/>
              </w:rPr>
              <w:tab/>
            </w:r>
            <w:r w:rsidR="001D768B">
              <w:rPr>
                <w:noProof/>
                <w:webHidden/>
              </w:rPr>
              <w:fldChar w:fldCharType="begin"/>
            </w:r>
            <w:r>
              <w:rPr>
                <w:noProof/>
                <w:webHidden/>
              </w:rPr>
              <w:instrText xml:space="preserve"> PAGEREF _Toc185318272 \h </w:instrText>
            </w:r>
            <w:r w:rsidR="001D768B">
              <w:rPr>
                <w:noProof/>
                <w:webHidden/>
              </w:rPr>
            </w:r>
            <w:r w:rsidR="001D768B">
              <w:rPr>
                <w:noProof/>
                <w:webHidden/>
              </w:rPr>
              <w:fldChar w:fldCharType="separate"/>
            </w:r>
            <w:r w:rsidR="00BF4803">
              <w:rPr>
                <w:noProof/>
                <w:webHidden/>
              </w:rPr>
              <w:t>44</w:t>
            </w:r>
            <w:r w:rsidR="001D768B">
              <w:rPr>
                <w:noProof/>
                <w:webHidden/>
              </w:rPr>
              <w:fldChar w:fldCharType="end"/>
            </w:r>
          </w:hyperlink>
        </w:p>
        <w:p w14:paraId="360988DC" w14:textId="77777777" w:rsidR="00013010" w:rsidRDefault="00013010">
          <w:pPr>
            <w:pStyle w:val="22"/>
            <w:tabs>
              <w:tab w:val="left" w:pos="1100"/>
              <w:tab w:val="right" w:leader="dot" w:pos="10479"/>
            </w:tabs>
            <w:rPr>
              <w:noProof/>
            </w:rPr>
          </w:pPr>
          <w:hyperlink w:anchor="_Toc185318273" w:history="1">
            <w:r w:rsidRPr="00C62826">
              <w:rPr>
                <w:rStyle w:val="ab"/>
                <w:rFonts w:ascii="Times New Roman" w:eastAsia="Times New Roman" w:hAnsi="Times New Roman" w:cs="Times New Roman"/>
                <w:noProof/>
                <w:lang w:bidi="hi-IN"/>
              </w:rPr>
              <w:t>1.8.1.</w:t>
            </w:r>
            <w:r>
              <w:rPr>
                <w:noProof/>
              </w:rPr>
              <w:tab/>
            </w:r>
            <w:r w:rsidRPr="00C62826">
              <w:rPr>
                <w:rStyle w:val="ab"/>
                <w:rFonts w:ascii="Times New Roman" w:eastAsia="Times New Roman" w:hAnsi="Times New Roman" w:cs="Times New Roman"/>
                <w:noProof/>
                <w:lang w:bidi="hi-IN"/>
              </w:rPr>
              <w:t>Аналіз впливу місцевої ради, її виконавчих органів на сектори</w:t>
            </w:r>
            <w:r>
              <w:rPr>
                <w:noProof/>
                <w:webHidden/>
              </w:rPr>
              <w:tab/>
            </w:r>
            <w:r w:rsidR="001D768B">
              <w:rPr>
                <w:noProof/>
                <w:webHidden/>
              </w:rPr>
              <w:fldChar w:fldCharType="begin"/>
            </w:r>
            <w:r>
              <w:rPr>
                <w:noProof/>
                <w:webHidden/>
              </w:rPr>
              <w:instrText xml:space="preserve"> PAGEREF _Toc185318273 \h </w:instrText>
            </w:r>
            <w:r w:rsidR="001D768B">
              <w:rPr>
                <w:noProof/>
                <w:webHidden/>
              </w:rPr>
            </w:r>
            <w:r w:rsidR="001D768B">
              <w:rPr>
                <w:noProof/>
                <w:webHidden/>
              </w:rPr>
              <w:fldChar w:fldCharType="separate"/>
            </w:r>
            <w:r w:rsidR="00BF4803">
              <w:rPr>
                <w:noProof/>
                <w:webHidden/>
              </w:rPr>
              <w:t>44</w:t>
            </w:r>
            <w:r w:rsidR="001D768B">
              <w:rPr>
                <w:noProof/>
                <w:webHidden/>
              </w:rPr>
              <w:fldChar w:fldCharType="end"/>
            </w:r>
          </w:hyperlink>
        </w:p>
        <w:p w14:paraId="26D43FE8" w14:textId="77777777" w:rsidR="00013010" w:rsidRDefault="00013010">
          <w:pPr>
            <w:pStyle w:val="22"/>
            <w:tabs>
              <w:tab w:val="left" w:pos="1100"/>
              <w:tab w:val="right" w:leader="dot" w:pos="10479"/>
            </w:tabs>
            <w:rPr>
              <w:noProof/>
            </w:rPr>
          </w:pPr>
          <w:hyperlink w:anchor="_Toc185318274" w:history="1">
            <w:r w:rsidRPr="00C62826">
              <w:rPr>
                <w:rStyle w:val="ab"/>
                <w:rFonts w:ascii="Times New Roman" w:eastAsia="Times New Roman" w:hAnsi="Times New Roman" w:cs="Times New Roman"/>
                <w:noProof/>
                <w:lang w:bidi="hi-IN"/>
              </w:rPr>
              <w:t>1.8.2.</w:t>
            </w:r>
            <w:r>
              <w:rPr>
                <w:noProof/>
              </w:rPr>
              <w:tab/>
            </w:r>
            <w:r w:rsidRPr="00C62826">
              <w:rPr>
                <w:rStyle w:val="ab"/>
                <w:rFonts w:ascii="Times New Roman" w:eastAsia="Times New Roman" w:hAnsi="Times New Roman" w:cs="Times New Roman"/>
                <w:noProof/>
                <w:lang w:bidi="hi-IN"/>
              </w:rPr>
              <w:t>Аналіз обмежень для сталого енергетичного розвитку території територіальної громади</w:t>
            </w:r>
            <w:r>
              <w:rPr>
                <w:noProof/>
                <w:webHidden/>
              </w:rPr>
              <w:tab/>
            </w:r>
            <w:r w:rsidR="001D768B">
              <w:rPr>
                <w:noProof/>
                <w:webHidden/>
              </w:rPr>
              <w:fldChar w:fldCharType="begin"/>
            </w:r>
            <w:r>
              <w:rPr>
                <w:noProof/>
                <w:webHidden/>
              </w:rPr>
              <w:instrText xml:space="preserve"> PAGEREF _Toc185318274 \h </w:instrText>
            </w:r>
            <w:r w:rsidR="001D768B">
              <w:rPr>
                <w:noProof/>
                <w:webHidden/>
              </w:rPr>
            </w:r>
            <w:r w:rsidR="001D768B">
              <w:rPr>
                <w:noProof/>
                <w:webHidden/>
              </w:rPr>
              <w:fldChar w:fldCharType="separate"/>
            </w:r>
            <w:r w:rsidR="00BF4803">
              <w:rPr>
                <w:noProof/>
                <w:webHidden/>
              </w:rPr>
              <w:t>47</w:t>
            </w:r>
            <w:r w:rsidR="001D768B">
              <w:rPr>
                <w:noProof/>
                <w:webHidden/>
              </w:rPr>
              <w:fldChar w:fldCharType="end"/>
            </w:r>
          </w:hyperlink>
        </w:p>
        <w:p w14:paraId="37A474E8" w14:textId="77777777" w:rsidR="00013010" w:rsidRDefault="00013010">
          <w:pPr>
            <w:pStyle w:val="22"/>
            <w:tabs>
              <w:tab w:val="left" w:pos="880"/>
              <w:tab w:val="right" w:leader="dot" w:pos="10479"/>
            </w:tabs>
            <w:rPr>
              <w:noProof/>
            </w:rPr>
          </w:pPr>
          <w:hyperlink w:anchor="_Toc185318275" w:history="1">
            <w:r w:rsidRPr="00C62826">
              <w:rPr>
                <w:rStyle w:val="ab"/>
                <w:rFonts w:ascii="Times New Roman" w:eastAsia="Times New Roman" w:hAnsi="Times New Roman" w:cs="Times New Roman"/>
                <w:noProof/>
                <w:lang w:bidi="hi-IN"/>
              </w:rPr>
              <w:t>1.9.</w:t>
            </w:r>
            <w:r>
              <w:rPr>
                <w:noProof/>
              </w:rPr>
              <w:tab/>
            </w:r>
            <w:r w:rsidRPr="00C62826">
              <w:rPr>
                <w:rStyle w:val="ab"/>
                <w:rFonts w:ascii="Times New Roman" w:eastAsia="Times New Roman" w:hAnsi="Times New Roman" w:cs="Times New Roman"/>
                <w:noProof/>
                <w:lang w:bidi="hi-IN"/>
              </w:rPr>
              <w:t>Сучасний стан енергетичного менеджменту в громаді</w:t>
            </w:r>
            <w:r>
              <w:rPr>
                <w:noProof/>
                <w:webHidden/>
              </w:rPr>
              <w:tab/>
            </w:r>
            <w:r w:rsidR="001D768B">
              <w:rPr>
                <w:noProof/>
                <w:webHidden/>
              </w:rPr>
              <w:fldChar w:fldCharType="begin"/>
            </w:r>
            <w:r>
              <w:rPr>
                <w:noProof/>
                <w:webHidden/>
              </w:rPr>
              <w:instrText xml:space="preserve"> PAGEREF _Toc185318275 \h </w:instrText>
            </w:r>
            <w:r w:rsidR="001D768B">
              <w:rPr>
                <w:noProof/>
                <w:webHidden/>
              </w:rPr>
            </w:r>
            <w:r w:rsidR="001D768B">
              <w:rPr>
                <w:noProof/>
                <w:webHidden/>
              </w:rPr>
              <w:fldChar w:fldCharType="separate"/>
            </w:r>
            <w:r w:rsidR="00BF4803">
              <w:rPr>
                <w:noProof/>
                <w:webHidden/>
              </w:rPr>
              <w:t>48</w:t>
            </w:r>
            <w:r w:rsidR="001D768B">
              <w:rPr>
                <w:noProof/>
                <w:webHidden/>
              </w:rPr>
              <w:fldChar w:fldCharType="end"/>
            </w:r>
          </w:hyperlink>
        </w:p>
        <w:p w14:paraId="3B25C904" w14:textId="77777777" w:rsidR="00013010" w:rsidRDefault="00013010">
          <w:pPr>
            <w:pStyle w:val="22"/>
            <w:tabs>
              <w:tab w:val="left" w:pos="1100"/>
              <w:tab w:val="right" w:leader="dot" w:pos="10479"/>
            </w:tabs>
            <w:rPr>
              <w:noProof/>
            </w:rPr>
          </w:pPr>
          <w:hyperlink w:anchor="_Toc185318276" w:history="1">
            <w:r w:rsidRPr="00C62826">
              <w:rPr>
                <w:rStyle w:val="ab"/>
                <w:rFonts w:ascii="Times New Roman" w:eastAsia="Times New Roman" w:hAnsi="Times New Roman" w:cs="Times New Roman"/>
                <w:noProof/>
                <w:lang w:bidi="hi-IN"/>
              </w:rPr>
              <w:t>1.10.</w:t>
            </w:r>
            <w:r>
              <w:rPr>
                <w:noProof/>
              </w:rPr>
              <w:tab/>
            </w:r>
            <w:r w:rsidRPr="00C62826">
              <w:rPr>
                <w:rStyle w:val="ab"/>
                <w:rFonts w:ascii="Times New Roman" w:eastAsia="Times New Roman" w:hAnsi="Times New Roman" w:cs="Times New Roman"/>
                <w:noProof/>
                <w:lang w:bidi="hi-IN"/>
              </w:rPr>
              <w:t>SWOT-аналіз сильних сторін, слабких сторін, можливостей і загроз енергетичного розвитку території територіальної громади</w:t>
            </w:r>
            <w:r>
              <w:rPr>
                <w:noProof/>
                <w:webHidden/>
              </w:rPr>
              <w:tab/>
            </w:r>
            <w:r w:rsidR="001D768B">
              <w:rPr>
                <w:noProof/>
                <w:webHidden/>
              </w:rPr>
              <w:fldChar w:fldCharType="begin"/>
            </w:r>
            <w:r>
              <w:rPr>
                <w:noProof/>
                <w:webHidden/>
              </w:rPr>
              <w:instrText xml:space="preserve"> PAGEREF _Toc185318276 \h </w:instrText>
            </w:r>
            <w:r w:rsidR="001D768B">
              <w:rPr>
                <w:noProof/>
                <w:webHidden/>
              </w:rPr>
            </w:r>
            <w:r w:rsidR="001D768B">
              <w:rPr>
                <w:noProof/>
                <w:webHidden/>
              </w:rPr>
              <w:fldChar w:fldCharType="separate"/>
            </w:r>
            <w:r w:rsidR="00BF4803">
              <w:rPr>
                <w:noProof/>
                <w:webHidden/>
              </w:rPr>
              <w:t>50</w:t>
            </w:r>
            <w:r w:rsidR="001D768B">
              <w:rPr>
                <w:noProof/>
                <w:webHidden/>
              </w:rPr>
              <w:fldChar w:fldCharType="end"/>
            </w:r>
          </w:hyperlink>
        </w:p>
        <w:p w14:paraId="339D6509" w14:textId="77777777" w:rsidR="00013010" w:rsidRDefault="00013010">
          <w:pPr>
            <w:pStyle w:val="22"/>
            <w:tabs>
              <w:tab w:val="left" w:pos="1100"/>
              <w:tab w:val="right" w:leader="dot" w:pos="10479"/>
            </w:tabs>
            <w:rPr>
              <w:noProof/>
            </w:rPr>
          </w:pPr>
          <w:hyperlink w:anchor="_Toc185318277" w:history="1">
            <w:r w:rsidRPr="00D2245E">
              <w:rPr>
                <w:rStyle w:val="ab"/>
                <w:rFonts w:ascii="Times New Roman" w:eastAsia="Times New Roman" w:hAnsi="Times New Roman" w:cs="Times New Roman"/>
                <w:noProof/>
                <w:lang w:bidi="hi-IN"/>
              </w:rPr>
              <w:t>1.11.</w:t>
            </w:r>
            <w:r w:rsidRPr="00D2245E">
              <w:rPr>
                <w:noProof/>
              </w:rPr>
              <w:tab/>
            </w:r>
            <w:r w:rsidRPr="00D2245E">
              <w:rPr>
                <w:rStyle w:val="ab"/>
                <w:rFonts w:ascii="Times New Roman" w:eastAsia="Times New Roman" w:hAnsi="Times New Roman" w:cs="Times New Roman"/>
                <w:noProof/>
                <w:lang w:bidi="hi-IN"/>
              </w:rPr>
              <w:t>Загальні результати бенчмаркінгу ключових енергетичних показників</w:t>
            </w:r>
            <w:r w:rsidRPr="00D2245E">
              <w:rPr>
                <w:noProof/>
                <w:webHidden/>
              </w:rPr>
              <w:tab/>
            </w:r>
            <w:r w:rsidR="001D768B" w:rsidRPr="00D2245E">
              <w:rPr>
                <w:noProof/>
                <w:webHidden/>
              </w:rPr>
              <w:fldChar w:fldCharType="begin"/>
            </w:r>
            <w:r w:rsidRPr="00D2245E">
              <w:rPr>
                <w:noProof/>
                <w:webHidden/>
              </w:rPr>
              <w:instrText xml:space="preserve"> PAGEREF _Toc185318277 \h </w:instrText>
            </w:r>
            <w:r w:rsidR="001D768B" w:rsidRPr="00D2245E">
              <w:rPr>
                <w:noProof/>
                <w:webHidden/>
              </w:rPr>
            </w:r>
            <w:r w:rsidR="001D768B" w:rsidRPr="00D2245E">
              <w:rPr>
                <w:noProof/>
                <w:webHidden/>
              </w:rPr>
              <w:fldChar w:fldCharType="separate"/>
            </w:r>
            <w:r w:rsidR="00BF4803">
              <w:rPr>
                <w:noProof/>
                <w:webHidden/>
              </w:rPr>
              <w:t>50</w:t>
            </w:r>
            <w:r w:rsidR="001D768B" w:rsidRPr="00D2245E">
              <w:rPr>
                <w:noProof/>
                <w:webHidden/>
              </w:rPr>
              <w:fldChar w:fldCharType="end"/>
            </w:r>
          </w:hyperlink>
        </w:p>
        <w:p w14:paraId="3839E828" w14:textId="77777777" w:rsidR="00013010" w:rsidRDefault="00013010">
          <w:pPr>
            <w:pStyle w:val="17"/>
            <w:tabs>
              <w:tab w:val="left" w:pos="440"/>
              <w:tab w:val="right" w:leader="dot" w:pos="10479"/>
            </w:tabs>
            <w:rPr>
              <w:rFonts w:asciiTheme="minorHAnsi" w:eastAsiaTheme="minorEastAsia" w:hAnsiTheme="minorHAnsi" w:cstheme="minorBidi"/>
              <w:noProof/>
              <w:szCs w:val="22"/>
              <w:lang w:eastAsia="uk-UA" w:bidi="ar-SA"/>
            </w:rPr>
          </w:pPr>
          <w:hyperlink w:anchor="_Toc185318278" w:history="1">
            <w:r w:rsidRPr="00C62826">
              <w:rPr>
                <w:rStyle w:val="ab"/>
                <w:rFonts w:ascii="Times New Roman" w:eastAsia="Times New Roman" w:hAnsi="Times New Roman" w:cs="Times New Roman"/>
                <w:noProof/>
              </w:rPr>
              <w:t>2.</w:t>
            </w:r>
            <w:r>
              <w:rPr>
                <w:rFonts w:asciiTheme="minorHAnsi" w:eastAsiaTheme="minorEastAsia" w:hAnsiTheme="minorHAnsi" w:cstheme="minorBidi"/>
                <w:noProof/>
                <w:szCs w:val="22"/>
                <w:lang w:eastAsia="uk-UA" w:bidi="ar-SA"/>
              </w:rPr>
              <w:tab/>
            </w:r>
            <w:r w:rsidRPr="00C62826">
              <w:rPr>
                <w:rStyle w:val="ab"/>
                <w:rFonts w:ascii="Times New Roman" w:eastAsia="Times New Roman" w:hAnsi="Times New Roman" w:cs="Times New Roman"/>
                <w:noProof/>
              </w:rPr>
              <w:t>Цілі сталого енергетичного розвитку території МТГ</w:t>
            </w:r>
            <w:r>
              <w:rPr>
                <w:noProof/>
                <w:webHidden/>
              </w:rPr>
              <w:tab/>
            </w:r>
            <w:r w:rsidR="001D768B">
              <w:rPr>
                <w:noProof/>
                <w:webHidden/>
              </w:rPr>
              <w:fldChar w:fldCharType="begin"/>
            </w:r>
            <w:r>
              <w:rPr>
                <w:noProof/>
                <w:webHidden/>
              </w:rPr>
              <w:instrText xml:space="preserve"> PAGEREF _Toc185318278 \h </w:instrText>
            </w:r>
            <w:r w:rsidR="001D768B">
              <w:rPr>
                <w:noProof/>
                <w:webHidden/>
              </w:rPr>
            </w:r>
            <w:r w:rsidR="001D768B">
              <w:rPr>
                <w:noProof/>
                <w:webHidden/>
              </w:rPr>
              <w:fldChar w:fldCharType="separate"/>
            </w:r>
            <w:r w:rsidR="00BF4803">
              <w:rPr>
                <w:noProof/>
                <w:webHidden/>
              </w:rPr>
              <w:t>52</w:t>
            </w:r>
            <w:r w:rsidR="001D768B">
              <w:rPr>
                <w:noProof/>
                <w:webHidden/>
              </w:rPr>
              <w:fldChar w:fldCharType="end"/>
            </w:r>
          </w:hyperlink>
        </w:p>
        <w:p w14:paraId="208C10DD" w14:textId="77777777" w:rsidR="00013010" w:rsidRDefault="00013010">
          <w:pPr>
            <w:pStyle w:val="22"/>
            <w:tabs>
              <w:tab w:val="left" w:pos="880"/>
              <w:tab w:val="right" w:leader="dot" w:pos="10479"/>
            </w:tabs>
            <w:rPr>
              <w:noProof/>
            </w:rPr>
          </w:pPr>
          <w:hyperlink w:anchor="_Toc185318279" w:history="1">
            <w:r w:rsidRPr="00C62826">
              <w:rPr>
                <w:rStyle w:val="ab"/>
                <w:rFonts w:ascii="Times New Roman" w:eastAsia="Times New Roman" w:hAnsi="Times New Roman" w:cs="Times New Roman"/>
                <w:noProof/>
                <w:lang w:bidi="hi-IN"/>
              </w:rPr>
              <w:t>2.1.</w:t>
            </w:r>
            <w:r>
              <w:rPr>
                <w:noProof/>
              </w:rPr>
              <w:tab/>
            </w:r>
            <w:r w:rsidRPr="00C62826">
              <w:rPr>
                <w:rStyle w:val="ab"/>
                <w:rFonts w:ascii="Times New Roman" w:eastAsia="Times New Roman" w:hAnsi="Times New Roman" w:cs="Times New Roman"/>
                <w:noProof/>
                <w:lang w:bidi="hi-IN"/>
              </w:rPr>
              <w:t>Базова лінія споживання ПЕР</w:t>
            </w:r>
            <w:r>
              <w:rPr>
                <w:noProof/>
                <w:webHidden/>
              </w:rPr>
              <w:tab/>
            </w:r>
            <w:r w:rsidR="001D768B">
              <w:rPr>
                <w:noProof/>
                <w:webHidden/>
              </w:rPr>
              <w:fldChar w:fldCharType="begin"/>
            </w:r>
            <w:r>
              <w:rPr>
                <w:noProof/>
                <w:webHidden/>
              </w:rPr>
              <w:instrText xml:space="preserve"> PAGEREF _Toc185318279 \h </w:instrText>
            </w:r>
            <w:r w:rsidR="001D768B">
              <w:rPr>
                <w:noProof/>
                <w:webHidden/>
              </w:rPr>
            </w:r>
            <w:r w:rsidR="001D768B">
              <w:rPr>
                <w:noProof/>
                <w:webHidden/>
              </w:rPr>
              <w:fldChar w:fldCharType="separate"/>
            </w:r>
            <w:r w:rsidR="00BF4803">
              <w:rPr>
                <w:noProof/>
                <w:webHidden/>
              </w:rPr>
              <w:t>54</w:t>
            </w:r>
            <w:r w:rsidR="001D768B">
              <w:rPr>
                <w:noProof/>
                <w:webHidden/>
              </w:rPr>
              <w:fldChar w:fldCharType="end"/>
            </w:r>
          </w:hyperlink>
        </w:p>
        <w:p w14:paraId="386FA8F4" w14:textId="77777777" w:rsidR="00013010" w:rsidRDefault="00013010">
          <w:pPr>
            <w:pStyle w:val="22"/>
            <w:tabs>
              <w:tab w:val="left" w:pos="880"/>
              <w:tab w:val="right" w:leader="dot" w:pos="10479"/>
            </w:tabs>
            <w:rPr>
              <w:noProof/>
            </w:rPr>
          </w:pPr>
          <w:hyperlink w:anchor="_Toc185318280" w:history="1">
            <w:r w:rsidRPr="00C62826">
              <w:rPr>
                <w:rStyle w:val="ab"/>
                <w:rFonts w:ascii="Times New Roman" w:eastAsia="Times New Roman" w:hAnsi="Times New Roman" w:cs="Times New Roman"/>
                <w:noProof/>
                <w:lang w:bidi="hi-IN"/>
              </w:rPr>
              <w:t>2.2.</w:t>
            </w:r>
            <w:r>
              <w:rPr>
                <w:noProof/>
              </w:rPr>
              <w:tab/>
            </w:r>
            <w:r w:rsidRPr="00C62826">
              <w:rPr>
                <w:rStyle w:val="ab"/>
                <w:rFonts w:ascii="Times New Roman" w:eastAsia="Times New Roman" w:hAnsi="Times New Roman" w:cs="Times New Roman"/>
                <w:noProof/>
                <w:lang w:bidi="hi-IN"/>
              </w:rPr>
              <w:t>Цільові показники ефективності МЕП</w:t>
            </w:r>
            <w:r>
              <w:rPr>
                <w:noProof/>
                <w:webHidden/>
              </w:rPr>
              <w:tab/>
            </w:r>
            <w:r w:rsidR="001D768B">
              <w:rPr>
                <w:noProof/>
                <w:webHidden/>
              </w:rPr>
              <w:fldChar w:fldCharType="begin"/>
            </w:r>
            <w:r>
              <w:rPr>
                <w:noProof/>
                <w:webHidden/>
              </w:rPr>
              <w:instrText xml:space="preserve"> PAGEREF _Toc185318280 \h </w:instrText>
            </w:r>
            <w:r w:rsidR="001D768B">
              <w:rPr>
                <w:noProof/>
                <w:webHidden/>
              </w:rPr>
            </w:r>
            <w:r w:rsidR="001D768B">
              <w:rPr>
                <w:noProof/>
                <w:webHidden/>
              </w:rPr>
              <w:fldChar w:fldCharType="separate"/>
            </w:r>
            <w:r w:rsidR="00BF4803">
              <w:rPr>
                <w:noProof/>
                <w:webHidden/>
              </w:rPr>
              <w:t>55</w:t>
            </w:r>
            <w:r w:rsidR="001D768B">
              <w:rPr>
                <w:noProof/>
                <w:webHidden/>
              </w:rPr>
              <w:fldChar w:fldCharType="end"/>
            </w:r>
          </w:hyperlink>
        </w:p>
        <w:p w14:paraId="2EB17B19" w14:textId="77777777" w:rsidR="00013010" w:rsidRDefault="00013010">
          <w:pPr>
            <w:pStyle w:val="22"/>
            <w:tabs>
              <w:tab w:val="left" w:pos="880"/>
              <w:tab w:val="right" w:leader="dot" w:pos="10479"/>
            </w:tabs>
            <w:rPr>
              <w:noProof/>
            </w:rPr>
          </w:pPr>
          <w:hyperlink w:anchor="_Toc185318281" w:history="1">
            <w:r w:rsidRPr="00C62826">
              <w:rPr>
                <w:rStyle w:val="ab"/>
                <w:rFonts w:ascii="Times New Roman" w:eastAsia="Times New Roman" w:hAnsi="Times New Roman" w:cs="Times New Roman"/>
                <w:noProof/>
                <w:lang w:bidi="hi-IN"/>
              </w:rPr>
              <w:t>2.3.</w:t>
            </w:r>
            <w:r>
              <w:rPr>
                <w:noProof/>
              </w:rPr>
              <w:tab/>
            </w:r>
            <w:r w:rsidRPr="00C62826">
              <w:rPr>
                <w:rStyle w:val="ab"/>
                <w:rFonts w:ascii="Times New Roman" w:eastAsia="Times New Roman" w:hAnsi="Times New Roman" w:cs="Times New Roman"/>
                <w:noProof/>
                <w:lang w:bidi="hi-IN"/>
              </w:rPr>
              <w:t>Розрахунок секторальних цілей</w:t>
            </w:r>
            <w:r>
              <w:rPr>
                <w:noProof/>
                <w:webHidden/>
              </w:rPr>
              <w:tab/>
            </w:r>
            <w:r w:rsidR="001D768B">
              <w:rPr>
                <w:noProof/>
                <w:webHidden/>
              </w:rPr>
              <w:fldChar w:fldCharType="begin"/>
            </w:r>
            <w:r>
              <w:rPr>
                <w:noProof/>
                <w:webHidden/>
              </w:rPr>
              <w:instrText xml:space="preserve"> PAGEREF _Toc185318281 \h </w:instrText>
            </w:r>
            <w:r w:rsidR="001D768B">
              <w:rPr>
                <w:noProof/>
                <w:webHidden/>
              </w:rPr>
            </w:r>
            <w:r w:rsidR="001D768B">
              <w:rPr>
                <w:noProof/>
                <w:webHidden/>
              </w:rPr>
              <w:fldChar w:fldCharType="separate"/>
            </w:r>
            <w:r w:rsidR="00BF4803">
              <w:rPr>
                <w:noProof/>
                <w:webHidden/>
              </w:rPr>
              <w:t>56</w:t>
            </w:r>
            <w:r w:rsidR="001D768B">
              <w:rPr>
                <w:noProof/>
                <w:webHidden/>
              </w:rPr>
              <w:fldChar w:fldCharType="end"/>
            </w:r>
          </w:hyperlink>
        </w:p>
        <w:p w14:paraId="69CC3B7B" w14:textId="77777777" w:rsidR="00013010" w:rsidRDefault="00013010">
          <w:pPr>
            <w:pStyle w:val="17"/>
            <w:tabs>
              <w:tab w:val="left" w:pos="440"/>
              <w:tab w:val="right" w:leader="dot" w:pos="10479"/>
            </w:tabs>
            <w:rPr>
              <w:rFonts w:asciiTheme="minorHAnsi" w:eastAsiaTheme="minorEastAsia" w:hAnsiTheme="minorHAnsi" w:cstheme="minorBidi"/>
              <w:noProof/>
              <w:szCs w:val="22"/>
              <w:lang w:eastAsia="uk-UA" w:bidi="ar-SA"/>
            </w:rPr>
          </w:pPr>
          <w:hyperlink w:anchor="_Toc185318282" w:history="1">
            <w:r w:rsidRPr="00C62826">
              <w:rPr>
                <w:rStyle w:val="ab"/>
                <w:rFonts w:ascii="Times New Roman" w:eastAsia="Times New Roman" w:hAnsi="Times New Roman" w:cs="Times New Roman"/>
                <w:noProof/>
              </w:rPr>
              <w:t>3.</w:t>
            </w:r>
            <w:r>
              <w:rPr>
                <w:rFonts w:asciiTheme="minorHAnsi" w:eastAsiaTheme="minorEastAsia" w:hAnsiTheme="minorHAnsi" w:cstheme="minorBidi"/>
                <w:noProof/>
                <w:szCs w:val="22"/>
                <w:lang w:eastAsia="uk-UA" w:bidi="ar-SA"/>
              </w:rPr>
              <w:tab/>
            </w:r>
            <w:r w:rsidRPr="00C62826">
              <w:rPr>
                <w:rStyle w:val="ab"/>
                <w:rFonts w:ascii="Times New Roman" w:eastAsia="Times New Roman" w:hAnsi="Times New Roman" w:cs="Times New Roman"/>
                <w:noProof/>
              </w:rPr>
              <w:t>Проєкти сталого енергетичного розвитку території ТГ</w:t>
            </w:r>
            <w:r>
              <w:rPr>
                <w:noProof/>
                <w:webHidden/>
              </w:rPr>
              <w:tab/>
            </w:r>
            <w:r w:rsidR="001D768B">
              <w:rPr>
                <w:noProof/>
                <w:webHidden/>
              </w:rPr>
              <w:fldChar w:fldCharType="begin"/>
            </w:r>
            <w:r>
              <w:rPr>
                <w:noProof/>
                <w:webHidden/>
              </w:rPr>
              <w:instrText xml:space="preserve"> PAGEREF _Toc185318282 \h </w:instrText>
            </w:r>
            <w:r w:rsidR="001D768B">
              <w:rPr>
                <w:noProof/>
                <w:webHidden/>
              </w:rPr>
            </w:r>
            <w:r w:rsidR="001D768B">
              <w:rPr>
                <w:noProof/>
                <w:webHidden/>
              </w:rPr>
              <w:fldChar w:fldCharType="separate"/>
            </w:r>
            <w:r w:rsidR="00BF4803">
              <w:rPr>
                <w:noProof/>
                <w:webHidden/>
              </w:rPr>
              <w:t>60</w:t>
            </w:r>
            <w:r w:rsidR="001D768B">
              <w:rPr>
                <w:noProof/>
                <w:webHidden/>
              </w:rPr>
              <w:fldChar w:fldCharType="end"/>
            </w:r>
          </w:hyperlink>
        </w:p>
        <w:p w14:paraId="5B12CFDF" w14:textId="77777777" w:rsidR="00013010" w:rsidRDefault="00013010">
          <w:pPr>
            <w:pStyle w:val="17"/>
            <w:tabs>
              <w:tab w:val="left" w:pos="440"/>
              <w:tab w:val="right" w:leader="dot" w:pos="10479"/>
            </w:tabs>
            <w:rPr>
              <w:rFonts w:asciiTheme="minorHAnsi" w:eastAsiaTheme="minorEastAsia" w:hAnsiTheme="minorHAnsi" w:cstheme="minorBidi"/>
              <w:noProof/>
              <w:szCs w:val="22"/>
              <w:lang w:eastAsia="uk-UA" w:bidi="ar-SA"/>
            </w:rPr>
          </w:pPr>
          <w:hyperlink w:anchor="_Toc185318283" w:history="1">
            <w:r w:rsidRPr="00C62826">
              <w:rPr>
                <w:rStyle w:val="ab"/>
                <w:rFonts w:ascii="Times New Roman" w:eastAsia="Times New Roman" w:hAnsi="Times New Roman" w:cs="Times New Roman"/>
                <w:noProof/>
              </w:rPr>
              <w:t>4.</w:t>
            </w:r>
            <w:r>
              <w:rPr>
                <w:rFonts w:asciiTheme="minorHAnsi" w:eastAsiaTheme="minorEastAsia" w:hAnsiTheme="minorHAnsi" w:cstheme="minorBidi"/>
                <w:noProof/>
                <w:szCs w:val="22"/>
                <w:lang w:eastAsia="uk-UA" w:bidi="ar-SA"/>
              </w:rPr>
              <w:tab/>
            </w:r>
            <w:r w:rsidRPr="00C62826">
              <w:rPr>
                <w:rStyle w:val="ab"/>
                <w:rFonts w:ascii="Times New Roman" w:eastAsia="Times New Roman" w:hAnsi="Times New Roman" w:cs="Times New Roman"/>
                <w:noProof/>
              </w:rPr>
              <w:t>Організація виконання та фінансування МЕП</w:t>
            </w:r>
            <w:r>
              <w:rPr>
                <w:noProof/>
                <w:webHidden/>
              </w:rPr>
              <w:tab/>
            </w:r>
            <w:r w:rsidR="001D768B">
              <w:rPr>
                <w:noProof/>
                <w:webHidden/>
              </w:rPr>
              <w:fldChar w:fldCharType="begin"/>
            </w:r>
            <w:r>
              <w:rPr>
                <w:noProof/>
                <w:webHidden/>
              </w:rPr>
              <w:instrText xml:space="preserve"> PAGEREF _Toc185318283 \h </w:instrText>
            </w:r>
            <w:r w:rsidR="001D768B">
              <w:rPr>
                <w:noProof/>
                <w:webHidden/>
              </w:rPr>
            </w:r>
            <w:r w:rsidR="001D768B">
              <w:rPr>
                <w:noProof/>
                <w:webHidden/>
              </w:rPr>
              <w:fldChar w:fldCharType="separate"/>
            </w:r>
            <w:r w:rsidR="00BF4803">
              <w:rPr>
                <w:noProof/>
                <w:webHidden/>
              </w:rPr>
              <w:t>64</w:t>
            </w:r>
            <w:r w:rsidR="001D768B">
              <w:rPr>
                <w:noProof/>
                <w:webHidden/>
              </w:rPr>
              <w:fldChar w:fldCharType="end"/>
            </w:r>
          </w:hyperlink>
        </w:p>
        <w:p w14:paraId="7BBD9751" w14:textId="77777777" w:rsidR="00013010" w:rsidRDefault="00013010">
          <w:pPr>
            <w:pStyle w:val="22"/>
            <w:tabs>
              <w:tab w:val="left" w:pos="880"/>
              <w:tab w:val="right" w:leader="dot" w:pos="10479"/>
            </w:tabs>
            <w:rPr>
              <w:noProof/>
            </w:rPr>
          </w:pPr>
          <w:hyperlink w:anchor="_Toc185318284" w:history="1">
            <w:r w:rsidRPr="00C62826">
              <w:rPr>
                <w:rStyle w:val="ab"/>
                <w:rFonts w:ascii="Times New Roman" w:eastAsia="Times New Roman" w:hAnsi="Times New Roman" w:cs="Times New Roman"/>
                <w:noProof/>
                <w:lang w:bidi="hi-IN"/>
              </w:rPr>
              <w:t>4.1.</w:t>
            </w:r>
            <w:r>
              <w:rPr>
                <w:noProof/>
              </w:rPr>
              <w:tab/>
            </w:r>
            <w:r w:rsidRPr="00C62826">
              <w:rPr>
                <w:rStyle w:val="ab"/>
                <w:rFonts w:ascii="Times New Roman" w:eastAsia="Times New Roman" w:hAnsi="Times New Roman" w:cs="Times New Roman"/>
                <w:noProof/>
                <w:lang w:bidi="hi-IN"/>
              </w:rPr>
              <w:t>Фінансова рамка та джерела фінансування МЕП</w:t>
            </w:r>
            <w:r>
              <w:rPr>
                <w:noProof/>
                <w:webHidden/>
              </w:rPr>
              <w:tab/>
            </w:r>
            <w:r w:rsidR="001D768B">
              <w:rPr>
                <w:noProof/>
                <w:webHidden/>
              </w:rPr>
              <w:fldChar w:fldCharType="begin"/>
            </w:r>
            <w:r>
              <w:rPr>
                <w:noProof/>
                <w:webHidden/>
              </w:rPr>
              <w:instrText xml:space="preserve"> PAGEREF _Toc185318284 \h </w:instrText>
            </w:r>
            <w:r w:rsidR="001D768B">
              <w:rPr>
                <w:noProof/>
                <w:webHidden/>
              </w:rPr>
            </w:r>
            <w:r w:rsidR="001D768B">
              <w:rPr>
                <w:noProof/>
                <w:webHidden/>
              </w:rPr>
              <w:fldChar w:fldCharType="separate"/>
            </w:r>
            <w:r w:rsidR="00BF4803">
              <w:rPr>
                <w:noProof/>
                <w:webHidden/>
              </w:rPr>
              <w:t>64</w:t>
            </w:r>
            <w:r w:rsidR="001D768B">
              <w:rPr>
                <w:noProof/>
                <w:webHidden/>
              </w:rPr>
              <w:fldChar w:fldCharType="end"/>
            </w:r>
          </w:hyperlink>
        </w:p>
        <w:p w14:paraId="3363018D" w14:textId="77777777" w:rsidR="00013010" w:rsidRDefault="00013010">
          <w:pPr>
            <w:pStyle w:val="22"/>
            <w:tabs>
              <w:tab w:val="left" w:pos="1100"/>
              <w:tab w:val="right" w:leader="dot" w:pos="10479"/>
            </w:tabs>
            <w:rPr>
              <w:noProof/>
            </w:rPr>
          </w:pPr>
          <w:hyperlink w:anchor="_Toc185318285" w:history="1">
            <w:r w:rsidRPr="00C62826">
              <w:rPr>
                <w:rStyle w:val="ab"/>
                <w:rFonts w:ascii="Times New Roman" w:eastAsia="Times New Roman" w:hAnsi="Times New Roman" w:cs="Times New Roman"/>
                <w:noProof/>
                <w:lang w:bidi="hi-IN"/>
              </w:rPr>
              <w:t>4.1.1.</w:t>
            </w:r>
            <w:r>
              <w:rPr>
                <w:noProof/>
              </w:rPr>
              <w:tab/>
            </w:r>
            <w:r w:rsidRPr="00C62826">
              <w:rPr>
                <w:rStyle w:val="ab"/>
                <w:rFonts w:ascii="Times New Roman" w:eastAsia="Times New Roman" w:hAnsi="Times New Roman" w:cs="Times New Roman"/>
                <w:noProof/>
                <w:lang w:bidi="hi-IN"/>
              </w:rPr>
              <w:t>Номінальна фінансова рамка</w:t>
            </w:r>
            <w:r>
              <w:rPr>
                <w:noProof/>
                <w:webHidden/>
              </w:rPr>
              <w:tab/>
            </w:r>
            <w:r w:rsidR="001D768B">
              <w:rPr>
                <w:noProof/>
                <w:webHidden/>
              </w:rPr>
              <w:fldChar w:fldCharType="begin"/>
            </w:r>
            <w:r>
              <w:rPr>
                <w:noProof/>
                <w:webHidden/>
              </w:rPr>
              <w:instrText xml:space="preserve"> PAGEREF _Toc185318285 \h </w:instrText>
            </w:r>
            <w:r w:rsidR="001D768B">
              <w:rPr>
                <w:noProof/>
                <w:webHidden/>
              </w:rPr>
            </w:r>
            <w:r w:rsidR="001D768B">
              <w:rPr>
                <w:noProof/>
                <w:webHidden/>
              </w:rPr>
              <w:fldChar w:fldCharType="separate"/>
            </w:r>
            <w:r w:rsidR="00BF4803">
              <w:rPr>
                <w:noProof/>
                <w:webHidden/>
              </w:rPr>
              <w:t>65</w:t>
            </w:r>
            <w:r w:rsidR="001D768B">
              <w:rPr>
                <w:noProof/>
                <w:webHidden/>
              </w:rPr>
              <w:fldChar w:fldCharType="end"/>
            </w:r>
          </w:hyperlink>
        </w:p>
        <w:p w14:paraId="783F5343" w14:textId="77777777" w:rsidR="00013010" w:rsidRDefault="00013010">
          <w:pPr>
            <w:pStyle w:val="22"/>
            <w:tabs>
              <w:tab w:val="left" w:pos="1100"/>
              <w:tab w:val="right" w:leader="dot" w:pos="10479"/>
            </w:tabs>
            <w:rPr>
              <w:noProof/>
            </w:rPr>
          </w:pPr>
          <w:hyperlink w:anchor="_Toc185318286" w:history="1">
            <w:r w:rsidRPr="00C62826">
              <w:rPr>
                <w:rStyle w:val="ab"/>
                <w:rFonts w:ascii="Times New Roman" w:eastAsia="Times New Roman" w:hAnsi="Times New Roman" w:cs="Times New Roman"/>
                <w:noProof/>
                <w:lang w:bidi="hi-IN"/>
              </w:rPr>
              <w:t>4.1.2.</w:t>
            </w:r>
            <w:r>
              <w:rPr>
                <w:noProof/>
              </w:rPr>
              <w:tab/>
            </w:r>
            <w:r w:rsidRPr="00C62826">
              <w:rPr>
                <w:rStyle w:val="ab"/>
                <w:rFonts w:ascii="Times New Roman" w:eastAsia="Times New Roman" w:hAnsi="Times New Roman" w:cs="Times New Roman"/>
                <w:noProof/>
                <w:lang w:bidi="hi-IN"/>
              </w:rPr>
              <w:t>Загальні потреби в фінансових ресурсах для виконання МЕП</w:t>
            </w:r>
            <w:r>
              <w:rPr>
                <w:noProof/>
                <w:webHidden/>
              </w:rPr>
              <w:tab/>
            </w:r>
            <w:r w:rsidR="001D768B">
              <w:rPr>
                <w:noProof/>
                <w:webHidden/>
              </w:rPr>
              <w:fldChar w:fldCharType="begin"/>
            </w:r>
            <w:r>
              <w:rPr>
                <w:noProof/>
                <w:webHidden/>
              </w:rPr>
              <w:instrText xml:space="preserve"> PAGEREF _Toc185318286 \h </w:instrText>
            </w:r>
            <w:r w:rsidR="001D768B">
              <w:rPr>
                <w:noProof/>
                <w:webHidden/>
              </w:rPr>
            </w:r>
            <w:r w:rsidR="001D768B">
              <w:rPr>
                <w:noProof/>
                <w:webHidden/>
              </w:rPr>
              <w:fldChar w:fldCharType="separate"/>
            </w:r>
            <w:r w:rsidR="00BF4803">
              <w:rPr>
                <w:noProof/>
                <w:webHidden/>
              </w:rPr>
              <w:t>67</w:t>
            </w:r>
            <w:r w:rsidR="001D768B">
              <w:rPr>
                <w:noProof/>
                <w:webHidden/>
              </w:rPr>
              <w:fldChar w:fldCharType="end"/>
            </w:r>
          </w:hyperlink>
        </w:p>
        <w:p w14:paraId="306A37C3" w14:textId="77777777" w:rsidR="00013010" w:rsidRDefault="00013010">
          <w:pPr>
            <w:pStyle w:val="22"/>
            <w:tabs>
              <w:tab w:val="left" w:pos="880"/>
              <w:tab w:val="right" w:leader="dot" w:pos="10479"/>
            </w:tabs>
            <w:rPr>
              <w:noProof/>
            </w:rPr>
          </w:pPr>
          <w:hyperlink w:anchor="_Toc185318287" w:history="1">
            <w:r w:rsidRPr="00C62826">
              <w:rPr>
                <w:rStyle w:val="ab"/>
                <w:rFonts w:ascii="Times New Roman" w:eastAsia="Times New Roman" w:hAnsi="Times New Roman" w:cs="Times New Roman"/>
                <w:noProof/>
                <w:lang w:bidi="hi-IN"/>
              </w:rPr>
              <w:t>4.2.</w:t>
            </w:r>
            <w:r>
              <w:rPr>
                <w:noProof/>
              </w:rPr>
              <w:tab/>
            </w:r>
            <w:r w:rsidRPr="00C62826">
              <w:rPr>
                <w:rStyle w:val="ab"/>
                <w:rFonts w:ascii="Times New Roman" w:eastAsia="Times New Roman" w:hAnsi="Times New Roman" w:cs="Times New Roman"/>
                <w:noProof/>
                <w:lang w:bidi="hi-IN"/>
              </w:rPr>
              <w:t>Основні потенційні внутрішні та зовнішні ризики при виконані МЕП та реалізації муніципальних проєктів</w:t>
            </w:r>
            <w:r>
              <w:rPr>
                <w:noProof/>
                <w:webHidden/>
              </w:rPr>
              <w:tab/>
            </w:r>
            <w:r w:rsidR="001D768B">
              <w:rPr>
                <w:noProof/>
                <w:webHidden/>
              </w:rPr>
              <w:fldChar w:fldCharType="begin"/>
            </w:r>
            <w:r>
              <w:rPr>
                <w:noProof/>
                <w:webHidden/>
              </w:rPr>
              <w:instrText xml:space="preserve"> PAGEREF _Toc185318287 \h </w:instrText>
            </w:r>
            <w:r w:rsidR="001D768B">
              <w:rPr>
                <w:noProof/>
                <w:webHidden/>
              </w:rPr>
            </w:r>
            <w:r w:rsidR="001D768B">
              <w:rPr>
                <w:noProof/>
                <w:webHidden/>
              </w:rPr>
              <w:fldChar w:fldCharType="separate"/>
            </w:r>
            <w:r w:rsidR="00BF4803">
              <w:rPr>
                <w:noProof/>
                <w:webHidden/>
              </w:rPr>
              <w:t>72</w:t>
            </w:r>
            <w:r w:rsidR="001D768B">
              <w:rPr>
                <w:noProof/>
                <w:webHidden/>
              </w:rPr>
              <w:fldChar w:fldCharType="end"/>
            </w:r>
          </w:hyperlink>
        </w:p>
        <w:p w14:paraId="75EA0895" w14:textId="77777777" w:rsidR="00013010" w:rsidRDefault="00013010">
          <w:pPr>
            <w:pStyle w:val="22"/>
            <w:tabs>
              <w:tab w:val="left" w:pos="880"/>
              <w:tab w:val="right" w:leader="dot" w:pos="10479"/>
            </w:tabs>
            <w:rPr>
              <w:noProof/>
            </w:rPr>
          </w:pPr>
          <w:hyperlink w:anchor="_Toc185318288" w:history="1">
            <w:r w:rsidRPr="00C62826">
              <w:rPr>
                <w:rStyle w:val="ab"/>
                <w:rFonts w:ascii="Times New Roman" w:eastAsia="Times New Roman" w:hAnsi="Times New Roman" w:cs="Times New Roman"/>
                <w:noProof/>
                <w:lang w:bidi="hi-IN"/>
              </w:rPr>
              <w:t>4.3.</w:t>
            </w:r>
            <w:r>
              <w:rPr>
                <w:noProof/>
              </w:rPr>
              <w:tab/>
            </w:r>
            <w:r w:rsidRPr="00C62826">
              <w:rPr>
                <w:rStyle w:val="ab"/>
                <w:rFonts w:ascii="Times New Roman" w:eastAsia="Times New Roman" w:hAnsi="Times New Roman" w:cs="Times New Roman"/>
                <w:noProof/>
                <w:lang w:bidi="hi-IN"/>
              </w:rPr>
              <w:t>Організаційна структура управління, моніторингу, аналізу та оцінки ефективності МЕП</w:t>
            </w:r>
            <w:r>
              <w:rPr>
                <w:noProof/>
                <w:webHidden/>
              </w:rPr>
              <w:tab/>
            </w:r>
            <w:r w:rsidR="001D768B">
              <w:rPr>
                <w:noProof/>
                <w:webHidden/>
              </w:rPr>
              <w:fldChar w:fldCharType="begin"/>
            </w:r>
            <w:r>
              <w:rPr>
                <w:noProof/>
                <w:webHidden/>
              </w:rPr>
              <w:instrText xml:space="preserve"> PAGEREF _Toc185318288 \h </w:instrText>
            </w:r>
            <w:r w:rsidR="001D768B">
              <w:rPr>
                <w:noProof/>
                <w:webHidden/>
              </w:rPr>
            </w:r>
            <w:r w:rsidR="001D768B">
              <w:rPr>
                <w:noProof/>
                <w:webHidden/>
              </w:rPr>
              <w:fldChar w:fldCharType="separate"/>
            </w:r>
            <w:r w:rsidR="00BF4803">
              <w:rPr>
                <w:noProof/>
                <w:webHidden/>
              </w:rPr>
              <w:t>73</w:t>
            </w:r>
            <w:r w:rsidR="001D768B">
              <w:rPr>
                <w:noProof/>
                <w:webHidden/>
              </w:rPr>
              <w:fldChar w:fldCharType="end"/>
            </w:r>
          </w:hyperlink>
        </w:p>
        <w:p w14:paraId="2E5826AE" w14:textId="77777777" w:rsidR="00013010" w:rsidRDefault="00013010">
          <w:pPr>
            <w:pStyle w:val="17"/>
            <w:tabs>
              <w:tab w:val="left" w:pos="440"/>
              <w:tab w:val="right" w:leader="dot" w:pos="10479"/>
            </w:tabs>
            <w:rPr>
              <w:rFonts w:asciiTheme="minorHAnsi" w:eastAsiaTheme="minorEastAsia" w:hAnsiTheme="minorHAnsi" w:cstheme="minorBidi"/>
              <w:noProof/>
              <w:szCs w:val="22"/>
              <w:lang w:eastAsia="uk-UA" w:bidi="ar-SA"/>
            </w:rPr>
          </w:pPr>
          <w:hyperlink w:anchor="_Toc185318289" w:history="1">
            <w:r w:rsidRPr="00C62826">
              <w:rPr>
                <w:rStyle w:val="ab"/>
                <w:rFonts w:ascii="Times New Roman" w:eastAsia="Times New Roman" w:hAnsi="Times New Roman" w:cs="Times New Roman"/>
                <w:noProof/>
              </w:rPr>
              <w:t>5.</w:t>
            </w:r>
            <w:r>
              <w:rPr>
                <w:rFonts w:asciiTheme="minorHAnsi" w:eastAsiaTheme="minorEastAsia" w:hAnsiTheme="minorHAnsi" w:cstheme="minorBidi"/>
                <w:noProof/>
                <w:szCs w:val="22"/>
                <w:lang w:eastAsia="uk-UA" w:bidi="ar-SA"/>
              </w:rPr>
              <w:tab/>
            </w:r>
            <w:r w:rsidRPr="00C62826">
              <w:rPr>
                <w:rStyle w:val="ab"/>
                <w:rFonts w:ascii="Times New Roman" w:eastAsia="Times New Roman" w:hAnsi="Times New Roman" w:cs="Times New Roman"/>
                <w:noProof/>
              </w:rPr>
              <w:t>Очікувані результати виконання МЕП</w:t>
            </w:r>
            <w:r>
              <w:rPr>
                <w:noProof/>
                <w:webHidden/>
              </w:rPr>
              <w:tab/>
            </w:r>
            <w:r w:rsidR="001D768B">
              <w:rPr>
                <w:noProof/>
                <w:webHidden/>
              </w:rPr>
              <w:fldChar w:fldCharType="begin"/>
            </w:r>
            <w:r>
              <w:rPr>
                <w:noProof/>
                <w:webHidden/>
              </w:rPr>
              <w:instrText xml:space="preserve"> PAGEREF _Toc185318289 \h </w:instrText>
            </w:r>
            <w:r w:rsidR="001D768B">
              <w:rPr>
                <w:noProof/>
                <w:webHidden/>
              </w:rPr>
            </w:r>
            <w:r w:rsidR="001D768B">
              <w:rPr>
                <w:noProof/>
                <w:webHidden/>
              </w:rPr>
              <w:fldChar w:fldCharType="separate"/>
            </w:r>
            <w:r w:rsidR="00BF4803">
              <w:rPr>
                <w:noProof/>
                <w:webHidden/>
              </w:rPr>
              <w:t>76</w:t>
            </w:r>
            <w:r w:rsidR="001D768B">
              <w:rPr>
                <w:noProof/>
                <w:webHidden/>
              </w:rPr>
              <w:fldChar w:fldCharType="end"/>
            </w:r>
          </w:hyperlink>
        </w:p>
        <w:p w14:paraId="06D0A014" w14:textId="77777777" w:rsidR="00CA7036" w:rsidRDefault="001D768B">
          <w:r w:rsidRPr="00CA7036">
            <w:rPr>
              <w:b/>
              <w:bCs/>
              <w:lang w:val="ru-RU"/>
            </w:rPr>
            <w:fldChar w:fldCharType="end"/>
          </w:r>
        </w:p>
      </w:sdtContent>
    </w:sdt>
    <w:p w14:paraId="0C99E1F5" w14:textId="584045CA" w:rsidR="006A46A5" w:rsidRPr="00CB1A73" w:rsidRDefault="00BF4803" w:rsidP="00CB1A73">
      <w:pPr>
        <w:pBdr>
          <w:top w:val="nil"/>
          <w:left w:val="nil"/>
          <w:bottom w:val="nil"/>
          <w:right w:val="nil"/>
          <w:between w:val="nil"/>
        </w:pBdr>
        <w:spacing w:line="276" w:lineRule="auto"/>
        <w:ind w:right="-165"/>
        <w:rPr>
          <w:rFonts w:ascii="Times New Roman" w:eastAsia="Times New Roman" w:hAnsi="Times New Roman" w:cs="Times New Roman"/>
          <w:b/>
          <w:color w:val="000000"/>
        </w:rPr>
      </w:pPr>
      <w:r w:rsidRPr="00CB1A73">
        <w:rPr>
          <w:rFonts w:ascii="Times New Roman" w:eastAsia="Times New Roman" w:hAnsi="Times New Roman" w:cs="Times New Roman"/>
          <w:b/>
          <w:color w:val="000000"/>
        </w:rPr>
        <w:t>Додатки</w:t>
      </w:r>
    </w:p>
    <w:p w14:paraId="34C23C49" w14:textId="2278DB8F" w:rsidR="00BF4803" w:rsidRDefault="00CB1A73" w:rsidP="00CB1A73">
      <w:pPr>
        <w:pStyle w:val="af6"/>
        <w:numPr>
          <w:ilvl w:val="0"/>
          <w:numId w:val="31"/>
        </w:numPr>
        <w:pBdr>
          <w:top w:val="nil"/>
          <w:left w:val="nil"/>
          <w:bottom w:val="nil"/>
          <w:right w:val="nil"/>
          <w:between w:val="nil"/>
        </w:pBdr>
        <w:spacing w:line="276" w:lineRule="auto"/>
        <w:ind w:right="-165"/>
        <w:rPr>
          <w:rFonts w:ascii="Times New Roman" w:eastAsia="Times New Roman" w:hAnsi="Times New Roman" w:cs="Times New Roman"/>
          <w:color w:val="000000"/>
        </w:rPr>
      </w:pPr>
      <w:r w:rsidRPr="00CB1A73">
        <w:rPr>
          <w:rFonts w:ascii="Times New Roman" w:eastAsia="Times New Roman" w:hAnsi="Times New Roman" w:cs="Times New Roman"/>
          <w:color w:val="000000"/>
        </w:rPr>
        <w:t xml:space="preserve">Додаток 1. Каталог </w:t>
      </w:r>
      <w:r>
        <w:rPr>
          <w:rFonts w:ascii="Times New Roman" w:eastAsia="Times New Roman" w:hAnsi="Times New Roman" w:cs="Times New Roman"/>
          <w:color w:val="000000"/>
        </w:rPr>
        <w:t>проектів.</w:t>
      </w:r>
    </w:p>
    <w:p w14:paraId="7D969218" w14:textId="118BCCC0" w:rsidR="00CB1A73" w:rsidRDefault="00CB1A73" w:rsidP="00CB1A73">
      <w:pPr>
        <w:pStyle w:val="af6"/>
        <w:numPr>
          <w:ilvl w:val="0"/>
          <w:numId w:val="31"/>
        </w:numPr>
        <w:pBdr>
          <w:top w:val="nil"/>
          <w:left w:val="nil"/>
          <w:bottom w:val="nil"/>
          <w:right w:val="nil"/>
          <w:between w:val="nil"/>
        </w:pBdr>
        <w:spacing w:line="276" w:lineRule="auto"/>
        <w:ind w:right="-165"/>
        <w:rPr>
          <w:rFonts w:ascii="Times New Roman" w:eastAsia="Times New Roman" w:hAnsi="Times New Roman" w:cs="Times New Roman"/>
          <w:color w:val="000000"/>
        </w:rPr>
      </w:pPr>
      <w:r w:rsidRPr="00CB1A73">
        <w:rPr>
          <w:rFonts w:ascii="Times New Roman" w:eastAsia="Times New Roman" w:hAnsi="Times New Roman" w:cs="Times New Roman"/>
          <w:color w:val="000000"/>
        </w:rPr>
        <w:t>Додаток 2. Вихідний стан енергетичного розвитку території територіальної</w:t>
      </w:r>
      <w:r>
        <w:rPr>
          <w:rFonts w:ascii="Times New Roman" w:eastAsia="Times New Roman" w:hAnsi="Times New Roman" w:cs="Times New Roman"/>
          <w:color w:val="000000"/>
        </w:rPr>
        <w:t>.</w:t>
      </w:r>
    </w:p>
    <w:p w14:paraId="0F54B092" w14:textId="3B3AA663" w:rsidR="00CB1A73" w:rsidRDefault="00CB1A73" w:rsidP="00CB1A73">
      <w:pPr>
        <w:pStyle w:val="af6"/>
        <w:numPr>
          <w:ilvl w:val="0"/>
          <w:numId w:val="31"/>
        </w:numPr>
        <w:pBdr>
          <w:top w:val="nil"/>
          <w:left w:val="nil"/>
          <w:bottom w:val="nil"/>
          <w:right w:val="nil"/>
          <w:between w:val="nil"/>
        </w:pBdr>
        <w:spacing w:line="276" w:lineRule="auto"/>
        <w:ind w:right="-165"/>
        <w:rPr>
          <w:rFonts w:ascii="Times New Roman" w:eastAsia="Times New Roman" w:hAnsi="Times New Roman" w:cs="Times New Roman"/>
          <w:color w:val="000000"/>
        </w:rPr>
      </w:pPr>
      <w:r w:rsidRPr="00CB1A73">
        <w:rPr>
          <w:rFonts w:ascii="Times New Roman" w:eastAsia="Times New Roman" w:hAnsi="Times New Roman" w:cs="Times New Roman"/>
          <w:color w:val="000000"/>
        </w:rPr>
        <w:t xml:space="preserve">Додаток 3. Ключові енергетичні показники для виконання </w:t>
      </w:r>
      <w:proofErr w:type="spellStart"/>
      <w:r w:rsidRPr="00CB1A73">
        <w:rPr>
          <w:rFonts w:ascii="Times New Roman" w:eastAsia="Times New Roman" w:hAnsi="Times New Roman" w:cs="Times New Roman"/>
          <w:color w:val="000000"/>
        </w:rPr>
        <w:t>бенчмаркінгу</w:t>
      </w:r>
      <w:proofErr w:type="spellEnd"/>
      <w:r>
        <w:rPr>
          <w:rFonts w:ascii="Times New Roman" w:eastAsia="Times New Roman" w:hAnsi="Times New Roman" w:cs="Times New Roman"/>
          <w:color w:val="000000"/>
        </w:rPr>
        <w:t>.</w:t>
      </w:r>
    </w:p>
    <w:p w14:paraId="2F4FC428" w14:textId="540DE620" w:rsidR="00CB1A73" w:rsidRDefault="00CB1A73" w:rsidP="00CB1A73">
      <w:pPr>
        <w:pStyle w:val="af6"/>
        <w:numPr>
          <w:ilvl w:val="0"/>
          <w:numId w:val="31"/>
        </w:numPr>
        <w:pBdr>
          <w:top w:val="nil"/>
          <w:left w:val="nil"/>
          <w:bottom w:val="nil"/>
          <w:right w:val="nil"/>
          <w:between w:val="nil"/>
        </w:pBdr>
        <w:spacing w:line="276" w:lineRule="auto"/>
        <w:ind w:right="-165"/>
        <w:rPr>
          <w:rFonts w:ascii="Times New Roman" w:eastAsia="Times New Roman" w:hAnsi="Times New Roman" w:cs="Times New Roman"/>
          <w:color w:val="000000"/>
        </w:rPr>
      </w:pPr>
      <w:r w:rsidRPr="00CB1A73">
        <w:rPr>
          <w:rFonts w:ascii="Times New Roman" w:eastAsia="Times New Roman" w:hAnsi="Times New Roman" w:cs="Times New Roman"/>
          <w:color w:val="000000"/>
        </w:rPr>
        <w:t>Додаток 4 Вихідні дані, що використовувалися для розроблення</w:t>
      </w:r>
      <w:r>
        <w:rPr>
          <w:rFonts w:ascii="Times New Roman" w:eastAsia="Times New Roman" w:hAnsi="Times New Roman" w:cs="Times New Roman"/>
          <w:color w:val="000000"/>
        </w:rPr>
        <w:t>.</w:t>
      </w:r>
    </w:p>
    <w:p w14:paraId="34424260" w14:textId="667C9E47" w:rsidR="00CB1A73" w:rsidRPr="00CB1A73" w:rsidRDefault="00CB1A73" w:rsidP="00CB1A73">
      <w:pPr>
        <w:pStyle w:val="af6"/>
        <w:numPr>
          <w:ilvl w:val="0"/>
          <w:numId w:val="31"/>
        </w:numPr>
        <w:pBdr>
          <w:top w:val="nil"/>
          <w:left w:val="nil"/>
          <w:bottom w:val="nil"/>
          <w:right w:val="nil"/>
          <w:between w:val="nil"/>
        </w:pBdr>
        <w:spacing w:line="276" w:lineRule="auto"/>
        <w:ind w:right="-165"/>
        <w:rPr>
          <w:rFonts w:ascii="Times New Roman" w:eastAsia="Times New Roman" w:hAnsi="Times New Roman" w:cs="Times New Roman"/>
          <w:color w:val="000000"/>
        </w:rPr>
      </w:pPr>
      <w:r w:rsidRPr="00CB1A73">
        <w:rPr>
          <w:rFonts w:ascii="Times New Roman" w:eastAsia="Times New Roman" w:hAnsi="Times New Roman" w:cs="Times New Roman"/>
          <w:color w:val="000000"/>
        </w:rPr>
        <w:t>Додаток 5. Прогноз зміни цін і тарифів на енергію та комунальні послуги</w:t>
      </w:r>
      <w:r>
        <w:rPr>
          <w:rFonts w:ascii="Times New Roman" w:eastAsia="Times New Roman" w:hAnsi="Times New Roman" w:cs="Times New Roman"/>
          <w:color w:val="000000"/>
        </w:rPr>
        <w:t>.</w:t>
      </w:r>
    </w:p>
    <w:p w14:paraId="40DEBD16" w14:textId="77777777" w:rsidR="00BF4803" w:rsidRPr="00CB1A73" w:rsidRDefault="00BF4803">
      <w:pPr>
        <w:pBdr>
          <w:top w:val="nil"/>
          <w:left w:val="nil"/>
          <w:bottom w:val="nil"/>
          <w:right w:val="nil"/>
          <w:between w:val="nil"/>
        </w:pBdr>
        <w:ind w:left="-720" w:right="-165"/>
        <w:rPr>
          <w:rFonts w:ascii="Times New Roman" w:eastAsia="Times New Roman" w:hAnsi="Times New Roman" w:cs="Times New Roman"/>
          <w:color w:val="000000"/>
          <w:sz w:val="28"/>
          <w:szCs w:val="28"/>
          <w:lang w:val="ru-RU"/>
        </w:rPr>
      </w:pPr>
    </w:p>
    <w:p w14:paraId="3C08BC8D" w14:textId="77777777" w:rsidR="00BF4803" w:rsidRPr="00CB1A73" w:rsidRDefault="00BF4803">
      <w:pPr>
        <w:pBdr>
          <w:top w:val="nil"/>
          <w:left w:val="nil"/>
          <w:bottom w:val="nil"/>
          <w:right w:val="nil"/>
          <w:between w:val="nil"/>
        </w:pBdr>
        <w:ind w:left="-720" w:right="-165"/>
        <w:rPr>
          <w:rFonts w:ascii="Times New Roman" w:eastAsia="Times New Roman" w:hAnsi="Times New Roman" w:cs="Times New Roman"/>
          <w:color w:val="000000"/>
          <w:sz w:val="28"/>
          <w:szCs w:val="28"/>
          <w:lang w:val="ru-RU"/>
        </w:rPr>
      </w:pPr>
    </w:p>
    <w:p w14:paraId="3636329B" w14:textId="77777777" w:rsidR="00BF4803" w:rsidRPr="00CB1A73" w:rsidRDefault="00BF4803">
      <w:pPr>
        <w:pBdr>
          <w:top w:val="nil"/>
          <w:left w:val="nil"/>
          <w:bottom w:val="nil"/>
          <w:right w:val="nil"/>
          <w:between w:val="nil"/>
        </w:pBdr>
        <w:ind w:left="-720" w:right="-165"/>
        <w:rPr>
          <w:rFonts w:ascii="Times New Roman" w:eastAsia="Times New Roman" w:hAnsi="Times New Roman" w:cs="Times New Roman"/>
          <w:color w:val="000000"/>
          <w:sz w:val="28"/>
          <w:szCs w:val="28"/>
          <w:lang w:val="ru-RU"/>
        </w:rPr>
      </w:pPr>
    </w:p>
    <w:p w14:paraId="067E1A72" w14:textId="77777777" w:rsidR="006A46A5" w:rsidRPr="00FA04DF" w:rsidRDefault="00772A3E">
      <w:pPr>
        <w:pStyle w:val="10"/>
        <w:rPr>
          <w:rFonts w:ascii="Times New Roman" w:eastAsia="Times New Roman" w:hAnsi="Times New Roman" w:cs="Times New Roman"/>
          <w:color w:val="1F4E79"/>
          <w:sz w:val="28"/>
          <w:szCs w:val="28"/>
        </w:rPr>
      </w:pPr>
      <w:r w:rsidRPr="00FA04DF">
        <w:br w:type="column"/>
      </w:r>
      <w:bookmarkStart w:id="1" w:name="_Toc185318252"/>
      <w:r w:rsidRPr="00FA04DF">
        <w:rPr>
          <w:rFonts w:ascii="Times New Roman" w:eastAsia="Times New Roman" w:hAnsi="Times New Roman" w:cs="Times New Roman"/>
          <w:color w:val="1F4E79"/>
          <w:sz w:val="28"/>
          <w:szCs w:val="28"/>
        </w:rPr>
        <w:lastRenderedPageBreak/>
        <w:t>Перелік скорочень</w:t>
      </w:r>
      <w:bookmarkEnd w:id="1"/>
    </w:p>
    <w:p w14:paraId="2EC941DC" w14:textId="77777777" w:rsidR="00FA04DF" w:rsidRPr="00F103C3" w:rsidRDefault="00FA04DF" w:rsidP="007E2947">
      <w:pPr>
        <w:spacing w:after="0" w:line="360" w:lineRule="auto"/>
        <w:jc w:val="both"/>
        <w:rPr>
          <w:rFonts w:ascii="Times New Roman" w:eastAsia="Times New Roman" w:hAnsi="Times New Roman" w:cs="Times New Roman"/>
          <w:sz w:val="24"/>
          <w:szCs w:val="24"/>
          <w:lang w:bidi="ar-SA"/>
        </w:rPr>
      </w:pPr>
      <w:r w:rsidRPr="00F103C3">
        <w:rPr>
          <w:rFonts w:ascii="Times New Roman" w:eastAsia="Times New Roman" w:hAnsi="Times New Roman" w:cs="Times New Roman"/>
          <w:b/>
          <w:bCs/>
          <w:color w:val="000000"/>
          <w:sz w:val="24"/>
          <w:szCs w:val="24"/>
          <w:lang w:bidi="ar-SA"/>
        </w:rPr>
        <w:t>АЗС</w:t>
      </w:r>
      <w:r w:rsidRPr="00F103C3">
        <w:rPr>
          <w:rFonts w:ascii="Times New Roman" w:eastAsia="Times New Roman" w:hAnsi="Times New Roman" w:cs="Times New Roman"/>
          <w:color w:val="000000"/>
          <w:sz w:val="24"/>
          <w:szCs w:val="24"/>
          <w:lang w:bidi="ar-SA"/>
        </w:rPr>
        <w:t xml:space="preserve"> – автозаправна станція</w:t>
      </w:r>
    </w:p>
    <w:p w14:paraId="79F06278" w14:textId="77777777" w:rsidR="00FA04DF" w:rsidRPr="00F103C3" w:rsidRDefault="00FA04DF" w:rsidP="007E2947">
      <w:pPr>
        <w:spacing w:after="0" w:line="360" w:lineRule="auto"/>
        <w:jc w:val="both"/>
        <w:rPr>
          <w:rFonts w:ascii="Times New Roman" w:eastAsia="Times New Roman" w:hAnsi="Times New Roman" w:cs="Times New Roman"/>
          <w:sz w:val="24"/>
          <w:szCs w:val="24"/>
          <w:lang w:bidi="ar-SA"/>
        </w:rPr>
      </w:pPr>
      <w:r w:rsidRPr="00F103C3">
        <w:rPr>
          <w:rFonts w:ascii="Times New Roman" w:eastAsia="Times New Roman" w:hAnsi="Times New Roman" w:cs="Times New Roman"/>
          <w:b/>
          <w:bCs/>
          <w:color w:val="000000"/>
          <w:sz w:val="24"/>
          <w:szCs w:val="24"/>
          <w:lang w:bidi="ar-SA"/>
        </w:rPr>
        <w:t>АТ</w:t>
      </w:r>
      <w:r w:rsidRPr="00F103C3">
        <w:rPr>
          <w:rFonts w:ascii="Times New Roman" w:eastAsia="Times New Roman" w:hAnsi="Times New Roman" w:cs="Times New Roman"/>
          <w:color w:val="000000"/>
          <w:sz w:val="24"/>
          <w:szCs w:val="24"/>
          <w:lang w:bidi="ar-SA"/>
        </w:rPr>
        <w:t xml:space="preserve"> – акціонерне товариство</w:t>
      </w:r>
    </w:p>
    <w:p w14:paraId="15FE95B9" w14:textId="77777777" w:rsidR="00FA04DF" w:rsidRPr="00F103C3" w:rsidRDefault="00FA04DF" w:rsidP="007E2947">
      <w:pPr>
        <w:spacing w:after="0" w:line="360" w:lineRule="auto"/>
        <w:jc w:val="both"/>
        <w:rPr>
          <w:rFonts w:ascii="Times New Roman" w:eastAsia="Times New Roman" w:hAnsi="Times New Roman" w:cs="Times New Roman"/>
          <w:sz w:val="24"/>
          <w:szCs w:val="24"/>
          <w:lang w:bidi="ar-SA"/>
        </w:rPr>
      </w:pPr>
      <w:r w:rsidRPr="00F103C3">
        <w:rPr>
          <w:rFonts w:ascii="Times New Roman" w:eastAsia="Times New Roman" w:hAnsi="Times New Roman" w:cs="Times New Roman"/>
          <w:b/>
          <w:bCs/>
          <w:color w:val="000000"/>
          <w:sz w:val="24"/>
          <w:szCs w:val="24"/>
          <w:lang w:bidi="ar-SA"/>
        </w:rPr>
        <w:t>БКУ</w:t>
      </w:r>
      <w:r w:rsidRPr="00F103C3">
        <w:rPr>
          <w:rFonts w:ascii="Times New Roman" w:eastAsia="Times New Roman" w:hAnsi="Times New Roman" w:cs="Times New Roman"/>
          <w:color w:val="000000"/>
          <w:sz w:val="24"/>
          <w:szCs w:val="24"/>
          <w:lang w:bidi="ar-SA"/>
        </w:rPr>
        <w:t xml:space="preserve"> – Бюджетний кодекс України</w:t>
      </w:r>
    </w:p>
    <w:p w14:paraId="183B967A" w14:textId="41087BBF" w:rsidR="00AA7F46" w:rsidRPr="00F103C3" w:rsidRDefault="00AA7F46" w:rsidP="007E2947">
      <w:pPr>
        <w:spacing w:after="0" w:line="360" w:lineRule="auto"/>
        <w:contextualSpacing/>
        <w:rPr>
          <w:rFonts w:ascii="Times New Roman" w:eastAsia="Times New Roman" w:hAnsi="Times New Roman" w:cs="Times New Roman"/>
          <w:b/>
          <w:sz w:val="24"/>
          <w:szCs w:val="24"/>
        </w:rPr>
      </w:pPr>
      <w:r w:rsidRPr="00F103C3">
        <w:rPr>
          <w:rFonts w:ascii="Times New Roman" w:eastAsia="Times New Roman" w:hAnsi="Times New Roman" w:cs="Times New Roman"/>
          <w:b/>
          <w:bCs/>
          <w:sz w:val="24"/>
          <w:szCs w:val="24"/>
        </w:rPr>
        <w:t>ВВП</w:t>
      </w:r>
      <w:r w:rsidRPr="00F103C3">
        <w:rPr>
          <w:rFonts w:ascii="Times New Roman" w:eastAsia="Times New Roman" w:hAnsi="Times New Roman" w:cs="Times New Roman"/>
          <w:sz w:val="24"/>
          <w:szCs w:val="24"/>
        </w:rPr>
        <w:t xml:space="preserve"> – валовий внутрішній продукт</w:t>
      </w:r>
    </w:p>
    <w:p w14:paraId="62C2A50F" w14:textId="02126F11"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ВДЕ</w:t>
      </w:r>
      <w:r w:rsidRPr="00F103C3">
        <w:rPr>
          <w:rFonts w:ascii="Times New Roman" w:eastAsia="Times New Roman" w:hAnsi="Times New Roman" w:cs="Times New Roman"/>
          <w:sz w:val="24"/>
          <w:szCs w:val="24"/>
        </w:rPr>
        <w:t xml:space="preserve"> – відновлювані джерела енергії</w:t>
      </w:r>
    </w:p>
    <w:p w14:paraId="60431BE5" w14:textId="4CC6AC4A" w:rsidR="00FA04DF" w:rsidRPr="00F103C3" w:rsidRDefault="00FA04DF" w:rsidP="007E2947">
      <w:pPr>
        <w:spacing w:after="0" w:line="360" w:lineRule="auto"/>
        <w:contextualSpacing/>
        <w:jc w:val="both"/>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 xml:space="preserve">ГВП </w:t>
      </w:r>
      <w:r w:rsidRPr="00F103C3">
        <w:rPr>
          <w:rFonts w:ascii="Times New Roman" w:eastAsia="Times New Roman" w:hAnsi="Times New Roman" w:cs="Times New Roman"/>
          <w:sz w:val="24"/>
          <w:szCs w:val="24"/>
        </w:rPr>
        <w:t>– гаряче водопостачання</w:t>
      </w:r>
    </w:p>
    <w:p w14:paraId="09920C2B"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 xml:space="preserve">ГО </w:t>
      </w:r>
      <w:r w:rsidRPr="00F103C3">
        <w:rPr>
          <w:rFonts w:ascii="Times New Roman" w:eastAsia="Times New Roman" w:hAnsi="Times New Roman" w:cs="Times New Roman"/>
          <w:sz w:val="24"/>
          <w:szCs w:val="24"/>
        </w:rPr>
        <w:t>– громадська організація</w:t>
      </w:r>
    </w:p>
    <w:p w14:paraId="1191DEB3" w14:textId="77777777" w:rsidR="00FA04DF" w:rsidRPr="00F103C3" w:rsidRDefault="00FA04DF" w:rsidP="007E2947">
      <w:pPr>
        <w:spacing w:after="0" w:line="360" w:lineRule="auto"/>
        <w:jc w:val="both"/>
        <w:rPr>
          <w:rFonts w:ascii="Times New Roman" w:eastAsia="Times New Roman" w:hAnsi="Times New Roman" w:cs="Times New Roman"/>
          <w:sz w:val="24"/>
          <w:szCs w:val="24"/>
          <w:lang w:bidi="ar-SA"/>
        </w:rPr>
      </w:pPr>
      <w:r w:rsidRPr="00F103C3">
        <w:rPr>
          <w:rFonts w:ascii="Times New Roman" w:eastAsia="Times New Roman" w:hAnsi="Times New Roman" w:cs="Times New Roman"/>
          <w:b/>
          <w:bCs/>
          <w:color w:val="000000"/>
          <w:sz w:val="24"/>
          <w:szCs w:val="24"/>
          <w:lang w:bidi="ar-SA"/>
        </w:rPr>
        <w:t>ГРП</w:t>
      </w:r>
      <w:r w:rsidRPr="00F103C3">
        <w:rPr>
          <w:rFonts w:ascii="Times New Roman" w:eastAsia="Times New Roman" w:hAnsi="Times New Roman" w:cs="Times New Roman"/>
          <w:color w:val="000000"/>
          <w:sz w:val="24"/>
          <w:szCs w:val="24"/>
          <w:lang w:bidi="ar-SA"/>
        </w:rPr>
        <w:t xml:space="preserve"> – газорозподільчий пункт</w:t>
      </w:r>
    </w:p>
    <w:p w14:paraId="24192ED4" w14:textId="77777777" w:rsidR="00FA04DF" w:rsidRPr="00F103C3" w:rsidRDefault="00FA04DF" w:rsidP="007E2947">
      <w:pPr>
        <w:spacing w:after="0" w:line="360" w:lineRule="auto"/>
        <w:jc w:val="both"/>
        <w:rPr>
          <w:rFonts w:ascii="Times New Roman" w:eastAsia="Times New Roman" w:hAnsi="Times New Roman" w:cs="Times New Roman"/>
          <w:sz w:val="24"/>
          <w:szCs w:val="24"/>
          <w:lang w:bidi="ar-SA"/>
        </w:rPr>
      </w:pPr>
      <w:r w:rsidRPr="00F103C3">
        <w:rPr>
          <w:rFonts w:ascii="Times New Roman" w:eastAsia="Times New Roman" w:hAnsi="Times New Roman" w:cs="Times New Roman"/>
          <w:b/>
          <w:bCs/>
          <w:color w:val="000000"/>
          <w:sz w:val="24"/>
          <w:szCs w:val="24"/>
          <w:lang w:bidi="ar-SA"/>
        </w:rPr>
        <w:t>ГРС</w:t>
      </w:r>
      <w:r w:rsidRPr="00F103C3">
        <w:rPr>
          <w:rFonts w:ascii="Times New Roman" w:eastAsia="Times New Roman" w:hAnsi="Times New Roman" w:cs="Times New Roman"/>
          <w:color w:val="000000"/>
          <w:sz w:val="24"/>
          <w:szCs w:val="24"/>
          <w:lang w:bidi="ar-SA"/>
        </w:rPr>
        <w:t xml:space="preserve"> – газорозподільна станція</w:t>
      </w:r>
    </w:p>
    <w:p w14:paraId="75263E86" w14:textId="18EF0DDF" w:rsidR="00FA04DF" w:rsidRPr="00F103C3" w:rsidRDefault="00FA04DF" w:rsidP="007E2947">
      <w:pPr>
        <w:spacing w:after="0" w:line="360" w:lineRule="auto"/>
        <w:jc w:val="both"/>
        <w:rPr>
          <w:rFonts w:ascii="Times New Roman" w:eastAsia="Times New Roman" w:hAnsi="Times New Roman" w:cs="Times New Roman"/>
          <w:sz w:val="24"/>
          <w:szCs w:val="24"/>
          <w:lang w:bidi="ar-SA"/>
        </w:rPr>
      </w:pPr>
      <w:r w:rsidRPr="00F103C3">
        <w:rPr>
          <w:rFonts w:ascii="Times New Roman" w:eastAsia="Times New Roman" w:hAnsi="Times New Roman" w:cs="Times New Roman"/>
          <w:b/>
          <w:bCs/>
          <w:color w:val="000000"/>
          <w:sz w:val="24"/>
          <w:szCs w:val="24"/>
          <w:lang w:bidi="ar-SA"/>
        </w:rPr>
        <w:t>ДБН</w:t>
      </w:r>
      <w:r w:rsidRPr="00F103C3">
        <w:rPr>
          <w:rFonts w:ascii="Times New Roman" w:eastAsia="Times New Roman" w:hAnsi="Times New Roman" w:cs="Times New Roman"/>
          <w:color w:val="000000"/>
          <w:sz w:val="24"/>
          <w:szCs w:val="24"/>
          <w:lang w:bidi="ar-SA"/>
        </w:rPr>
        <w:t xml:space="preserve"> – державні будівельні норми</w:t>
      </w:r>
    </w:p>
    <w:p w14:paraId="57398DC5"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ДПП</w:t>
      </w:r>
      <w:r w:rsidRPr="00F103C3">
        <w:rPr>
          <w:rFonts w:ascii="Times New Roman" w:eastAsia="Times New Roman" w:hAnsi="Times New Roman" w:cs="Times New Roman"/>
          <w:sz w:val="24"/>
          <w:szCs w:val="24"/>
        </w:rPr>
        <w:t xml:space="preserve"> – державно-приватне партнерство</w:t>
      </w:r>
    </w:p>
    <w:p w14:paraId="56009868"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ЕСКО</w:t>
      </w:r>
      <w:r w:rsidRPr="00F103C3">
        <w:rPr>
          <w:rFonts w:ascii="Times New Roman" w:eastAsia="Times New Roman" w:hAnsi="Times New Roman" w:cs="Times New Roman"/>
          <w:sz w:val="24"/>
          <w:szCs w:val="24"/>
        </w:rPr>
        <w:t xml:space="preserve"> – </w:t>
      </w:r>
      <w:proofErr w:type="spellStart"/>
      <w:r w:rsidRPr="00F103C3">
        <w:rPr>
          <w:rFonts w:ascii="Times New Roman" w:eastAsia="Times New Roman" w:hAnsi="Times New Roman" w:cs="Times New Roman"/>
          <w:sz w:val="24"/>
          <w:szCs w:val="24"/>
        </w:rPr>
        <w:t>енергосервісний</w:t>
      </w:r>
      <w:proofErr w:type="spellEnd"/>
      <w:r w:rsidRPr="00F103C3">
        <w:rPr>
          <w:rFonts w:ascii="Times New Roman" w:eastAsia="Times New Roman" w:hAnsi="Times New Roman" w:cs="Times New Roman"/>
          <w:sz w:val="24"/>
          <w:szCs w:val="24"/>
        </w:rPr>
        <w:t xml:space="preserve"> контракт</w:t>
      </w:r>
    </w:p>
    <w:p w14:paraId="6FE39F73" w14:textId="16D0F5D2" w:rsidR="00FA04DF" w:rsidRPr="00F103C3" w:rsidRDefault="00FA04DF" w:rsidP="007E2947">
      <w:pPr>
        <w:spacing w:after="0" w:line="360" w:lineRule="auto"/>
        <w:jc w:val="both"/>
        <w:rPr>
          <w:rFonts w:ascii="Times New Roman" w:eastAsia="Times New Roman" w:hAnsi="Times New Roman" w:cs="Times New Roman"/>
          <w:sz w:val="24"/>
          <w:szCs w:val="24"/>
          <w:lang w:bidi="ar-SA"/>
        </w:rPr>
      </w:pPr>
      <w:r w:rsidRPr="00F103C3">
        <w:rPr>
          <w:rFonts w:ascii="Times New Roman" w:eastAsia="Times New Roman" w:hAnsi="Times New Roman" w:cs="Times New Roman"/>
          <w:b/>
          <w:bCs/>
          <w:color w:val="000000"/>
          <w:sz w:val="24"/>
          <w:szCs w:val="24"/>
          <w:lang w:bidi="ar-SA"/>
        </w:rPr>
        <w:t>ЖКГ</w:t>
      </w:r>
      <w:r w:rsidRPr="00F103C3">
        <w:rPr>
          <w:rFonts w:ascii="Times New Roman" w:eastAsia="Times New Roman" w:hAnsi="Times New Roman" w:cs="Times New Roman"/>
          <w:color w:val="000000"/>
          <w:sz w:val="24"/>
          <w:szCs w:val="24"/>
          <w:lang w:bidi="ar-SA"/>
        </w:rPr>
        <w:t xml:space="preserve"> – житлово-комунальне господарство</w:t>
      </w:r>
    </w:p>
    <w:p w14:paraId="12393FAC" w14:textId="6A2A50A3" w:rsidR="00AA7F46" w:rsidRPr="00F103C3" w:rsidRDefault="00AA7F46" w:rsidP="00AA7F46">
      <w:pPr>
        <w:spacing w:after="0" w:line="360" w:lineRule="auto"/>
        <w:contextualSpacing/>
        <w:rPr>
          <w:rFonts w:ascii="Times New Roman" w:eastAsia="Times New Roman" w:hAnsi="Times New Roman" w:cs="Times New Roman"/>
          <w:b/>
          <w:sz w:val="24"/>
          <w:szCs w:val="24"/>
        </w:rPr>
      </w:pPr>
      <w:r w:rsidRPr="00F103C3">
        <w:rPr>
          <w:rFonts w:ascii="Times New Roman" w:eastAsia="Times New Roman" w:hAnsi="Times New Roman" w:cs="Times New Roman"/>
          <w:b/>
          <w:sz w:val="24"/>
          <w:szCs w:val="24"/>
        </w:rPr>
        <w:t xml:space="preserve">ІТП </w:t>
      </w:r>
      <w:r w:rsidRPr="00F103C3">
        <w:rPr>
          <w:rFonts w:ascii="Times New Roman" w:eastAsia="Times New Roman" w:hAnsi="Times New Roman" w:cs="Times New Roman"/>
          <w:color w:val="000000"/>
          <w:sz w:val="24"/>
          <w:szCs w:val="24"/>
          <w:lang w:bidi="ar-SA"/>
        </w:rPr>
        <w:t>–</w:t>
      </w:r>
      <w:r w:rsidRPr="00F103C3">
        <w:rPr>
          <w:rFonts w:ascii="Times New Roman" w:eastAsia="Times New Roman" w:hAnsi="Times New Roman" w:cs="Times New Roman"/>
          <w:b/>
          <w:sz w:val="24"/>
          <w:szCs w:val="24"/>
        </w:rPr>
        <w:t xml:space="preserve"> індивідуальний тепловий пункт </w:t>
      </w:r>
    </w:p>
    <w:p w14:paraId="0A206C80" w14:textId="75C7DDC2" w:rsidR="00AA7F46" w:rsidRPr="00F103C3" w:rsidRDefault="00AA7F46" w:rsidP="00AA7F46">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КП "Тепломережі"</w:t>
      </w:r>
      <w:r w:rsidRPr="00F103C3">
        <w:rPr>
          <w:rFonts w:ascii="Times New Roman" w:eastAsia="Times New Roman" w:hAnsi="Times New Roman" w:cs="Times New Roman"/>
          <w:sz w:val="24"/>
          <w:szCs w:val="24"/>
        </w:rPr>
        <w:t xml:space="preserve"> – </w:t>
      </w:r>
      <w:r w:rsidR="00F103C3" w:rsidRPr="00F103C3">
        <w:rPr>
          <w:rFonts w:ascii="Times New Roman" w:eastAsia="Times New Roman" w:hAnsi="Times New Roman" w:cs="Times New Roman"/>
          <w:sz w:val="24"/>
          <w:szCs w:val="24"/>
        </w:rPr>
        <w:t xml:space="preserve"> к</w:t>
      </w:r>
      <w:r w:rsidRPr="00F103C3">
        <w:rPr>
          <w:rFonts w:ascii="Times New Roman" w:eastAsia="Times New Roman" w:hAnsi="Times New Roman" w:cs="Times New Roman"/>
          <w:sz w:val="24"/>
          <w:szCs w:val="24"/>
        </w:rPr>
        <w:t>омунальне підприємство "Тепломережі"</w:t>
      </w:r>
    </w:p>
    <w:p w14:paraId="0A68FE89" w14:textId="41D41E71" w:rsidR="00FA04DF" w:rsidRPr="00F103C3" w:rsidRDefault="00FA04DF" w:rsidP="007E2947">
      <w:pPr>
        <w:spacing w:after="0" w:line="360" w:lineRule="auto"/>
        <w:jc w:val="both"/>
        <w:rPr>
          <w:rFonts w:ascii="Times New Roman" w:eastAsia="Times New Roman" w:hAnsi="Times New Roman" w:cs="Times New Roman"/>
          <w:sz w:val="24"/>
          <w:szCs w:val="24"/>
          <w:lang w:bidi="ar-SA"/>
        </w:rPr>
      </w:pPr>
      <w:r w:rsidRPr="00F103C3">
        <w:rPr>
          <w:rFonts w:ascii="Times New Roman" w:eastAsia="Times New Roman" w:hAnsi="Times New Roman" w:cs="Times New Roman"/>
          <w:b/>
          <w:bCs/>
          <w:color w:val="000000"/>
          <w:sz w:val="24"/>
          <w:szCs w:val="24"/>
          <w:lang w:bidi="ar-SA"/>
        </w:rPr>
        <w:t>КЕВП</w:t>
      </w:r>
      <w:r w:rsidRPr="00F103C3">
        <w:rPr>
          <w:rFonts w:ascii="Times New Roman" w:eastAsia="Times New Roman" w:hAnsi="Times New Roman" w:cs="Times New Roman"/>
          <w:color w:val="000000"/>
          <w:sz w:val="24"/>
          <w:szCs w:val="24"/>
          <w:lang w:bidi="ar-SA"/>
        </w:rPr>
        <w:t xml:space="preserve"> – коефіцієнт ефективності використання палива</w:t>
      </w:r>
    </w:p>
    <w:p w14:paraId="78F975B4"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МЕП</w:t>
      </w:r>
      <w:r w:rsidRPr="00F103C3">
        <w:rPr>
          <w:rFonts w:ascii="Times New Roman" w:eastAsia="Times New Roman" w:hAnsi="Times New Roman" w:cs="Times New Roman"/>
          <w:sz w:val="24"/>
          <w:szCs w:val="24"/>
        </w:rPr>
        <w:t xml:space="preserve"> – місцевий енергетичний план, муніципальний енергетичний план</w:t>
      </w:r>
    </w:p>
    <w:p w14:paraId="1525737A"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МТГ/ТГ</w:t>
      </w:r>
      <w:r w:rsidRPr="00F103C3">
        <w:rPr>
          <w:rFonts w:ascii="Times New Roman" w:eastAsia="Times New Roman" w:hAnsi="Times New Roman" w:cs="Times New Roman"/>
          <w:sz w:val="24"/>
          <w:szCs w:val="24"/>
        </w:rPr>
        <w:t xml:space="preserve"> – міська територіальна громада/територіальна громада</w:t>
      </w:r>
    </w:p>
    <w:p w14:paraId="1F0ABA9B"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 xml:space="preserve">ОМС </w:t>
      </w:r>
      <w:r w:rsidRPr="00F103C3">
        <w:rPr>
          <w:rFonts w:ascii="Times New Roman" w:eastAsia="Times New Roman" w:hAnsi="Times New Roman" w:cs="Times New Roman"/>
          <w:sz w:val="24"/>
          <w:szCs w:val="24"/>
        </w:rPr>
        <w:t>– орган місцевого самоврядування</w:t>
      </w:r>
    </w:p>
    <w:p w14:paraId="79A59D4E"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ПЕР</w:t>
      </w:r>
      <w:r w:rsidRPr="00F103C3">
        <w:rPr>
          <w:rFonts w:ascii="Times New Roman" w:eastAsia="Times New Roman" w:hAnsi="Times New Roman" w:cs="Times New Roman"/>
          <w:sz w:val="24"/>
          <w:szCs w:val="24"/>
        </w:rPr>
        <w:t xml:space="preserve"> – паливно-енергетичні ресурси</w:t>
      </w:r>
    </w:p>
    <w:p w14:paraId="6190A0BC"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СЦТ</w:t>
      </w:r>
      <w:r w:rsidRPr="00F103C3">
        <w:rPr>
          <w:rFonts w:ascii="Times New Roman" w:eastAsia="Times New Roman" w:hAnsi="Times New Roman" w:cs="Times New Roman"/>
          <w:sz w:val="24"/>
          <w:szCs w:val="24"/>
        </w:rPr>
        <w:t xml:space="preserve"> – система централізованого теплопостачання</w:t>
      </w:r>
    </w:p>
    <w:p w14:paraId="04733F9E" w14:textId="77777777" w:rsidR="00FA04DF" w:rsidRPr="00F103C3" w:rsidRDefault="00FA04DF" w:rsidP="007E2947">
      <w:pPr>
        <w:spacing w:after="0" w:line="360" w:lineRule="auto"/>
        <w:contextualSpacing/>
        <w:jc w:val="both"/>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 xml:space="preserve">ТД </w:t>
      </w:r>
      <w:r w:rsidRPr="00F103C3">
        <w:rPr>
          <w:rFonts w:ascii="Times New Roman" w:eastAsia="Times New Roman" w:hAnsi="Times New Roman" w:cs="Times New Roman"/>
          <w:sz w:val="24"/>
          <w:szCs w:val="24"/>
        </w:rPr>
        <w:t>– теплові джерела</w:t>
      </w:r>
    </w:p>
    <w:p w14:paraId="545C326A"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ТЕ</w:t>
      </w:r>
      <w:r w:rsidRPr="00F103C3">
        <w:rPr>
          <w:rFonts w:ascii="Times New Roman" w:eastAsia="Times New Roman" w:hAnsi="Times New Roman" w:cs="Times New Roman"/>
          <w:sz w:val="24"/>
          <w:szCs w:val="24"/>
        </w:rPr>
        <w:t xml:space="preserve"> – теплова енергія</w:t>
      </w:r>
    </w:p>
    <w:p w14:paraId="7006F82D" w14:textId="77777777" w:rsidR="00FA04DF" w:rsidRPr="00F103C3" w:rsidRDefault="00FA04DF" w:rsidP="007E2947">
      <w:pPr>
        <w:spacing w:after="0" w:line="360" w:lineRule="auto"/>
        <w:contextualSpacing/>
        <w:jc w:val="both"/>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ТМ</w:t>
      </w:r>
      <w:r w:rsidRPr="00F103C3">
        <w:rPr>
          <w:rFonts w:ascii="Times New Roman" w:eastAsia="Times New Roman" w:hAnsi="Times New Roman" w:cs="Times New Roman"/>
          <w:sz w:val="24"/>
          <w:szCs w:val="24"/>
        </w:rPr>
        <w:t xml:space="preserve"> – теплові мережі</w:t>
      </w:r>
    </w:p>
    <w:p w14:paraId="566BD739" w14:textId="77777777" w:rsidR="00FA04DF" w:rsidRPr="00F103C3" w:rsidRDefault="00FA04DF" w:rsidP="007E2947">
      <w:pPr>
        <w:spacing w:after="0" w:line="360" w:lineRule="auto"/>
        <w:contextualSpacing/>
        <w:rPr>
          <w:rFonts w:ascii="Times New Roman" w:eastAsia="Times New Roman" w:hAnsi="Times New Roman" w:cs="Times New Roman"/>
          <w:sz w:val="24"/>
          <w:szCs w:val="24"/>
        </w:rPr>
      </w:pPr>
      <w:r w:rsidRPr="00F103C3">
        <w:rPr>
          <w:rFonts w:ascii="Times New Roman" w:eastAsia="Times New Roman" w:hAnsi="Times New Roman" w:cs="Times New Roman"/>
          <w:b/>
          <w:sz w:val="24"/>
          <w:szCs w:val="24"/>
        </w:rPr>
        <w:t>ТПВ</w:t>
      </w:r>
      <w:r w:rsidRPr="00F103C3">
        <w:rPr>
          <w:rFonts w:ascii="Times New Roman" w:eastAsia="Times New Roman" w:hAnsi="Times New Roman" w:cs="Times New Roman"/>
          <w:sz w:val="24"/>
          <w:szCs w:val="24"/>
        </w:rPr>
        <w:t xml:space="preserve"> – тверді побутові відходи</w:t>
      </w:r>
    </w:p>
    <w:p w14:paraId="022C8FBC" w14:textId="77777777" w:rsidR="006A46A5" w:rsidRPr="00FA04DF" w:rsidRDefault="00FA04DF" w:rsidP="007E2947">
      <w:pPr>
        <w:spacing w:after="0" w:line="360" w:lineRule="auto"/>
        <w:jc w:val="both"/>
        <w:rPr>
          <w:rFonts w:ascii="Times New Roman" w:eastAsia="Times New Roman" w:hAnsi="Times New Roman" w:cs="Times New Roman"/>
          <w:sz w:val="24"/>
          <w:szCs w:val="24"/>
          <w:lang w:bidi="ar-SA"/>
        </w:rPr>
      </w:pPr>
      <w:r w:rsidRPr="00F103C3">
        <w:rPr>
          <w:rFonts w:ascii="Times New Roman" w:eastAsia="Times New Roman" w:hAnsi="Times New Roman" w:cs="Times New Roman"/>
          <w:b/>
          <w:bCs/>
          <w:color w:val="000000"/>
          <w:sz w:val="24"/>
          <w:szCs w:val="24"/>
          <w:lang w:bidi="ar-SA"/>
        </w:rPr>
        <w:t>ШРП</w:t>
      </w:r>
      <w:r w:rsidRPr="00F103C3">
        <w:rPr>
          <w:rFonts w:ascii="Times New Roman" w:eastAsia="Times New Roman" w:hAnsi="Times New Roman" w:cs="Times New Roman"/>
          <w:color w:val="000000"/>
          <w:sz w:val="24"/>
          <w:szCs w:val="24"/>
          <w:lang w:bidi="ar-SA"/>
        </w:rPr>
        <w:t xml:space="preserve"> – шафові регуляторні пункти</w:t>
      </w:r>
    </w:p>
    <w:p w14:paraId="0292D39A" w14:textId="77777777" w:rsidR="006A46A5" w:rsidRPr="00FA04DF" w:rsidRDefault="00772A3E">
      <w:pPr>
        <w:rPr>
          <w:rFonts w:ascii="Times New Roman" w:eastAsia="Times New Roman" w:hAnsi="Times New Roman" w:cs="Times New Roman"/>
          <w:sz w:val="24"/>
          <w:szCs w:val="24"/>
        </w:rPr>
      </w:pPr>
      <w:r w:rsidRPr="00FA04DF">
        <w:br w:type="page"/>
      </w:r>
    </w:p>
    <w:p w14:paraId="55CC662E" w14:textId="77777777" w:rsidR="006A46A5" w:rsidRPr="00FA04DF" w:rsidRDefault="00772A3E" w:rsidP="00026016">
      <w:pPr>
        <w:pStyle w:val="10"/>
        <w:jc w:val="center"/>
        <w:rPr>
          <w:rFonts w:ascii="Times New Roman" w:eastAsia="Times New Roman" w:hAnsi="Times New Roman" w:cs="Times New Roman"/>
          <w:color w:val="1F4E79"/>
          <w:sz w:val="28"/>
          <w:szCs w:val="28"/>
        </w:rPr>
      </w:pPr>
      <w:bookmarkStart w:id="2" w:name="_Toc185318253"/>
      <w:r w:rsidRPr="00FA04DF">
        <w:rPr>
          <w:rFonts w:ascii="Times New Roman" w:eastAsia="Times New Roman" w:hAnsi="Times New Roman" w:cs="Times New Roman"/>
          <w:color w:val="1F4E79"/>
          <w:sz w:val="28"/>
          <w:szCs w:val="28"/>
        </w:rPr>
        <w:lastRenderedPageBreak/>
        <w:t>Вступ</w:t>
      </w:r>
      <w:bookmarkEnd w:id="2"/>
    </w:p>
    <w:p w14:paraId="1D78DC22" w14:textId="77777777" w:rsidR="007E2947" w:rsidRPr="007E2947" w:rsidRDefault="007E2947" w:rsidP="007E2947">
      <w:pPr>
        <w:spacing w:before="240" w:after="0"/>
        <w:ind w:firstLine="708"/>
        <w:jc w:val="both"/>
        <w:rPr>
          <w:rFonts w:ascii="Times New Roman" w:hAnsi="Times New Roman" w:cs="Times New Roman"/>
          <w:color w:val="000000"/>
          <w:sz w:val="24"/>
          <w:szCs w:val="24"/>
          <w:highlight w:val="white"/>
        </w:rPr>
      </w:pPr>
      <w:r w:rsidRPr="007E2947">
        <w:rPr>
          <w:rFonts w:ascii="Times New Roman" w:hAnsi="Times New Roman" w:cs="Times New Roman"/>
          <w:color w:val="000000"/>
          <w:sz w:val="24"/>
          <w:szCs w:val="24"/>
          <w:highlight w:val="white"/>
        </w:rPr>
        <w:t xml:space="preserve">Муніципальний енергетичний план  </w:t>
      </w:r>
      <w:proofErr w:type="spellStart"/>
      <w:r w:rsidRPr="007E2947">
        <w:rPr>
          <w:rFonts w:ascii="Times New Roman" w:hAnsi="Times New Roman" w:cs="Times New Roman"/>
          <w:color w:val="000000"/>
          <w:sz w:val="24"/>
          <w:szCs w:val="24"/>
          <w:highlight w:val="white"/>
        </w:rPr>
        <w:t>Златопільської</w:t>
      </w:r>
      <w:proofErr w:type="spellEnd"/>
      <w:r w:rsidRPr="007E2947">
        <w:rPr>
          <w:rFonts w:ascii="Times New Roman" w:hAnsi="Times New Roman" w:cs="Times New Roman"/>
          <w:color w:val="000000"/>
          <w:sz w:val="24"/>
          <w:szCs w:val="24"/>
          <w:highlight w:val="white"/>
        </w:rPr>
        <w:t xml:space="preserve"> міської територіальної громади до 2030 року спрямований на сталий енергетичний розвиток території та об’єктів громади та розроблений на виконання рішення 50 сесії </w:t>
      </w:r>
      <w:proofErr w:type="spellStart"/>
      <w:r w:rsidR="009B128B">
        <w:rPr>
          <w:rFonts w:ascii="Times New Roman" w:hAnsi="Times New Roman" w:cs="Times New Roman"/>
          <w:color w:val="000000"/>
          <w:sz w:val="24"/>
          <w:szCs w:val="24"/>
          <w:highlight w:val="white"/>
        </w:rPr>
        <w:t>Златопільської</w:t>
      </w:r>
      <w:proofErr w:type="spellEnd"/>
      <w:r w:rsidR="009B128B">
        <w:rPr>
          <w:rFonts w:ascii="Times New Roman" w:hAnsi="Times New Roman" w:cs="Times New Roman"/>
          <w:color w:val="000000"/>
          <w:sz w:val="24"/>
          <w:szCs w:val="24"/>
          <w:highlight w:val="white"/>
        </w:rPr>
        <w:t xml:space="preserve"> (</w:t>
      </w:r>
      <w:r w:rsidRPr="007E2947">
        <w:rPr>
          <w:rFonts w:ascii="Times New Roman" w:hAnsi="Times New Roman" w:cs="Times New Roman"/>
          <w:color w:val="000000"/>
          <w:sz w:val="24"/>
          <w:szCs w:val="24"/>
          <w:highlight w:val="white"/>
        </w:rPr>
        <w:t>Первомайської</w:t>
      </w:r>
      <w:r w:rsidR="009B128B">
        <w:rPr>
          <w:rFonts w:ascii="Times New Roman" w:hAnsi="Times New Roman" w:cs="Times New Roman"/>
          <w:color w:val="000000"/>
          <w:sz w:val="24"/>
          <w:szCs w:val="24"/>
          <w:highlight w:val="white"/>
        </w:rPr>
        <w:t>)</w:t>
      </w:r>
      <w:r w:rsidRPr="007E2947">
        <w:rPr>
          <w:rFonts w:ascii="Times New Roman" w:hAnsi="Times New Roman" w:cs="Times New Roman"/>
          <w:color w:val="000000"/>
          <w:sz w:val="24"/>
          <w:szCs w:val="24"/>
          <w:highlight w:val="white"/>
        </w:rPr>
        <w:t xml:space="preserve"> міської ради 8 скликання від 25.01.2024 “Про ініціювання розробки Муніципального енергетичного плану в Первомайській міській територіальній громаді до 2030 року» та відповідно до умов Меморандуму про співпрацю між ГО «ДІКСІ ГРУП» та Первомайською міською радою від 25.01.2024 та у рамках </w:t>
      </w:r>
      <w:proofErr w:type="spellStart"/>
      <w:r w:rsidRPr="007E2947">
        <w:rPr>
          <w:rFonts w:ascii="Times New Roman" w:hAnsi="Times New Roman" w:cs="Times New Roman"/>
          <w:color w:val="000000"/>
          <w:sz w:val="24"/>
          <w:szCs w:val="24"/>
          <w:highlight w:val="white"/>
        </w:rPr>
        <w:t>проєкту</w:t>
      </w:r>
      <w:proofErr w:type="spellEnd"/>
      <w:r w:rsidRPr="007E2947">
        <w:rPr>
          <w:rFonts w:ascii="Times New Roman" w:hAnsi="Times New Roman" w:cs="Times New Roman"/>
          <w:color w:val="000000"/>
          <w:sz w:val="24"/>
          <w:szCs w:val="24"/>
          <w:highlight w:val="white"/>
        </w:rPr>
        <w:t xml:space="preserve"> з підтримки розробки муніципальних енергетичних планів, який реалізується ГО «ДІКСІ ГРУП» за підтримки уряду Нідерландів (програма MATRA) та Європейського кліматичного фонду (ECF). Даний документ є частиною досягнення національних цілей з енергоефективності, розвитку відновлюваних джерел енергії та інших цілей, які пов'язані з використанням енергії та визначені законодавством України.</w:t>
      </w:r>
    </w:p>
    <w:p w14:paraId="40A1C5FD" w14:textId="77777777" w:rsidR="007E2947" w:rsidRPr="007E2947" w:rsidRDefault="007E2947" w:rsidP="007E2947">
      <w:pPr>
        <w:shd w:val="clear" w:color="auto" w:fill="FFFFFF"/>
        <w:spacing w:before="240" w:after="240"/>
        <w:ind w:firstLine="708"/>
        <w:jc w:val="both"/>
        <w:rPr>
          <w:rFonts w:ascii="Times New Roman" w:hAnsi="Times New Roman" w:cs="Times New Roman"/>
          <w:color w:val="000000"/>
          <w:sz w:val="24"/>
          <w:szCs w:val="24"/>
          <w:highlight w:val="white"/>
        </w:rPr>
      </w:pPr>
      <w:r w:rsidRPr="007E2947">
        <w:rPr>
          <w:rFonts w:ascii="Times New Roman" w:hAnsi="Times New Roman" w:cs="Times New Roman"/>
          <w:color w:val="000000"/>
          <w:sz w:val="24"/>
          <w:szCs w:val="24"/>
          <w:highlight w:val="white"/>
        </w:rPr>
        <w:t>Основною метою МЕП є:</w:t>
      </w:r>
    </w:p>
    <w:p w14:paraId="1935593F" w14:textId="77777777" w:rsidR="007E2947" w:rsidRPr="007E2947" w:rsidRDefault="007E2947" w:rsidP="007E2947">
      <w:pPr>
        <w:numPr>
          <w:ilvl w:val="0"/>
          <w:numId w:val="18"/>
        </w:numPr>
        <w:shd w:val="clear" w:color="auto" w:fill="FFFFFF"/>
        <w:spacing w:before="240" w:after="0" w:line="276" w:lineRule="auto"/>
        <w:jc w:val="both"/>
        <w:rPr>
          <w:rFonts w:ascii="Times New Roman" w:hAnsi="Times New Roman" w:cs="Times New Roman"/>
          <w:color w:val="000000"/>
          <w:sz w:val="24"/>
          <w:szCs w:val="24"/>
          <w:highlight w:val="white"/>
        </w:rPr>
      </w:pPr>
      <w:r w:rsidRPr="007E2947">
        <w:rPr>
          <w:rFonts w:ascii="Times New Roman" w:hAnsi="Times New Roman" w:cs="Times New Roman"/>
          <w:color w:val="000000"/>
          <w:sz w:val="24"/>
          <w:szCs w:val="24"/>
          <w:highlight w:val="white"/>
        </w:rPr>
        <w:t xml:space="preserve">сприяння досягненню національних цілей з енергоефективності, розвитку відновлюваних джерел енергії, застосування високоефективної </w:t>
      </w:r>
      <w:proofErr w:type="spellStart"/>
      <w:r w:rsidRPr="007E2947">
        <w:rPr>
          <w:rFonts w:ascii="Times New Roman" w:hAnsi="Times New Roman" w:cs="Times New Roman"/>
          <w:color w:val="000000"/>
          <w:sz w:val="24"/>
          <w:szCs w:val="24"/>
          <w:highlight w:val="white"/>
        </w:rPr>
        <w:t>когенерації</w:t>
      </w:r>
      <w:proofErr w:type="spellEnd"/>
      <w:r w:rsidRPr="007E2947">
        <w:rPr>
          <w:rFonts w:ascii="Times New Roman" w:hAnsi="Times New Roman" w:cs="Times New Roman"/>
          <w:color w:val="000000"/>
          <w:sz w:val="24"/>
          <w:szCs w:val="24"/>
          <w:highlight w:val="white"/>
        </w:rPr>
        <w:t xml:space="preserve"> та інших цілей, які пов’язані з використанням енергії та визначені законодавством;</w:t>
      </w:r>
    </w:p>
    <w:p w14:paraId="2EAD93AA" w14:textId="77777777" w:rsidR="007E2947" w:rsidRPr="007E2947" w:rsidRDefault="007E2947" w:rsidP="007E2947">
      <w:pPr>
        <w:numPr>
          <w:ilvl w:val="0"/>
          <w:numId w:val="18"/>
        </w:numPr>
        <w:shd w:val="clear" w:color="auto" w:fill="FFFFFF"/>
        <w:spacing w:after="0" w:line="276" w:lineRule="auto"/>
        <w:jc w:val="both"/>
        <w:rPr>
          <w:rFonts w:ascii="Times New Roman" w:hAnsi="Times New Roman" w:cs="Times New Roman"/>
          <w:color w:val="000000"/>
          <w:sz w:val="24"/>
          <w:szCs w:val="24"/>
          <w:highlight w:val="white"/>
        </w:rPr>
      </w:pPr>
      <w:r w:rsidRPr="007E2947">
        <w:rPr>
          <w:rFonts w:ascii="Times New Roman" w:hAnsi="Times New Roman" w:cs="Times New Roman"/>
          <w:color w:val="000000"/>
          <w:sz w:val="24"/>
          <w:szCs w:val="24"/>
          <w:highlight w:val="white"/>
        </w:rPr>
        <w:t>скорочення залежності від зовнішніх постачальників енергії та забезпечення стабільності енергопостачання в громаді;</w:t>
      </w:r>
    </w:p>
    <w:p w14:paraId="5406A910" w14:textId="77777777" w:rsidR="007E2947" w:rsidRPr="007E2947" w:rsidRDefault="007E2947" w:rsidP="007E2947">
      <w:pPr>
        <w:numPr>
          <w:ilvl w:val="0"/>
          <w:numId w:val="18"/>
        </w:numPr>
        <w:shd w:val="clear" w:color="auto" w:fill="FFFFFF"/>
        <w:spacing w:after="0" w:line="276" w:lineRule="auto"/>
        <w:jc w:val="both"/>
        <w:rPr>
          <w:rFonts w:ascii="Times New Roman" w:hAnsi="Times New Roman" w:cs="Times New Roman"/>
          <w:color w:val="000000"/>
          <w:sz w:val="24"/>
          <w:szCs w:val="24"/>
          <w:highlight w:val="white"/>
        </w:rPr>
      </w:pPr>
      <w:r w:rsidRPr="007E2947">
        <w:rPr>
          <w:rFonts w:ascii="Times New Roman" w:hAnsi="Times New Roman" w:cs="Times New Roman"/>
          <w:color w:val="000000"/>
          <w:sz w:val="24"/>
          <w:szCs w:val="24"/>
          <w:highlight w:val="white"/>
        </w:rPr>
        <w:t>забезпечення раціонального використання коштів місцевого бюджету на придбання енергії та комунальних послуг;</w:t>
      </w:r>
    </w:p>
    <w:p w14:paraId="1E90AF85" w14:textId="77777777" w:rsidR="007E2947" w:rsidRPr="007E2947" w:rsidRDefault="007E2947" w:rsidP="007E2947">
      <w:pPr>
        <w:numPr>
          <w:ilvl w:val="0"/>
          <w:numId w:val="18"/>
        </w:numPr>
        <w:shd w:val="clear" w:color="auto" w:fill="FFFFFF"/>
        <w:spacing w:after="0" w:line="276" w:lineRule="auto"/>
        <w:jc w:val="both"/>
        <w:rPr>
          <w:rFonts w:ascii="Times New Roman" w:hAnsi="Times New Roman" w:cs="Times New Roman"/>
          <w:color w:val="000000"/>
          <w:sz w:val="24"/>
          <w:szCs w:val="24"/>
          <w:highlight w:val="white"/>
        </w:rPr>
      </w:pPr>
      <w:r w:rsidRPr="007E2947">
        <w:rPr>
          <w:rFonts w:ascii="Times New Roman" w:hAnsi="Times New Roman" w:cs="Times New Roman"/>
          <w:color w:val="000000"/>
          <w:sz w:val="24"/>
          <w:szCs w:val="24"/>
          <w:highlight w:val="white"/>
        </w:rPr>
        <w:t>визначення пріоритетних секторів енергетичного планування для залучення інвестицій і раціонального використання місцевого фінансування для енергетичної модернізації об’єктів та інфраструктури території територіальних громад;</w:t>
      </w:r>
    </w:p>
    <w:p w14:paraId="2FAA3997" w14:textId="77777777" w:rsidR="007E2947" w:rsidRPr="007E2947" w:rsidRDefault="007E2947" w:rsidP="007E2947">
      <w:pPr>
        <w:numPr>
          <w:ilvl w:val="0"/>
          <w:numId w:val="18"/>
        </w:numPr>
        <w:shd w:val="clear" w:color="auto" w:fill="FFFFFF"/>
        <w:spacing w:after="0" w:line="276" w:lineRule="auto"/>
        <w:jc w:val="both"/>
        <w:rPr>
          <w:rFonts w:ascii="Times New Roman" w:hAnsi="Times New Roman" w:cs="Times New Roman"/>
          <w:color w:val="000000"/>
          <w:sz w:val="24"/>
          <w:szCs w:val="24"/>
          <w:highlight w:val="white"/>
        </w:rPr>
      </w:pPr>
      <w:r w:rsidRPr="007E2947">
        <w:rPr>
          <w:rFonts w:ascii="Times New Roman" w:hAnsi="Times New Roman" w:cs="Times New Roman"/>
          <w:color w:val="000000"/>
          <w:sz w:val="24"/>
          <w:szCs w:val="24"/>
          <w:highlight w:val="white"/>
        </w:rPr>
        <w:t>покращення якості надання комунальних послуг, формування енергоефективної поведінки населення;</w:t>
      </w:r>
    </w:p>
    <w:p w14:paraId="30701924" w14:textId="77777777" w:rsidR="007E2947" w:rsidRPr="007E2947" w:rsidRDefault="007E2947" w:rsidP="007E2947">
      <w:pPr>
        <w:numPr>
          <w:ilvl w:val="0"/>
          <w:numId w:val="18"/>
        </w:numPr>
        <w:shd w:val="clear" w:color="auto" w:fill="FFFFFF"/>
        <w:spacing w:after="240" w:line="276" w:lineRule="auto"/>
        <w:jc w:val="both"/>
        <w:rPr>
          <w:rFonts w:ascii="Times New Roman" w:hAnsi="Times New Roman" w:cs="Times New Roman"/>
          <w:color w:val="000000"/>
          <w:sz w:val="24"/>
          <w:szCs w:val="24"/>
          <w:highlight w:val="white"/>
        </w:rPr>
      </w:pPr>
      <w:r w:rsidRPr="007E2947">
        <w:rPr>
          <w:rFonts w:ascii="Times New Roman" w:hAnsi="Times New Roman" w:cs="Times New Roman"/>
          <w:color w:val="000000"/>
          <w:sz w:val="24"/>
          <w:szCs w:val="24"/>
          <w:highlight w:val="white"/>
        </w:rPr>
        <w:t>скорочення викидів парникових газів та інших шкідливих речовин, забезпечення декарбонізації споживання енергії на територіях територіальних громад та регіонах до 2030 року з урахуванням принципу «Енергоефективність насамперед».</w:t>
      </w:r>
    </w:p>
    <w:p w14:paraId="57815843" w14:textId="77777777" w:rsidR="007E2947" w:rsidRPr="007E2947" w:rsidRDefault="007E2947" w:rsidP="007E2947">
      <w:pPr>
        <w:jc w:val="both"/>
        <w:rPr>
          <w:rFonts w:ascii="Times New Roman" w:hAnsi="Times New Roman" w:cs="Times New Roman"/>
          <w:color w:val="000000"/>
          <w:sz w:val="24"/>
          <w:szCs w:val="24"/>
          <w:highlight w:val="white"/>
        </w:rPr>
      </w:pPr>
      <w:r w:rsidRPr="007E2947">
        <w:rPr>
          <w:rFonts w:ascii="Times New Roman" w:hAnsi="Times New Roman" w:cs="Times New Roman"/>
          <w:color w:val="000000"/>
          <w:sz w:val="24"/>
          <w:szCs w:val="24"/>
          <w:highlight w:val="white"/>
        </w:rPr>
        <w:t xml:space="preserve"> Розробивши МЕП, громада має чітке розуміння раціонального використання бюджетних коштів на придбання паливно-енергетичних ресурсів та комунальних послуг. Даний план визначає пріоритетні сектори енергетичного планування для залучення інвестицій і раціонального використання бюджетного фінансування для енергетичної модернізації об’єктів та інфраструктури громади, а також покращення якості надання комунальних послуг, формування енергоефективної поведінки кінцевих споживачів енергії. </w:t>
      </w:r>
    </w:p>
    <w:p w14:paraId="1823E88B" w14:textId="77777777" w:rsidR="006A46A5" w:rsidRPr="00FA04DF" w:rsidRDefault="006A46A5">
      <w:pPr>
        <w:pBdr>
          <w:top w:val="nil"/>
          <w:left w:val="nil"/>
          <w:bottom w:val="nil"/>
          <w:right w:val="nil"/>
          <w:between w:val="nil"/>
        </w:pBdr>
        <w:spacing w:before="240" w:after="0" w:line="240" w:lineRule="auto"/>
        <w:jc w:val="both"/>
        <w:rPr>
          <w:rFonts w:ascii="Times New Roman" w:eastAsia="Times New Roman" w:hAnsi="Times New Roman" w:cs="Times New Roman"/>
        </w:rPr>
      </w:pPr>
    </w:p>
    <w:p w14:paraId="349CED0C" w14:textId="77777777" w:rsidR="006A46A5" w:rsidRPr="00FA04DF" w:rsidRDefault="006A46A5">
      <w:pPr>
        <w:pBdr>
          <w:top w:val="nil"/>
          <w:left w:val="nil"/>
          <w:bottom w:val="nil"/>
          <w:right w:val="nil"/>
          <w:between w:val="nil"/>
        </w:pBdr>
        <w:spacing w:before="240" w:after="0" w:line="240" w:lineRule="auto"/>
        <w:rPr>
          <w:rFonts w:ascii="Times New Roman" w:eastAsia="Times New Roman" w:hAnsi="Times New Roman" w:cs="Times New Roman"/>
          <w:i/>
        </w:rPr>
      </w:pPr>
    </w:p>
    <w:p w14:paraId="033EA2F4" w14:textId="77777777" w:rsidR="006A46A5" w:rsidRPr="00FA04DF" w:rsidRDefault="00772A3E">
      <w:pPr>
        <w:rPr>
          <w:rFonts w:ascii="Times New Roman" w:eastAsia="Times New Roman" w:hAnsi="Times New Roman" w:cs="Times New Roman"/>
          <w:color w:val="000000"/>
          <w:highlight w:val="yellow"/>
        </w:rPr>
      </w:pPr>
      <w:bookmarkStart w:id="3" w:name="_heading=h.z4ttkpctqs49" w:colFirst="0" w:colLast="0"/>
      <w:bookmarkEnd w:id="3"/>
      <w:r w:rsidRPr="00FA04DF">
        <w:br w:type="page"/>
      </w:r>
    </w:p>
    <w:p w14:paraId="14FE29F5" w14:textId="77777777" w:rsidR="006A46A5" w:rsidRPr="00FA04DF" w:rsidRDefault="00772A3E">
      <w:pPr>
        <w:pStyle w:val="10"/>
        <w:rPr>
          <w:rFonts w:ascii="Times New Roman" w:eastAsia="Times New Roman" w:hAnsi="Times New Roman" w:cs="Times New Roman"/>
          <w:color w:val="1F4E79"/>
          <w:sz w:val="28"/>
          <w:szCs w:val="28"/>
        </w:rPr>
      </w:pPr>
      <w:bookmarkStart w:id="4" w:name="_Toc185318254"/>
      <w:r w:rsidRPr="00FA04DF">
        <w:rPr>
          <w:rFonts w:ascii="Times New Roman" w:eastAsia="Times New Roman" w:hAnsi="Times New Roman" w:cs="Times New Roman"/>
          <w:color w:val="1F4E79"/>
          <w:sz w:val="28"/>
          <w:szCs w:val="28"/>
        </w:rPr>
        <w:lastRenderedPageBreak/>
        <w:t>Базові нормативно-правові документи використані при розробці МЕП</w:t>
      </w:r>
      <w:bookmarkEnd w:id="4"/>
    </w:p>
    <w:p w14:paraId="759C6223" w14:textId="2DBC57F4" w:rsidR="006A46A5" w:rsidRPr="00FA04DF" w:rsidRDefault="00497AC4">
      <w:pPr>
        <w:rPr>
          <w:rFonts w:ascii="Times New Roman" w:eastAsia="Times New Roman" w:hAnsi="Times New Roman" w:cs="Times New Roman"/>
          <w:b/>
          <w:i/>
          <w:color w:val="44546A"/>
        </w:rPr>
      </w:pPr>
      <w:r>
        <w:rPr>
          <w:noProof/>
          <w:lang w:eastAsia="uk-UA" w:bidi="ar-SA"/>
        </w:rPr>
        <mc:AlternateContent>
          <mc:Choice Requires="wps">
            <w:drawing>
              <wp:anchor distT="0" distB="0" distL="114300" distR="114300" simplePos="0" relativeHeight="251646976" behindDoc="0" locked="0" layoutInCell="1" allowOverlap="1" wp14:anchorId="4B6A2693" wp14:editId="1AE3BC52">
                <wp:simplePos x="0" y="0"/>
                <wp:positionH relativeFrom="column">
                  <wp:posOffset>12700</wp:posOffset>
                </wp:positionH>
                <wp:positionV relativeFrom="paragraph">
                  <wp:posOffset>219075</wp:posOffset>
                </wp:positionV>
                <wp:extent cx="6644005" cy="2538730"/>
                <wp:effectExtent l="0" t="0" r="4445" b="0"/>
                <wp:wrapNone/>
                <wp:docPr id="2110884549" name="Скругленный прямоугольник 21108845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4005" cy="2538730"/>
                        </a:xfrm>
                        <a:prstGeom prst="roundRect">
                          <a:avLst>
                            <a:gd name="adj" fmla="val 16667"/>
                          </a:avLst>
                        </a:prstGeom>
                        <a:solidFill>
                          <a:schemeClr val="accent1">
                            <a:lumMod val="20000"/>
                            <a:lumOff val="80000"/>
                          </a:schemeClr>
                        </a:solidFill>
                        <a:ln>
                          <a:noFill/>
                        </a:ln>
                      </wps:spPr>
                      <wps:txbx>
                        <w:txbxContent>
                          <w:p w14:paraId="1E00BDD4"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Закон України "Про енергетичну ефективність", від 21.10.2021 р. № 1818-ІХ;</w:t>
                            </w:r>
                          </w:p>
                          <w:p w14:paraId="1D7F411D"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Закон України «Про енергетичну ефективність будівель», від 22.06.2017 р. № 2118-ХІІІ;</w:t>
                            </w:r>
                          </w:p>
                          <w:p w14:paraId="35F1B9DF"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Національний план дій з енергоефективності на період до 2030 року, від 29.12.2021 р. № 1803-р;</w:t>
                            </w:r>
                          </w:p>
                          <w:p w14:paraId="15746CAB"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Національний план дій з відновлюваної енергетики на період до 2030 року, від 13.08.2024 р. № 761-р</w:t>
                            </w:r>
                          </w:p>
                          <w:p w14:paraId="2E7988A1"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Енергетичної стратегії України на період до 2035 року «Безпека, енергоефективність, конкурентоспроможність», схваленої розпорядженням Кабінету Міністрів України від 18 серпня 2017 року № 605-р;</w:t>
                            </w:r>
                          </w:p>
                          <w:p w14:paraId="077B5E49"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Оновленого національного визначеного внеску України до Паризької Угоди, схваленого розпорядженням Кабінету Міністрів України від 30 липня 2021 р. № 868-р;</w:t>
                            </w:r>
                          </w:p>
                          <w:p w14:paraId="22DCC92C"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Національна стратегія теплозабезпечення України до 2030 року.</w:t>
                            </w:r>
                          </w:p>
                        </w:txbxContent>
                      </wps:txbx>
                      <wps:bodyPr spcFirstLastPara="1" wrap="square" lIns="91425" tIns="36000" rIns="91425" bIns="0" anchor="t" anchorCtr="0">
                        <a:noAutofit/>
                      </wps:bodyPr>
                    </wps:wsp>
                  </a:graphicData>
                </a:graphic>
                <wp14:sizeRelH relativeFrom="page">
                  <wp14:pctWidth>0</wp14:pctWidth>
                </wp14:sizeRelH>
                <wp14:sizeRelV relativeFrom="page">
                  <wp14:pctHeight>0</wp14:pctHeight>
                </wp14:sizeRelV>
              </wp:anchor>
            </w:drawing>
          </mc:Choice>
          <mc:Fallback>
            <w:pict>
              <v:roundrect w14:anchorId="4B6A2693" id="Скругленный прямоугольник 2110884549" o:spid="_x0000_s1026" style="position:absolute;margin-left:1pt;margin-top:17.25pt;width:523.15pt;height:199.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" fillcolor="#deeaf6 [660]" stroked="f">
                <v:textbox inset="2.53958mm,1mm,2.53958mm,0">
                  <w:txbxContent>
                    <w:p w14:paraId="1E00BDD4"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Закон України "Про енергетичну ефективність", від 21.10.2021 р. № 1818-ІХ;</w:t>
                      </w:r>
                    </w:p>
                    <w:p w14:paraId="1D7F411D"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Закон України «Про енергетичну ефективність будівель», від 22.06.2017 р. № 2118-ХІІІ;</w:t>
                      </w:r>
                    </w:p>
                    <w:p w14:paraId="35F1B9DF"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Національний план дій з енергоефективності на період до 2030 року, від 29.12.2021 р. № 1803-р;</w:t>
                      </w:r>
                    </w:p>
                    <w:p w14:paraId="15746CAB"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Національний план дій з відновлюваної енергетики на період до 2030 року, від 13.08.2024 р. № 761-р</w:t>
                      </w:r>
                    </w:p>
                    <w:p w14:paraId="2E7988A1"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Енергетичної стратегії України на період до 2035 року «Безпека, енергоефективність, конкурентоспроможність», схваленої розпорядженням Кабінету Міністрів України від 18 серпня 2017 року № 605-р;</w:t>
                      </w:r>
                    </w:p>
                    <w:p w14:paraId="077B5E49"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Оновленого національного визначеного внеску України до Паризької Угоди, схваленого розпорядженням Кабінету Міністрів України від 30 липня 2021 р. № 868-р;</w:t>
                      </w:r>
                    </w:p>
                    <w:p w14:paraId="22DCC92C" w14:textId="77777777" w:rsidR="00104317" w:rsidRDefault="00104317" w:rsidP="007E2947">
                      <w:pPr>
                        <w:spacing w:line="240" w:lineRule="auto"/>
                        <w:jc w:val="both"/>
                        <w:textDirection w:val="btLr"/>
                      </w:pPr>
                      <w:r>
                        <w:rPr>
                          <w:rFonts w:ascii="Times New Roman" w:eastAsia="Times New Roman" w:hAnsi="Times New Roman" w:cs="Times New Roman"/>
                          <w:color w:val="44546A"/>
                        </w:rPr>
                        <w:t>Національна стратегія теплозабезпечення України до 2030 року.</w:t>
                      </w:r>
                    </w:p>
                  </w:txbxContent>
                </v:textbox>
              </v:roundrect>
            </w:pict>
          </mc:Fallback>
        </mc:AlternateContent>
      </w:r>
      <w:r w:rsidR="00772A3E" w:rsidRPr="00FA04DF">
        <w:rPr>
          <w:rFonts w:ascii="Times New Roman" w:eastAsia="Times New Roman" w:hAnsi="Times New Roman" w:cs="Times New Roman"/>
          <w:b/>
          <w:i/>
          <w:color w:val="44546A"/>
          <w:sz w:val="24"/>
          <w:szCs w:val="24"/>
        </w:rPr>
        <w:t>Національні</w:t>
      </w:r>
    </w:p>
    <w:p w14:paraId="0B6DCA29" w14:textId="77777777" w:rsidR="006A46A5" w:rsidRPr="00FA04DF" w:rsidRDefault="006A46A5">
      <w:pPr>
        <w:rPr>
          <w:rFonts w:ascii="Times New Roman" w:eastAsia="Times New Roman" w:hAnsi="Times New Roman" w:cs="Times New Roman"/>
          <w:b/>
          <w:i/>
          <w:color w:val="44546A"/>
        </w:rPr>
      </w:pPr>
    </w:p>
    <w:p w14:paraId="0DF13AAC" w14:textId="77777777" w:rsidR="006A46A5" w:rsidRPr="00FA04DF" w:rsidRDefault="006A46A5">
      <w:pPr>
        <w:rPr>
          <w:rFonts w:ascii="Times New Roman" w:eastAsia="Times New Roman" w:hAnsi="Times New Roman" w:cs="Times New Roman"/>
          <w:b/>
          <w:i/>
          <w:color w:val="44546A"/>
        </w:rPr>
      </w:pPr>
    </w:p>
    <w:p w14:paraId="7A649FAA" w14:textId="77777777" w:rsidR="006A46A5" w:rsidRPr="00FA04DF" w:rsidRDefault="006A46A5">
      <w:pPr>
        <w:rPr>
          <w:rFonts w:ascii="Times New Roman" w:eastAsia="Times New Roman" w:hAnsi="Times New Roman" w:cs="Times New Roman"/>
          <w:b/>
          <w:i/>
          <w:color w:val="44546A"/>
        </w:rPr>
      </w:pPr>
    </w:p>
    <w:p w14:paraId="014E2C08" w14:textId="77777777" w:rsidR="006A46A5" w:rsidRPr="00FA04DF" w:rsidRDefault="006A46A5">
      <w:pPr>
        <w:rPr>
          <w:rFonts w:ascii="Times New Roman" w:eastAsia="Times New Roman" w:hAnsi="Times New Roman" w:cs="Times New Roman"/>
          <w:b/>
          <w:i/>
          <w:color w:val="44546A"/>
        </w:rPr>
      </w:pPr>
    </w:p>
    <w:p w14:paraId="2EFBD858" w14:textId="77777777" w:rsidR="006A46A5" w:rsidRPr="00FA04DF" w:rsidRDefault="006A46A5">
      <w:pPr>
        <w:spacing w:after="0" w:line="216" w:lineRule="auto"/>
        <w:rPr>
          <w:rFonts w:ascii="Times New Roman" w:eastAsia="Times New Roman" w:hAnsi="Times New Roman" w:cs="Times New Roman"/>
          <w:b/>
          <w:i/>
          <w:color w:val="2A63A8"/>
        </w:rPr>
      </w:pPr>
    </w:p>
    <w:p w14:paraId="0EA76C9C" w14:textId="77777777" w:rsidR="006A46A5" w:rsidRPr="00FA04DF" w:rsidRDefault="006A46A5">
      <w:pPr>
        <w:rPr>
          <w:rFonts w:ascii="Times New Roman" w:eastAsia="Times New Roman" w:hAnsi="Times New Roman" w:cs="Times New Roman"/>
          <w:b/>
          <w:i/>
          <w:color w:val="44546A"/>
        </w:rPr>
      </w:pPr>
    </w:p>
    <w:p w14:paraId="47FE43F9" w14:textId="77777777" w:rsidR="006A46A5" w:rsidRPr="00FA04DF" w:rsidRDefault="006A46A5">
      <w:pPr>
        <w:rPr>
          <w:rFonts w:ascii="Times New Roman" w:eastAsia="Times New Roman" w:hAnsi="Times New Roman" w:cs="Times New Roman"/>
          <w:b/>
          <w:i/>
          <w:color w:val="44546A"/>
        </w:rPr>
      </w:pPr>
    </w:p>
    <w:p w14:paraId="0082787F" w14:textId="77777777" w:rsidR="006A46A5" w:rsidRPr="00FA04DF" w:rsidRDefault="006A46A5">
      <w:pPr>
        <w:rPr>
          <w:rFonts w:ascii="Times New Roman" w:eastAsia="Times New Roman" w:hAnsi="Times New Roman" w:cs="Times New Roman"/>
          <w:b/>
          <w:i/>
          <w:color w:val="44546A"/>
        </w:rPr>
      </w:pPr>
    </w:p>
    <w:p w14:paraId="28555171" w14:textId="77777777" w:rsidR="006A46A5" w:rsidRPr="00FA04DF" w:rsidRDefault="006A46A5">
      <w:pPr>
        <w:rPr>
          <w:rFonts w:ascii="Times New Roman" w:eastAsia="Times New Roman" w:hAnsi="Times New Roman" w:cs="Times New Roman"/>
          <w:b/>
          <w:i/>
          <w:color w:val="44546A"/>
        </w:rPr>
      </w:pPr>
    </w:p>
    <w:p w14:paraId="6C222375" w14:textId="77777777" w:rsidR="006A46A5" w:rsidRPr="00FA04DF" w:rsidRDefault="006A46A5">
      <w:pPr>
        <w:rPr>
          <w:rFonts w:ascii="Times New Roman" w:eastAsia="Times New Roman" w:hAnsi="Times New Roman" w:cs="Times New Roman"/>
          <w:b/>
          <w:i/>
          <w:color w:val="44546A"/>
        </w:rPr>
      </w:pPr>
    </w:p>
    <w:p w14:paraId="74B728D0" w14:textId="7DB072C3" w:rsidR="006A46A5" w:rsidRPr="00FA04DF" w:rsidRDefault="00772A3E">
      <w:pPr>
        <w:rPr>
          <w:rFonts w:ascii="Times New Roman" w:eastAsia="Times New Roman" w:hAnsi="Times New Roman" w:cs="Times New Roman"/>
          <w:b/>
          <w:i/>
          <w:color w:val="44546A"/>
          <w:sz w:val="24"/>
          <w:szCs w:val="24"/>
        </w:rPr>
      </w:pPr>
      <w:r w:rsidRPr="00FA04DF">
        <w:rPr>
          <w:rFonts w:ascii="Times New Roman" w:eastAsia="Times New Roman" w:hAnsi="Times New Roman" w:cs="Times New Roman"/>
          <w:b/>
          <w:i/>
          <w:color w:val="44546A"/>
          <w:sz w:val="24"/>
          <w:szCs w:val="24"/>
        </w:rPr>
        <w:t>Регіональні</w:t>
      </w:r>
      <w:r w:rsidR="00497AC4">
        <w:rPr>
          <w:noProof/>
          <w:lang w:eastAsia="uk-UA" w:bidi="ar-SA"/>
        </w:rPr>
        <mc:AlternateContent>
          <mc:Choice Requires="wps">
            <w:drawing>
              <wp:anchor distT="0" distB="0" distL="114300" distR="114300" simplePos="0" relativeHeight="251648000" behindDoc="0" locked="0" layoutInCell="1" allowOverlap="1" wp14:anchorId="4256B3BD" wp14:editId="28C08B65">
                <wp:simplePos x="0" y="0"/>
                <wp:positionH relativeFrom="column">
                  <wp:posOffset>12065</wp:posOffset>
                </wp:positionH>
                <wp:positionV relativeFrom="paragraph">
                  <wp:posOffset>191135</wp:posOffset>
                </wp:positionV>
                <wp:extent cx="6644005" cy="1350010"/>
                <wp:effectExtent l="0" t="0" r="4445" b="2540"/>
                <wp:wrapNone/>
                <wp:docPr id="2110884548" name="Скругленный прямоугольник 21108845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4005" cy="1350010"/>
                        </a:xfrm>
                        <a:prstGeom prst="roundRect">
                          <a:avLst>
                            <a:gd name="adj" fmla="val 16667"/>
                          </a:avLst>
                        </a:prstGeom>
                        <a:solidFill>
                          <a:schemeClr val="accent1">
                            <a:lumMod val="20000"/>
                            <a:lumOff val="80000"/>
                          </a:schemeClr>
                        </a:solidFill>
                        <a:ln>
                          <a:noFill/>
                        </a:ln>
                      </wps:spPr>
                      <wps:txbx>
                        <w:txbxContent>
                          <w:p w14:paraId="298ADC4B" w14:textId="77777777" w:rsidR="00104317" w:rsidRPr="005765E1" w:rsidRDefault="00104317" w:rsidP="00047F2F">
                            <w:pPr>
                              <w:spacing w:line="240" w:lineRule="auto"/>
                              <w:jc w:val="both"/>
                              <w:rPr>
                                <w:rFonts w:ascii="Times New Roman" w:eastAsia="Times New Roman" w:hAnsi="Times New Roman" w:cs="Times New Roman"/>
                                <w:color w:val="44546A"/>
                              </w:rPr>
                            </w:pPr>
                            <w:r w:rsidRPr="005765E1">
                              <w:rPr>
                                <w:rFonts w:ascii="Times New Roman" w:eastAsia="Times New Roman" w:hAnsi="Times New Roman" w:cs="Times New Roman"/>
                                <w:color w:val="44546A"/>
                              </w:rPr>
                              <w:t>Комплексна Програма охорони навколишнього природного середовища Харківської області на 2021-2027 роки, від 24 грудня 2020 року №</w:t>
                            </w:r>
                            <w:r w:rsidRPr="00467416">
                              <w:rPr>
                                <w:rFonts w:ascii="Times New Roman" w:eastAsia="Times New Roman" w:hAnsi="Times New Roman" w:cs="Times New Roman"/>
                                <w:color w:val="44546A"/>
                                <w:lang w:val="ru-RU"/>
                              </w:rPr>
                              <w:t>9</w:t>
                            </w:r>
                            <w:r w:rsidRPr="005765E1">
                              <w:rPr>
                                <w:rFonts w:ascii="Times New Roman" w:eastAsia="Times New Roman" w:hAnsi="Times New Roman" w:cs="Times New Roman"/>
                                <w:color w:val="44546A"/>
                              </w:rPr>
                              <w:t>-</w:t>
                            </w:r>
                            <w:r w:rsidRPr="005765E1">
                              <w:rPr>
                                <w:rFonts w:ascii="Times New Roman" w:eastAsia="Times New Roman" w:hAnsi="Times New Roman" w:cs="Times New Roman"/>
                                <w:color w:val="44546A"/>
                                <w:lang w:val="en-US"/>
                              </w:rPr>
                              <w:t>VIII</w:t>
                            </w:r>
                            <w:r w:rsidRPr="005765E1">
                              <w:rPr>
                                <w:rFonts w:ascii="Times New Roman" w:eastAsia="Times New Roman" w:hAnsi="Times New Roman" w:cs="Times New Roman"/>
                                <w:color w:val="44546A"/>
                              </w:rPr>
                              <w:t>;</w:t>
                            </w:r>
                          </w:p>
                          <w:p w14:paraId="4F31F359" w14:textId="77777777" w:rsidR="00104317" w:rsidRPr="005765E1" w:rsidRDefault="00104317" w:rsidP="00047F2F">
                            <w:pPr>
                              <w:spacing w:line="240" w:lineRule="auto"/>
                              <w:jc w:val="both"/>
                              <w:rPr>
                                <w:rFonts w:ascii="Times New Roman" w:eastAsia="Times New Roman" w:hAnsi="Times New Roman" w:cs="Times New Roman"/>
                                <w:color w:val="44546A"/>
                              </w:rPr>
                            </w:pPr>
                            <w:r w:rsidRPr="005765E1">
                              <w:rPr>
                                <w:rFonts w:ascii="Times New Roman" w:eastAsia="Times New Roman" w:hAnsi="Times New Roman" w:cs="Times New Roman"/>
                                <w:color w:val="44546A"/>
                              </w:rPr>
                              <w:t>Програма економічного і соціального розвитку Харківської області на 2025 рік, від 19 грудня 2024 року;</w:t>
                            </w:r>
                          </w:p>
                          <w:p w14:paraId="4A518FD2" w14:textId="77777777" w:rsidR="00104317" w:rsidRPr="00047F2F" w:rsidRDefault="00104317" w:rsidP="00047F2F">
                            <w:pPr>
                              <w:spacing w:line="240" w:lineRule="auto"/>
                              <w:jc w:val="both"/>
                              <w:textDirection w:val="btLr"/>
                              <w:rPr>
                                <w:rFonts w:ascii="Times New Roman" w:eastAsia="Times New Roman" w:hAnsi="Times New Roman" w:cs="Times New Roman"/>
                                <w:color w:val="44546A"/>
                              </w:rPr>
                            </w:pPr>
                            <w:r w:rsidRPr="005765E1">
                              <w:rPr>
                                <w:rFonts w:ascii="Times New Roman" w:eastAsia="Times New Roman" w:hAnsi="Times New Roman" w:cs="Times New Roman"/>
                                <w:color w:val="44546A"/>
                              </w:rPr>
                              <w:t>Програма державного моніторингу в галузі охорони атмосферного повітря на 2021-2025 роки для зони «Харківська», від 25 листопада 2021 року №279-</w:t>
                            </w:r>
                            <w:r w:rsidRPr="005765E1">
                              <w:rPr>
                                <w:rFonts w:ascii="Times New Roman" w:eastAsia="Times New Roman" w:hAnsi="Times New Roman" w:cs="Times New Roman"/>
                                <w:color w:val="44546A"/>
                                <w:lang w:val="en-US"/>
                              </w:rPr>
                              <w:t>VIII</w:t>
                            </w:r>
                            <w:r w:rsidRPr="005765E1">
                              <w:rPr>
                                <w:rFonts w:ascii="Times New Roman" w:eastAsia="Times New Roman" w:hAnsi="Times New Roman" w:cs="Times New Roman"/>
                                <w:color w:val="44546A"/>
                              </w:rPr>
                              <w:t>.</w:t>
                            </w:r>
                          </w:p>
                        </w:txbxContent>
                      </wps:txbx>
                      <wps:bodyPr spcFirstLastPara="1" wrap="square" lIns="91425" tIns="36000" rIns="91425" bIns="0" anchor="t" anchorCtr="0">
                        <a:noAutofit/>
                      </wps:bodyPr>
                    </wps:wsp>
                  </a:graphicData>
                </a:graphic>
                <wp14:sizeRelH relativeFrom="page">
                  <wp14:pctWidth>0</wp14:pctWidth>
                </wp14:sizeRelH>
                <wp14:sizeRelV relativeFrom="page">
                  <wp14:pctHeight>0</wp14:pctHeight>
                </wp14:sizeRelV>
              </wp:anchor>
            </w:drawing>
          </mc:Choice>
          <mc:Fallback>
            <w:pict>
              <v:roundrect w14:anchorId="4256B3BD" id="Скругленный прямоугольник 2110884548" o:spid="_x0000_s1027" style="position:absolute;margin-left:.95pt;margin-top:15.05pt;width:523.15pt;height:106.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" fillcolor="#deeaf6 [660]" stroked="f">
                <v:textbox inset="2.53958mm,1mm,2.53958mm,0">
                  <w:txbxContent>
                    <w:p w14:paraId="298ADC4B" w14:textId="77777777" w:rsidR="00104317" w:rsidRPr="005765E1" w:rsidRDefault="00104317" w:rsidP="00047F2F">
                      <w:pPr>
                        <w:spacing w:line="240" w:lineRule="auto"/>
                        <w:jc w:val="both"/>
                        <w:rPr>
                          <w:rFonts w:ascii="Times New Roman" w:eastAsia="Times New Roman" w:hAnsi="Times New Roman" w:cs="Times New Roman"/>
                          <w:color w:val="44546A"/>
                        </w:rPr>
                      </w:pPr>
                      <w:r w:rsidRPr="005765E1">
                        <w:rPr>
                          <w:rFonts w:ascii="Times New Roman" w:eastAsia="Times New Roman" w:hAnsi="Times New Roman" w:cs="Times New Roman"/>
                          <w:color w:val="44546A"/>
                        </w:rPr>
                        <w:t>Комплексна Програма охорони навколишнього природного середовища Харківської області на 2021-2027 роки, від 24 грудня 2020 року №</w:t>
                      </w:r>
                      <w:r w:rsidRPr="00467416">
                        <w:rPr>
                          <w:rFonts w:ascii="Times New Roman" w:eastAsia="Times New Roman" w:hAnsi="Times New Roman" w:cs="Times New Roman"/>
                          <w:color w:val="44546A"/>
                          <w:lang w:val="ru-RU"/>
                        </w:rPr>
                        <w:t>9</w:t>
                      </w:r>
                      <w:r w:rsidRPr="005765E1">
                        <w:rPr>
                          <w:rFonts w:ascii="Times New Roman" w:eastAsia="Times New Roman" w:hAnsi="Times New Roman" w:cs="Times New Roman"/>
                          <w:color w:val="44546A"/>
                        </w:rPr>
                        <w:t>-</w:t>
                      </w:r>
                      <w:r w:rsidRPr="005765E1">
                        <w:rPr>
                          <w:rFonts w:ascii="Times New Roman" w:eastAsia="Times New Roman" w:hAnsi="Times New Roman" w:cs="Times New Roman"/>
                          <w:color w:val="44546A"/>
                          <w:lang w:val="en-US"/>
                        </w:rPr>
                        <w:t>VIII</w:t>
                      </w:r>
                      <w:r w:rsidRPr="005765E1">
                        <w:rPr>
                          <w:rFonts w:ascii="Times New Roman" w:eastAsia="Times New Roman" w:hAnsi="Times New Roman" w:cs="Times New Roman"/>
                          <w:color w:val="44546A"/>
                        </w:rPr>
                        <w:t>;</w:t>
                      </w:r>
                    </w:p>
                    <w:p w14:paraId="4F31F359" w14:textId="77777777" w:rsidR="00104317" w:rsidRPr="005765E1" w:rsidRDefault="00104317" w:rsidP="00047F2F">
                      <w:pPr>
                        <w:spacing w:line="240" w:lineRule="auto"/>
                        <w:jc w:val="both"/>
                        <w:rPr>
                          <w:rFonts w:ascii="Times New Roman" w:eastAsia="Times New Roman" w:hAnsi="Times New Roman" w:cs="Times New Roman"/>
                          <w:color w:val="44546A"/>
                        </w:rPr>
                      </w:pPr>
                      <w:r w:rsidRPr="005765E1">
                        <w:rPr>
                          <w:rFonts w:ascii="Times New Roman" w:eastAsia="Times New Roman" w:hAnsi="Times New Roman" w:cs="Times New Roman"/>
                          <w:color w:val="44546A"/>
                        </w:rPr>
                        <w:t>Програма економічного і соціального розвитку Харківської області на 2025 рік, від 19 грудня 2024 року;</w:t>
                      </w:r>
                    </w:p>
                    <w:p w14:paraId="4A518FD2" w14:textId="77777777" w:rsidR="00104317" w:rsidRPr="00047F2F" w:rsidRDefault="00104317" w:rsidP="00047F2F">
                      <w:pPr>
                        <w:spacing w:line="240" w:lineRule="auto"/>
                        <w:jc w:val="both"/>
                        <w:textDirection w:val="btLr"/>
                        <w:rPr>
                          <w:rFonts w:ascii="Times New Roman" w:eastAsia="Times New Roman" w:hAnsi="Times New Roman" w:cs="Times New Roman"/>
                          <w:color w:val="44546A"/>
                        </w:rPr>
                      </w:pPr>
                      <w:r w:rsidRPr="005765E1">
                        <w:rPr>
                          <w:rFonts w:ascii="Times New Roman" w:eastAsia="Times New Roman" w:hAnsi="Times New Roman" w:cs="Times New Roman"/>
                          <w:color w:val="44546A"/>
                        </w:rPr>
                        <w:t>Програма державного моніторингу в галузі охорони атмосферного повітря на 2021-2025 роки для зони «Харківська», від 25 листопада 2021 року №279-</w:t>
                      </w:r>
                      <w:r w:rsidRPr="005765E1">
                        <w:rPr>
                          <w:rFonts w:ascii="Times New Roman" w:eastAsia="Times New Roman" w:hAnsi="Times New Roman" w:cs="Times New Roman"/>
                          <w:color w:val="44546A"/>
                          <w:lang w:val="en-US"/>
                        </w:rPr>
                        <w:t>VIII</w:t>
                      </w:r>
                      <w:r w:rsidRPr="005765E1">
                        <w:rPr>
                          <w:rFonts w:ascii="Times New Roman" w:eastAsia="Times New Roman" w:hAnsi="Times New Roman" w:cs="Times New Roman"/>
                          <w:color w:val="44546A"/>
                        </w:rPr>
                        <w:t>.</w:t>
                      </w:r>
                    </w:p>
                  </w:txbxContent>
                </v:textbox>
              </v:roundrect>
            </w:pict>
          </mc:Fallback>
        </mc:AlternateContent>
      </w:r>
    </w:p>
    <w:p w14:paraId="31A5ABF9" w14:textId="77777777" w:rsidR="006A46A5" w:rsidRPr="00FA04DF" w:rsidRDefault="006A46A5">
      <w:pPr>
        <w:rPr>
          <w:rFonts w:ascii="Times New Roman" w:eastAsia="Times New Roman" w:hAnsi="Times New Roman" w:cs="Times New Roman"/>
          <w:b/>
          <w:i/>
          <w:color w:val="44546A"/>
        </w:rPr>
      </w:pPr>
    </w:p>
    <w:p w14:paraId="3BC34566" w14:textId="77777777" w:rsidR="006A46A5" w:rsidRPr="00FA04DF" w:rsidRDefault="006A46A5">
      <w:pPr>
        <w:rPr>
          <w:rFonts w:ascii="Times New Roman" w:eastAsia="Times New Roman" w:hAnsi="Times New Roman" w:cs="Times New Roman"/>
          <w:b/>
          <w:i/>
          <w:color w:val="44546A"/>
        </w:rPr>
      </w:pPr>
    </w:p>
    <w:p w14:paraId="4D4A4101" w14:textId="77777777" w:rsidR="006A46A5" w:rsidRPr="00FA04DF" w:rsidRDefault="006A46A5">
      <w:pPr>
        <w:rPr>
          <w:rFonts w:ascii="Times New Roman" w:eastAsia="Times New Roman" w:hAnsi="Times New Roman" w:cs="Times New Roman"/>
          <w:b/>
          <w:color w:val="44546A"/>
        </w:rPr>
      </w:pPr>
    </w:p>
    <w:p w14:paraId="34ACB33B" w14:textId="77777777" w:rsidR="006A46A5" w:rsidRPr="00FA04DF" w:rsidRDefault="006A46A5">
      <w:pPr>
        <w:rPr>
          <w:rFonts w:ascii="Times New Roman" w:eastAsia="Times New Roman" w:hAnsi="Times New Roman" w:cs="Times New Roman"/>
          <w:color w:val="44546A"/>
        </w:rPr>
      </w:pPr>
    </w:p>
    <w:p w14:paraId="6064BF8A" w14:textId="77777777" w:rsidR="006A46A5" w:rsidRPr="00FA04DF" w:rsidRDefault="006A46A5">
      <w:pPr>
        <w:spacing w:after="0"/>
        <w:rPr>
          <w:rFonts w:ascii="Times New Roman" w:eastAsia="Times New Roman" w:hAnsi="Times New Roman" w:cs="Times New Roman"/>
          <w:color w:val="44546A"/>
        </w:rPr>
      </w:pPr>
    </w:p>
    <w:p w14:paraId="1414FA8F" w14:textId="77777777" w:rsidR="006A46A5" w:rsidRPr="00FA04DF" w:rsidRDefault="006A46A5">
      <w:pPr>
        <w:spacing w:after="0"/>
        <w:rPr>
          <w:rFonts w:ascii="Times New Roman" w:eastAsia="Times New Roman" w:hAnsi="Times New Roman" w:cs="Times New Roman"/>
          <w:b/>
          <w:i/>
          <w:color w:val="44546A"/>
        </w:rPr>
      </w:pPr>
    </w:p>
    <w:p w14:paraId="03DD093C" w14:textId="18363FF9" w:rsidR="006A46A5" w:rsidRPr="00FA04DF" w:rsidRDefault="00497AC4">
      <w:pPr>
        <w:rPr>
          <w:rFonts w:ascii="Times New Roman" w:eastAsia="Times New Roman" w:hAnsi="Times New Roman" w:cs="Times New Roman"/>
          <w:b/>
          <w:i/>
          <w:color w:val="44546A"/>
        </w:rPr>
      </w:pPr>
      <w:r>
        <w:rPr>
          <w:noProof/>
          <w:lang w:eastAsia="uk-UA" w:bidi="ar-SA"/>
        </w:rPr>
        <mc:AlternateContent>
          <mc:Choice Requires="wps">
            <w:drawing>
              <wp:anchor distT="0" distB="0" distL="114300" distR="114300" simplePos="0" relativeHeight="251665408" behindDoc="0" locked="0" layoutInCell="1" allowOverlap="1" wp14:anchorId="133A2770" wp14:editId="09CCFDEE">
                <wp:simplePos x="0" y="0"/>
                <wp:positionH relativeFrom="column">
                  <wp:posOffset>21590</wp:posOffset>
                </wp:positionH>
                <wp:positionV relativeFrom="paragraph">
                  <wp:posOffset>215900</wp:posOffset>
                </wp:positionV>
                <wp:extent cx="6612890" cy="2286000"/>
                <wp:effectExtent l="0" t="0" r="0" b="0"/>
                <wp:wrapNone/>
                <wp:docPr id="2110884547" name="Скругленный прямоугольник 21108845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2890" cy="2286000"/>
                        </a:xfrm>
                        <a:prstGeom prst="roundRect">
                          <a:avLst>
                            <a:gd name="adj" fmla="val 16667"/>
                          </a:avLst>
                        </a:prstGeom>
                        <a:solidFill>
                          <a:schemeClr val="accent1">
                            <a:lumMod val="20000"/>
                            <a:lumOff val="80000"/>
                          </a:schemeClr>
                        </a:solidFill>
                        <a:ln>
                          <a:noFill/>
                        </a:ln>
                      </wps:spPr>
                      <wps:txbx>
                        <w:txbxContent>
                          <w:p w14:paraId="5318B073" w14:textId="77777777" w:rsidR="00104317" w:rsidRPr="005765E1" w:rsidRDefault="00104317" w:rsidP="00047F2F">
                            <w:pPr>
                              <w:spacing w:line="240" w:lineRule="auto"/>
                              <w:jc w:val="both"/>
                              <w:rPr>
                                <w:rFonts w:ascii="Times New Roman" w:eastAsia="Times New Roman" w:hAnsi="Times New Roman" w:cs="Times New Roman"/>
                                <w:color w:val="44546A"/>
                              </w:rPr>
                            </w:pPr>
                            <w:r w:rsidRPr="005765E1">
                              <w:rPr>
                                <w:rFonts w:ascii="Times New Roman" w:eastAsia="Times New Roman" w:hAnsi="Times New Roman" w:cs="Times New Roman"/>
                                <w:color w:val="44546A"/>
                              </w:rPr>
                              <w:t>“План дій сталого енергетичного розвитку та клімату м. Первомайський до 2030 року”, затверджений рішенням міської ради від 27 серпня 2020 року №1631-77/7.</w:t>
                            </w:r>
                          </w:p>
                          <w:p w14:paraId="7536022B" w14:textId="77777777" w:rsidR="00104317" w:rsidRPr="005765E1" w:rsidRDefault="00104317" w:rsidP="00047F2F">
                            <w:pPr>
                              <w:spacing w:line="240" w:lineRule="auto"/>
                              <w:jc w:val="both"/>
                              <w:rPr>
                                <w:rFonts w:ascii="Times New Roman" w:eastAsia="Times New Roman" w:hAnsi="Times New Roman" w:cs="Times New Roman"/>
                                <w:color w:val="44546A"/>
                              </w:rPr>
                            </w:pPr>
                            <w:bookmarkStart w:id="5" w:name="_heading=h.fvbew1wfgimn" w:colFirst="0" w:colLast="0"/>
                            <w:bookmarkEnd w:id="5"/>
                            <w:r w:rsidRPr="005765E1">
                              <w:rPr>
                                <w:rFonts w:ascii="Times New Roman" w:eastAsia="Times New Roman" w:hAnsi="Times New Roman" w:cs="Times New Roman"/>
                                <w:color w:val="44546A"/>
                              </w:rPr>
                              <w:t>“Комплексна програма з енергозбереження в Первомайській міській територіальній громаді на 2024-2030 роки”, затверджена рішенням міської ради від 29 лютого 2024 року №1009-51/8.</w:t>
                            </w:r>
                          </w:p>
                          <w:p w14:paraId="33FE1605" w14:textId="77777777" w:rsidR="00104317" w:rsidRPr="005765E1" w:rsidRDefault="00104317" w:rsidP="00047F2F">
                            <w:pPr>
                              <w:spacing w:line="240" w:lineRule="auto"/>
                              <w:jc w:val="both"/>
                              <w:rPr>
                                <w:rFonts w:ascii="Times New Roman" w:eastAsia="Times New Roman" w:hAnsi="Times New Roman" w:cs="Times New Roman"/>
                                <w:color w:val="44546A"/>
                              </w:rPr>
                            </w:pPr>
                            <w:bookmarkStart w:id="6" w:name="_heading=h.5qvnrueekqmj" w:colFirst="0" w:colLast="0"/>
                            <w:bookmarkEnd w:id="6"/>
                            <w:r w:rsidRPr="005765E1">
                              <w:rPr>
                                <w:rFonts w:ascii="Times New Roman" w:eastAsia="Times New Roman" w:hAnsi="Times New Roman" w:cs="Times New Roman"/>
                                <w:color w:val="44546A"/>
                              </w:rPr>
                              <w:t>“Програма економічного і соціального розвитку Первомайської міської територіальної громади на 2024-2026 роки”, затверджена рішенням міської ради від 14 грудня 2023 року № 930-48/8.</w:t>
                            </w:r>
                          </w:p>
                          <w:p w14:paraId="359F94F5" w14:textId="77777777" w:rsidR="00104317" w:rsidRPr="005765E1" w:rsidRDefault="00104317" w:rsidP="00047F2F">
                            <w:pPr>
                              <w:spacing w:line="240" w:lineRule="auto"/>
                              <w:jc w:val="both"/>
                              <w:rPr>
                                <w:rFonts w:ascii="Times New Roman" w:eastAsia="Times New Roman" w:hAnsi="Times New Roman" w:cs="Times New Roman"/>
                                <w:color w:val="44546A"/>
                              </w:rPr>
                            </w:pPr>
                            <w:bookmarkStart w:id="7" w:name="_heading=h.e05euglqadbz" w:colFirst="0" w:colLast="0"/>
                            <w:bookmarkEnd w:id="7"/>
                            <w:r w:rsidRPr="005765E1">
                              <w:rPr>
                                <w:rFonts w:ascii="Times New Roman" w:eastAsia="Times New Roman" w:hAnsi="Times New Roman" w:cs="Times New Roman"/>
                                <w:color w:val="44546A"/>
                              </w:rPr>
                              <w:t>“Стратегія розвитку Первомайської міської територіальної громади Харківської області на період 2024-2030 роки”, затверджена рішенням міської ради від 14 грудня 2023 року № 930-48/8.</w:t>
                            </w:r>
                          </w:p>
                          <w:p w14:paraId="46225E5C" w14:textId="77777777" w:rsidR="00104317" w:rsidRPr="00467416" w:rsidRDefault="00104317" w:rsidP="008805E3">
                            <w:pPr>
                              <w:rPr>
                                <w:rFonts w:ascii="Times New Roman" w:hAnsi="Times New Roman" w:cs="Times New Roman"/>
                                <w:bCs/>
                                <w:iCs/>
                                <w:color w:val="004077"/>
                                <w:sz w:val="24"/>
                                <w:szCs w:val="24"/>
                              </w:rPr>
                            </w:pPr>
                            <w:bookmarkStart w:id="8" w:name="_heading=h.javi542pze0s" w:colFirst="0" w:colLast="0"/>
                            <w:bookmarkEnd w:id="8"/>
                            <w:r w:rsidRPr="005765E1">
                              <w:rPr>
                                <w:rFonts w:ascii="Times New Roman" w:eastAsia="Times New Roman" w:hAnsi="Times New Roman" w:cs="Times New Roman"/>
                                <w:color w:val="44546A"/>
                              </w:rPr>
                              <w:t>“</w:t>
                            </w:r>
                            <w:r w:rsidRPr="005765E1">
                              <w:rPr>
                                <w:rFonts w:ascii="Times New Roman" w:hAnsi="Times New Roman" w:cs="Times New Roman"/>
                                <w:bCs/>
                                <w:iCs/>
                                <w:color w:val="004077"/>
                                <w:sz w:val="24"/>
                                <w:szCs w:val="24"/>
                              </w:rPr>
                              <w:t>Програма управління відходами Первомайської міської територіальної  громади на 2024 – 2028  роки</w:t>
                            </w:r>
                            <w:r w:rsidRPr="005765E1">
                              <w:rPr>
                                <w:rFonts w:ascii="Times New Roman" w:eastAsia="Times New Roman" w:hAnsi="Times New Roman" w:cs="Times New Roman"/>
                                <w:color w:val="44546A"/>
                              </w:rPr>
                              <w:t>”</w:t>
                            </w:r>
                            <w:r w:rsidRPr="005765E1">
                              <w:rPr>
                                <w:rFonts w:ascii="Times New Roman" w:hAnsi="Times New Roman" w:cs="Times New Roman"/>
                                <w:bCs/>
                                <w:iCs/>
                                <w:color w:val="004077"/>
                                <w:sz w:val="24"/>
                                <w:szCs w:val="24"/>
                              </w:rPr>
                              <w:t xml:space="preserve">, </w:t>
                            </w:r>
                            <w:r w:rsidRPr="005765E1">
                              <w:rPr>
                                <w:rFonts w:ascii="Times New Roman" w:eastAsia="Times New Roman" w:hAnsi="Times New Roman" w:cs="Times New Roman"/>
                                <w:color w:val="44546A"/>
                              </w:rPr>
                              <w:t xml:space="preserve">затверджена рішенням міської ради </w:t>
                            </w:r>
                            <w:r w:rsidRPr="005765E1">
                              <w:rPr>
                                <w:rFonts w:ascii="Times New Roman" w:hAnsi="Times New Roman" w:cs="Times New Roman"/>
                                <w:bCs/>
                                <w:iCs/>
                                <w:color w:val="004077"/>
                                <w:sz w:val="24"/>
                                <w:szCs w:val="24"/>
                              </w:rPr>
                              <w:t xml:space="preserve">від </w:t>
                            </w:r>
                            <w:r w:rsidRPr="00467416">
                              <w:rPr>
                                <w:rFonts w:ascii="Times New Roman" w:hAnsi="Times New Roman" w:cs="Times New Roman"/>
                                <w:bCs/>
                                <w:iCs/>
                                <w:color w:val="004077"/>
                                <w:sz w:val="24"/>
                                <w:szCs w:val="24"/>
                              </w:rPr>
                              <w:t xml:space="preserve">3 </w:t>
                            </w:r>
                            <w:r w:rsidRPr="005765E1">
                              <w:rPr>
                                <w:rFonts w:ascii="Times New Roman" w:hAnsi="Times New Roman" w:cs="Times New Roman"/>
                                <w:bCs/>
                                <w:iCs/>
                                <w:color w:val="004077"/>
                                <w:sz w:val="24"/>
                                <w:szCs w:val="24"/>
                              </w:rPr>
                              <w:t>червня 2024 р  №1078-55/8.</w:t>
                            </w:r>
                          </w:p>
                        </w:txbxContent>
                      </wps:txbx>
                      <wps:bodyPr spcFirstLastPara="1" wrap="square" lIns="91425" tIns="0" rIns="91425" bIns="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33A2770" id="Скругленный прямоугольник 2110884547" o:spid="_x0000_s1028" style="position:absolute;margin-left:1.7pt;margin-top:17pt;width:520.7pt;height:18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" fillcolor="#deeaf6 [660]" stroked="f">
                <v:textbox inset="2.53958mm,0,2.53958mm,0">
                  <w:txbxContent>
                    <w:p w14:paraId="5318B073" w14:textId="77777777" w:rsidR="00104317" w:rsidRPr="005765E1" w:rsidRDefault="00104317" w:rsidP="00047F2F">
                      <w:pPr>
                        <w:spacing w:line="240" w:lineRule="auto"/>
                        <w:jc w:val="both"/>
                        <w:rPr>
                          <w:rFonts w:ascii="Times New Roman" w:eastAsia="Times New Roman" w:hAnsi="Times New Roman" w:cs="Times New Roman"/>
                          <w:color w:val="44546A"/>
                        </w:rPr>
                      </w:pPr>
                      <w:r w:rsidRPr="005765E1">
                        <w:rPr>
                          <w:rFonts w:ascii="Times New Roman" w:eastAsia="Times New Roman" w:hAnsi="Times New Roman" w:cs="Times New Roman"/>
                          <w:color w:val="44546A"/>
                        </w:rPr>
                        <w:t>“План дій сталого енергетичного розвитку та клімату м. Первомайський до 2030 року”, затверджений рішенням міської ради від 27 серпня 2020 року №1631-77/7.</w:t>
                      </w:r>
                    </w:p>
                    <w:p w14:paraId="7536022B" w14:textId="77777777" w:rsidR="00104317" w:rsidRPr="005765E1" w:rsidRDefault="00104317" w:rsidP="00047F2F">
                      <w:pPr>
                        <w:spacing w:line="240" w:lineRule="auto"/>
                        <w:jc w:val="both"/>
                        <w:rPr>
                          <w:rFonts w:ascii="Times New Roman" w:eastAsia="Times New Roman" w:hAnsi="Times New Roman" w:cs="Times New Roman"/>
                          <w:color w:val="44546A"/>
                        </w:rPr>
                      </w:pPr>
                      <w:bookmarkStart w:id="9" w:name="_heading=h.fvbew1wfgimn" w:colFirst="0" w:colLast="0"/>
                      <w:bookmarkEnd w:id="9"/>
                      <w:r w:rsidRPr="005765E1">
                        <w:rPr>
                          <w:rFonts w:ascii="Times New Roman" w:eastAsia="Times New Roman" w:hAnsi="Times New Roman" w:cs="Times New Roman"/>
                          <w:color w:val="44546A"/>
                        </w:rPr>
                        <w:t>“Комплексна програма з енергозбереження в Первомайській міській територіальній громаді на 2024-2030 роки”, затверджена рішенням міської ради від 29 лютого 2024 року №1009-51/8.</w:t>
                      </w:r>
                    </w:p>
                    <w:p w14:paraId="33FE1605" w14:textId="77777777" w:rsidR="00104317" w:rsidRPr="005765E1" w:rsidRDefault="00104317" w:rsidP="00047F2F">
                      <w:pPr>
                        <w:spacing w:line="240" w:lineRule="auto"/>
                        <w:jc w:val="both"/>
                        <w:rPr>
                          <w:rFonts w:ascii="Times New Roman" w:eastAsia="Times New Roman" w:hAnsi="Times New Roman" w:cs="Times New Roman"/>
                          <w:color w:val="44546A"/>
                        </w:rPr>
                      </w:pPr>
                      <w:bookmarkStart w:id="10" w:name="_heading=h.5qvnrueekqmj" w:colFirst="0" w:colLast="0"/>
                      <w:bookmarkEnd w:id="10"/>
                      <w:r w:rsidRPr="005765E1">
                        <w:rPr>
                          <w:rFonts w:ascii="Times New Roman" w:eastAsia="Times New Roman" w:hAnsi="Times New Roman" w:cs="Times New Roman"/>
                          <w:color w:val="44546A"/>
                        </w:rPr>
                        <w:t>“Програма економічного і соціального розвитку Первомайської міської територіальної громади на 2024-2026 роки”, затверджена рішенням міської ради від 14 грудня 2023 року № 930-48/8.</w:t>
                      </w:r>
                    </w:p>
                    <w:p w14:paraId="359F94F5" w14:textId="77777777" w:rsidR="00104317" w:rsidRPr="005765E1" w:rsidRDefault="00104317" w:rsidP="00047F2F">
                      <w:pPr>
                        <w:spacing w:line="240" w:lineRule="auto"/>
                        <w:jc w:val="both"/>
                        <w:rPr>
                          <w:rFonts w:ascii="Times New Roman" w:eastAsia="Times New Roman" w:hAnsi="Times New Roman" w:cs="Times New Roman"/>
                          <w:color w:val="44546A"/>
                        </w:rPr>
                      </w:pPr>
                      <w:bookmarkStart w:id="11" w:name="_heading=h.e05euglqadbz" w:colFirst="0" w:colLast="0"/>
                      <w:bookmarkEnd w:id="11"/>
                      <w:r w:rsidRPr="005765E1">
                        <w:rPr>
                          <w:rFonts w:ascii="Times New Roman" w:eastAsia="Times New Roman" w:hAnsi="Times New Roman" w:cs="Times New Roman"/>
                          <w:color w:val="44546A"/>
                        </w:rPr>
                        <w:t>“Стратегія розвитку Первомайської міської територіальної громади Харківської області на період 2024-2030 роки”, затверджена рішенням міської ради від 14 грудня 2023 року № 930-48/8.</w:t>
                      </w:r>
                    </w:p>
                    <w:p w14:paraId="46225E5C" w14:textId="77777777" w:rsidR="00104317" w:rsidRPr="00467416" w:rsidRDefault="00104317" w:rsidP="008805E3">
                      <w:pPr>
                        <w:rPr>
                          <w:rFonts w:ascii="Times New Roman" w:hAnsi="Times New Roman" w:cs="Times New Roman"/>
                          <w:bCs/>
                          <w:iCs/>
                          <w:color w:val="004077"/>
                          <w:sz w:val="24"/>
                          <w:szCs w:val="24"/>
                        </w:rPr>
                      </w:pPr>
                      <w:bookmarkStart w:id="12" w:name="_heading=h.javi542pze0s" w:colFirst="0" w:colLast="0"/>
                      <w:bookmarkEnd w:id="12"/>
                      <w:r w:rsidRPr="005765E1">
                        <w:rPr>
                          <w:rFonts w:ascii="Times New Roman" w:eastAsia="Times New Roman" w:hAnsi="Times New Roman" w:cs="Times New Roman"/>
                          <w:color w:val="44546A"/>
                        </w:rPr>
                        <w:t>“</w:t>
                      </w:r>
                      <w:r w:rsidRPr="005765E1">
                        <w:rPr>
                          <w:rFonts w:ascii="Times New Roman" w:hAnsi="Times New Roman" w:cs="Times New Roman"/>
                          <w:bCs/>
                          <w:iCs/>
                          <w:color w:val="004077"/>
                          <w:sz w:val="24"/>
                          <w:szCs w:val="24"/>
                        </w:rPr>
                        <w:t>Програма управління відходами Первомайської міської територіальної  громади на 2024 – 2028  роки</w:t>
                      </w:r>
                      <w:r w:rsidRPr="005765E1">
                        <w:rPr>
                          <w:rFonts w:ascii="Times New Roman" w:eastAsia="Times New Roman" w:hAnsi="Times New Roman" w:cs="Times New Roman"/>
                          <w:color w:val="44546A"/>
                        </w:rPr>
                        <w:t>”</w:t>
                      </w:r>
                      <w:r w:rsidRPr="005765E1">
                        <w:rPr>
                          <w:rFonts w:ascii="Times New Roman" w:hAnsi="Times New Roman" w:cs="Times New Roman"/>
                          <w:bCs/>
                          <w:iCs/>
                          <w:color w:val="004077"/>
                          <w:sz w:val="24"/>
                          <w:szCs w:val="24"/>
                        </w:rPr>
                        <w:t xml:space="preserve">, </w:t>
                      </w:r>
                      <w:r w:rsidRPr="005765E1">
                        <w:rPr>
                          <w:rFonts w:ascii="Times New Roman" w:eastAsia="Times New Roman" w:hAnsi="Times New Roman" w:cs="Times New Roman"/>
                          <w:color w:val="44546A"/>
                        </w:rPr>
                        <w:t xml:space="preserve">затверджена рішенням міської ради </w:t>
                      </w:r>
                      <w:r w:rsidRPr="005765E1">
                        <w:rPr>
                          <w:rFonts w:ascii="Times New Roman" w:hAnsi="Times New Roman" w:cs="Times New Roman"/>
                          <w:bCs/>
                          <w:iCs/>
                          <w:color w:val="004077"/>
                          <w:sz w:val="24"/>
                          <w:szCs w:val="24"/>
                        </w:rPr>
                        <w:t xml:space="preserve">від </w:t>
                      </w:r>
                      <w:r w:rsidRPr="00467416">
                        <w:rPr>
                          <w:rFonts w:ascii="Times New Roman" w:hAnsi="Times New Roman" w:cs="Times New Roman"/>
                          <w:bCs/>
                          <w:iCs/>
                          <w:color w:val="004077"/>
                          <w:sz w:val="24"/>
                          <w:szCs w:val="24"/>
                        </w:rPr>
                        <w:t xml:space="preserve">3 </w:t>
                      </w:r>
                      <w:r w:rsidRPr="005765E1">
                        <w:rPr>
                          <w:rFonts w:ascii="Times New Roman" w:hAnsi="Times New Roman" w:cs="Times New Roman"/>
                          <w:bCs/>
                          <w:iCs/>
                          <w:color w:val="004077"/>
                          <w:sz w:val="24"/>
                          <w:szCs w:val="24"/>
                        </w:rPr>
                        <w:t>червня 2024 р  №1078-55/8.</w:t>
                      </w:r>
                    </w:p>
                  </w:txbxContent>
                </v:textbox>
              </v:roundrect>
            </w:pict>
          </mc:Fallback>
        </mc:AlternateContent>
      </w:r>
      <w:r w:rsidR="00772A3E" w:rsidRPr="00FA04DF">
        <w:rPr>
          <w:rFonts w:ascii="Times New Roman" w:eastAsia="Times New Roman" w:hAnsi="Times New Roman" w:cs="Times New Roman"/>
          <w:b/>
          <w:i/>
          <w:color w:val="44546A"/>
          <w:sz w:val="24"/>
          <w:szCs w:val="24"/>
        </w:rPr>
        <w:t>Місцеві</w:t>
      </w:r>
    </w:p>
    <w:p w14:paraId="51B7E8A3" w14:textId="77777777" w:rsidR="006A46A5" w:rsidRPr="00FA04DF" w:rsidRDefault="006A46A5">
      <w:pPr>
        <w:rPr>
          <w:rFonts w:ascii="Times New Roman" w:eastAsia="Times New Roman" w:hAnsi="Times New Roman" w:cs="Times New Roman"/>
          <w:color w:val="44546A"/>
        </w:rPr>
      </w:pPr>
    </w:p>
    <w:p w14:paraId="176484A4" w14:textId="77777777" w:rsidR="006A46A5" w:rsidRPr="00FA04DF" w:rsidRDefault="006A46A5">
      <w:pPr>
        <w:rPr>
          <w:rFonts w:ascii="Times New Roman" w:eastAsia="Times New Roman" w:hAnsi="Times New Roman" w:cs="Times New Roman"/>
          <w:color w:val="44546A"/>
        </w:rPr>
      </w:pPr>
    </w:p>
    <w:p w14:paraId="06414FBD" w14:textId="77777777" w:rsidR="006A46A5" w:rsidRPr="00FA04DF" w:rsidRDefault="006A46A5">
      <w:pPr>
        <w:pStyle w:val="4"/>
        <w:rPr>
          <w:i/>
          <w:color w:val="44546A"/>
          <w:sz w:val="22"/>
          <w:szCs w:val="22"/>
        </w:rPr>
      </w:pPr>
    </w:p>
    <w:p w14:paraId="129CB611" w14:textId="77777777" w:rsidR="006A46A5" w:rsidRPr="00FA04DF" w:rsidRDefault="006A46A5">
      <w:pPr>
        <w:rPr>
          <w:rFonts w:ascii="Times New Roman" w:eastAsia="Times New Roman" w:hAnsi="Times New Roman" w:cs="Times New Roman"/>
          <w:color w:val="44546A"/>
        </w:rPr>
      </w:pPr>
    </w:p>
    <w:p w14:paraId="21016AB1" w14:textId="77777777" w:rsidR="006A46A5" w:rsidRPr="00FA04DF" w:rsidRDefault="006A46A5">
      <w:pPr>
        <w:rPr>
          <w:rFonts w:ascii="Times New Roman" w:eastAsia="Times New Roman" w:hAnsi="Times New Roman" w:cs="Times New Roman"/>
          <w:color w:val="44546A"/>
        </w:rPr>
      </w:pPr>
    </w:p>
    <w:p w14:paraId="4E66CAD6" w14:textId="77777777" w:rsidR="006A46A5" w:rsidRPr="00FA04DF" w:rsidRDefault="006A46A5">
      <w:pPr>
        <w:rPr>
          <w:rFonts w:ascii="Times New Roman" w:eastAsia="Times New Roman" w:hAnsi="Times New Roman" w:cs="Times New Roman"/>
          <w:color w:val="44546A"/>
        </w:rPr>
      </w:pPr>
    </w:p>
    <w:p w14:paraId="588058F8" w14:textId="77777777" w:rsidR="006A46A5" w:rsidRPr="00FA04DF" w:rsidRDefault="006A46A5">
      <w:pPr>
        <w:spacing w:line="240" w:lineRule="auto"/>
        <w:rPr>
          <w:rFonts w:ascii="Times New Roman" w:eastAsia="Times New Roman" w:hAnsi="Times New Roman" w:cs="Times New Roman"/>
          <w:b/>
          <w:i/>
          <w:color w:val="44546A"/>
        </w:rPr>
      </w:pPr>
    </w:p>
    <w:p w14:paraId="4EE20B25" w14:textId="77777777" w:rsidR="006A46A5" w:rsidRPr="00FA04DF" w:rsidRDefault="006A46A5">
      <w:pPr>
        <w:rPr>
          <w:rFonts w:ascii="Times New Roman" w:eastAsia="Times New Roman" w:hAnsi="Times New Roman" w:cs="Times New Roman"/>
          <w:b/>
          <w:i/>
          <w:color w:val="44546A"/>
        </w:rPr>
      </w:pPr>
    </w:p>
    <w:p w14:paraId="50D2573E" w14:textId="25677CB1" w:rsidR="006A46A5" w:rsidRPr="00FA04DF" w:rsidRDefault="00497AC4">
      <w:pPr>
        <w:spacing w:before="240"/>
        <w:rPr>
          <w:rFonts w:ascii="Times New Roman" w:eastAsia="Times New Roman" w:hAnsi="Times New Roman" w:cs="Times New Roman"/>
          <w:b/>
          <w:i/>
          <w:color w:val="44546A"/>
        </w:rPr>
      </w:pPr>
      <w:r>
        <w:rPr>
          <w:noProof/>
          <w:lang w:eastAsia="uk-UA" w:bidi="ar-SA"/>
        </w:rPr>
        <mc:AlternateContent>
          <mc:Choice Requires="wps">
            <w:drawing>
              <wp:anchor distT="0" distB="0" distL="114300" distR="114300" simplePos="0" relativeHeight="251666432" behindDoc="0" locked="0" layoutInCell="1" allowOverlap="1" wp14:anchorId="3907BBFE" wp14:editId="3A8BEF48">
                <wp:simplePos x="0" y="0"/>
                <wp:positionH relativeFrom="column">
                  <wp:posOffset>21590</wp:posOffset>
                </wp:positionH>
                <wp:positionV relativeFrom="paragraph">
                  <wp:posOffset>249555</wp:posOffset>
                </wp:positionV>
                <wp:extent cx="6612890" cy="2019300"/>
                <wp:effectExtent l="0" t="0" r="0" b="0"/>
                <wp:wrapNone/>
                <wp:docPr id="2110884546" name="Скругленный прямоугольник 2110884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2890" cy="2019300"/>
                        </a:xfrm>
                        <a:prstGeom prst="roundRect">
                          <a:avLst>
                            <a:gd name="adj" fmla="val 16667"/>
                          </a:avLst>
                        </a:prstGeom>
                        <a:solidFill>
                          <a:schemeClr val="accent1">
                            <a:lumMod val="20000"/>
                            <a:lumOff val="80000"/>
                          </a:schemeClr>
                        </a:solidFill>
                        <a:ln>
                          <a:noFill/>
                        </a:ln>
                      </wps:spPr>
                      <wps:txbx>
                        <w:txbxContent>
                          <w:p w14:paraId="79832A94"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Наказ Міністерства розвитку громад, територій та інфраструктури України  від 21.12.2023 №1163 “Про затвердження Методики розроблення місцевих енергетичних планів”</w:t>
                            </w:r>
                          </w:p>
                          <w:p w14:paraId="38056D92"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ДСТУ ISO 50001:2020 Системи енергетичного менеджменту. Вимоги та настанова щодо використання;</w:t>
                            </w:r>
                          </w:p>
                          <w:p w14:paraId="434952FB"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ДСТУ 9190:2022 Енергетична ефективність будівель. Метод розрахунку енергоспоживання під час опалення, охолодження, вентиляції, освітлення та гарячого водопостачання;</w:t>
                            </w:r>
                          </w:p>
                          <w:p w14:paraId="6F0131F6"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Наказ №260 від 27.10.2020 р. "Про затвердження Мінімальних вимог до енергетичної ефективності будівель";</w:t>
                            </w:r>
                          </w:p>
                          <w:p w14:paraId="1BE68ED9"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ДБН В.2.6-31 Теплова ізоляція та енергоефективність будівель</w:t>
                            </w:r>
                          </w:p>
                        </w:txbxContent>
                      </wps:txbx>
                      <wps:bodyPr spcFirstLastPara="1" wrap="square" lIns="91425" tIns="0" rIns="91425" bIns="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907BBFE" id="Скругленный прямоугольник 2110884546" o:spid="_x0000_s1029" style="position:absolute;margin-left:1.7pt;margin-top:19.65pt;width:520.7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" fillcolor="#deeaf6 [660]" stroked="f">
                <v:textbox inset="2.53958mm,0,2.53958mm,0">
                  <w:txbxContent>
                    <w:p w14:paraId="79832A94"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Наказ Міністерства розвитку громад, територій та інфраструктури України  від 21.12.2023 №1163 “Про затвердження Методики розроблення місцевих енергетичних планів”</w:t>
                      </w:r>
                    </w:p>
                    <w:p w14:paraId="38056D92"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ДСТУ ISO 50001:2020 Системи енергетичного менеджменту. Вимоги та настанова щодо використання;</w:t>
                      </w:r>
                    </w:p>
                    <w:p w14:paraId="434952FB"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ДСТУ 9190:2022 Енергетична ефективність будівель. Метод розрахунку енергоспоживання під час опалення, охолодження, вентиляції, освітлення та гарячого водопостачання;</w:t>
                      </w:r>
                    </w:p>
                    <w:p w14:paraId="6F0131F6"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Наказ №260 від 27.10.2020 р. "Про затвердження Мінімальних вимог до енергетичної ефективності будівель";</w:t>
                      </w:r>
                    </w:p>
                    <w:p w14:paraId="1BE68ED9" w14:textId="77777777" w:rsidR="00104317" w:rsidRDefault="00104317">
                      <w:pPr>
                        <w:spacing w:after="200" w:line="240" w:lineRule="auto"/>
                        <w:ind w:right="24"/>
                        <w:jc w:val="both"/>
                        <w:textDirection w:val="btLr"/>
                      </w:pPr>
                      <w:r>
                        <w:rPr>
                          <w:rFonts w:ascii="Times New Roman" w:eastAsia="Times New Roman" w:hAnsi="Times New Roman" w:cs="Times New Roman"/>
                          <w:color w:val="44546A"/>
                        </w:rPr>
                        <w:t>ДБН В.2.6-31 Теплова ізоляція та енергоефективність будівель</w:t>
                      </w:r>
                    </w:p>
                  </w:txbxContent>
                </v:textbox>
              </v:roundrect>
            </w:pict>
          </mc:Fallback>
        </mc:AlternateContent>
      </w:r>
      <w:r w:rsidR="00772A3E" w:rsidRPr="00FA04DF">
        <w:rPr>
          <w:rFonts w:ascii="Times New Roman" w:eastAsia="Times New Roman" w:hAnsi="Times New Roman" w:cs="Times New Roman"/>
          <w:b/>
          <w:i/>
          <w:color w:val="44546A"/>
          <w:sz w:val="24"/>
          <w:szCs w:val="24"/>
        </w:rPr>
        <w:t>Методологічні документи, задіяні в процесі розробки МЕП</w:t>
      </w:r>
    </w:p>
    <w:p w14:paraId="3069C655" w14:textId="77777777" w:rsidR="006A46A5" w:rsidRPr="00FA04DF" w:rsidRDefault="006A46A5">
      <w:pPr>
        <w:rPr>
          <w:rFonts w:ascii="Times New Roman" w:eastAsia="Times New Roman" w:hAnsi="Times New Roman" w:cs="Times New Roman"/>
          <w:b/>
          <w:i/>
          <w:color w:val="44546A"/>
        </w:rPr>
      </w:pPr>
    </w:p>
    <w:p w14:paraId="64EA786E" w14:textId="77777777" w:rsidR="006A46A5" w:rsidRPr="00FA04DF" w:rsidRDefault="006A46A5">
      <w:pPr>
        <w:rPr>
          <w:rFonts w:ascii="Times New Roman" w:eastAsia="Times New Roman" w:hAnsi="Times New Roman" w:cs="Times New Roman"/>
          <w:color w:val="44546A"/>
        </w:rPr>
      </w:pPr>
    </w:p>
    <w:p w14:paraId="121AEDBA" w14:textId="77777777" w:rsidR="006A46A5" w:rsidRPr="00FA04DF" w:rsidRDefault="006A46A5">
      <w:pPr>
        <w:rPr>
          <w:rFonts w:ascii="Times New Roman" w:eastAsia="Times New Roman" w:hAnsi="Times New Roman" w:cs="Times New Roman"/>
          <w:color w:val="44546A"/>
        </w:rPr>
      </w:pPr>
    </w:p>
    <w:p w14:paraId="2E1EC346" w14:textId="77777777" w:rsidR="006A46A5" w:rsidRPr="00FA04DF" w:rsidRDefault="006A46A5">
      <w:pPr>
        <w:rPr>
          <w:rFonts w:ascii="Times New Roman" w:eastAsia="Times New Roman" w:hAnsi="Times New Roman" w:cs="Times New Roman"/>
          <w:b/>
          <w:color w:val="2A63A8"/>
        </w:rPr>
      </w:pPr>
    </w:p>
    <w:p w14:paraId="6D3631F0" w14:textId="77777777" w:rsidR="006A46A5" w:rsidRPr="00FA04DF" w:rsidRDefault="006A46A5">
      <w:pPr>
        <w:rPr>
          <w:rFonts w:ascii="Times New Roman" w:eastAsia="Times New Roman" w:hAnsi="Times New Roman" w:cs="Times New Roman"/>
          <w:b/>
          <w:color w:val="2A63A8"/>
        </w:rPr>
      </w:pPr>
    </w:p>
    <w:p w14:paraId="5326B867" w14:textId="77777777" w:rsidR="006A46A5" w:rsidRPr="00FA04DF" w:rsidRDefault="006A46A5">
      <w:pPr>
        <w:keepNext/>
        <w:pBdr>
          <w:top w:val="nil"/>
          <w:left w:val="nil"/>
          <w:bottom w:val="nil"/>
          <w:right w:val="nil"/>
          <w:between w:val="nil"/>
        </w:pBdr>
        <w:spacing w:before="240" w:after="120"/>
        <w:rPr>
          <w:rFonts w:ascii="Times New Roman" w:eastAsia="Times New Roman" w:hAnsi="Times New Roman" w:cs="Times New Roman"/>
          <w:b/>
          <w:color w:val="1F3864"/>
          <w:sz w:val="28"/>
          <w:szCs w:val="28"/>
        </w:rPr>
      </w:pPr>
    </w:p>
    <w:p w14:paraId="0F7D16C5" w14:textId="77777777" w:rsidR="006A46A5" w:rsidRPr="00FA04DF" w:rsidRDefault="00772A3E">
      <w:pPr>
        <w:pStyle w:val="10"/>
        <w:spacing w:before="0"/>
        <w:rPr>
          <w:rFonts w:ascii="Times New Roman" w:eastAsia="Times New Roman" w:hAnsi="Times New Roman" w:cs="Times New Roman"/>
          <w:color w:val="1F4E79"/>
          <w:sz w:val="28"/>
          <w:szCs w:val="28"/>
        </w:rPr>
      </w:pPr>
      <w:r w:rsidRPr="00FA04DF">
        <w:br w:type="column"/>
      </w:r>
      <w:bookmarkStart w:id="13" w:name="_Toc185318255"/>
      <w:r w:rsidRPr="00FA04DF">
        <w:rPr>
          <w:rFonts w:ascii="Times New Roman" w:eastAsia="Times New Roman" w:hAnsi="Times New Roman" w:cs="Times New Roman"/>
          <w:color w:val="1F4E79"/>
          <w:sz w:val="28"/>
          <w:szCs w:val="28"/>
        </w:rPr>
        <w:lastRenderedPageBreak/>
        <w:t>Резюме МЕП</w:t>
      </w:r>
      <w:bookmarkEnd w:id="13"/>
    </w:p>
    <w:tbl>
      <w:tblPr>
        <w:tblStyle w:val="46"/>
        <w:tblW w:w="10543" w:type="dxa"/>
        <w:tblInd w:w="-155" w:type="dxa"/>
        <w:tblBorders>
          <w:top w:val="single" w:sz="8" w:space="0" w:color="84B4DF"/>
          <w:left w:val="single" w:sz="8" w:space="0" w:color="84B4DF"/>
          <w:bottom w:val="single" w:sz="8" w:space="0" w:color="84B4DF"/>
          <w:right w:val="single" w:sz="8" w:space="0" w:color="84B4DF"/>
          <w:insideH w:val="single" w:sz="8" w:space="0" w:color="84B4DF"/>
          <w:insideV w:val="single" w:sz="8" w:space="0" w:color="84B4DF"/>
        </w:tblBorders>
        <w:tblLayout w:type="fixed"/>
        <w:tblLook w:val="04A0" w:firstRow="1" w:lastRow="0" w:firstColumn="1" w:lastColumn="0" w:noHBand="0" w:noVBand="1"/>
      </w:tblPr>
      <w:tblGrid>
        <w:gridCol w:w="1526"/>
        <w:gridCol w:w="9017"/>
      </w:tblGrid>
      <w:tr w:rsidR="006A46A5" w:rsidRPr="00FA04DF" w14:paraId="19449581" w14:textId="77777777" w:rsidTr="00BE200E">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4CDF44C1" w14:textId="77777777" w:rsidR="006A46A5" w:rsidRPr="00FA04DF" w:rsidRDefault="00772A3E" w:rsidP="004A6982">
            <w:pPr>
              <w:spacing w:line="276" w:lineRule="auto"/>
              <w:rPr>
                <w:rFonts w:ascii="Times New Roman" w:eastAsia="Times New Roman" w:hAnsi="Times New Roman" w:cs="Times New Roman"/>
                <w:sz w:val="20"/>
                <w:szCs w:val="20"/>
              </w:rPr>
            </w:pPr>
            <w:bookmarkStart w:id="14" w:name="_heading=h.rmsgnidyahbk" w:colFirst="0" w:colLast="0"/>
            <w:bookmarkEnd w:id="14"/>
            <w:r w:rsidRPr="00FA04DF">
              <w:rPr>
                <w:rFonts w:ascii="Times New Roman" w:eastAsia="Times New Roman" w:hAnsi="Times New Roman" w:cs="Times New Roman"/>
                <w:sz w:val="20"/>
                <w:szCs w:val="20"/>
              </w:rPr>
              <w:t>Назва</w:t>
            </w:r>
          </w:p>
        </w:tc>
        <w:tc>
          <w:tcPr>
            <w:tcW w:w="9017" w:type="dxa"/>
            <w:vAlign w:val="center"/>
          </w:tcPr>
          <w:p w14:paraId="2C5D7B01" w14:textId="77777777" w:rsidR="006A46A5" w:rsidRPr="00FA04DF" w:rsidRDefault="0014675E" w:rsidP="0014675E">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4675E">
              <w:rPr>
                <w:rFonts w:ascii="Times New Roman" w:eastAsia="Times New Roman" w:hAnsi="Times New Roman" w:cs="Times New Roman"/>
                <w:sz w:val="20"/>
                <w:szCs w:val="20"/>
              </w:rPr>
              <w:t xml:space="preserve">Муніципальний енергетичний план </w:t>
            </w:r>
            <w:proofErr w:type="spellStart"/>
            <w:r w:rsidRPr="0014675E">
              <w:rPr>
                <w:rFonts w:ascii="Times New Roman" w:eastAsia="Times New Roman" w:hAnsi="Times New Roman" w:cs="Times New Roman"/>
                <w:sz w:val="20"/>
                <w:szCs w:val="20"/>
              </w:rPr>
              <w:t>Златопільської</w:t>
            </w:r>
            <w:proofErr w:type="spellEnd"/>
            <w:r w:rsidRPr="0014675E">
              <w:rPr>
                <w:rFonts w:ascii="Times New Roman" w:eastAsia="Times New Roman" w:hAnsi="Times New Roman" w:cs="Times New Roman"/>
                <w:sz w:val="20"/>
                <w:szCs w:val="20"/>
              </w:rPr>
              <w:t xml:space="preserve"> міської територіальної громади (далі – МЕП)</w:t>
            </w:r>
          </w:p>
        </w:tc>
      </w:tr>
      <w:tr w:rsidR="006A46A5" w:rsidRPr="00FA04DF" w14:paraId="6A01D237" w14:textId="77777777" w:rsidTr="00BE200E">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77283BEB" w14:textId="77777777" w:rsidR="006A46A5" w:rsidRPr="00FA04DF" w:rsidRDefault="00772A3E" w:rsidP="004A6982">
            <w:pPr>
              <w:spacing w:line="276" w:lineRule="auto"/>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Підстави для розробки МЕП</w:t>
            </w:r>
          </w:p>
        </w:tc>
        <w:tc>
          <w:tcPr>
            <w:tcW w:w="9017" w:type="dxa"/>
            <w:vAlign w:val="center"/>
          </w:tcPr>
          <w:p w14:paraId="5D8FA034" w14:textId="77777777" w:rsidR="006A46A5" w:rsidRPr="00FA04DF" w:rsidRDefault="0014675E" w:rsidP="0014675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4675E">
              <w:rPr>
                <w:rFonts w:ascii="Times New Roman" w:eastAsia="Times New Roman" w:hAnsi="Times New Roman" w:cs="Times New Roman"/>
                <w:sz w:val="20"/>
                <w:szCs w:val="20"/>
              </w:rPr>
              <w:t>Закон України "Про енергетичну ефективність", від 21.10.2021 р. № 1818-ІХ</w:t>
            </w:r>
          </w:p>
        </w:tc>
      </w:tr>
      <w:tr w:rsidR="006A46A5" w:rsidRPr="00FA04DF" w14:paraId="05B18FC1" w14:textId="77777777" w:rsidTr="00BE200E">
        <w:trPr>
          <w:trHeight w:val="629"/>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62EA7453" w14:textId="77777777" w:rsidR="006A46A5" w:rsidRPr="00FA04DF" w:rsidRDefault="00772A3E" w:rsidP="004A6982">
            <w:pPr>
              <w:spacing w:line="276" w:lineRule="auto"/>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Розробники МЕП</w:t>
            </w:r>
          </w:p>
        </w:tc>
        <w:tc>
          <w:tcPr>
            <w:tcW w:w="9017" w:type="dxa"/>
          </w:tcPr>
          <w:p w14:paraId="577D8704" w14:textId="77777777" w:rsidR="006A46A5" w:rsidRPr="00FA04DF" w:rsidRDefault="0014675E" w:rsidP="0014675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Робоча група з фахівців </w:t>
            </w:r>
            <w:proofErr w:type="spellStart"/>
            <w:r>
              <w:rPr>
                <w:rFonts w:ascii="Times New Roman" w:eastAsia="Times New Roman" w:hAnsi="Times New Roman" w:cs="Times New Roman"/>
                <w:sz w:val="20"/>
                <w:szCs w:val="20"/>
              </w:rPr>
              <w:t>Златопільського</w:t>
            </w:r>
            <w:proofErr w:type="spellEnd"/>
            <w:r w:rsidR="00772A3E" w:rsidRPr="00FA04DF">
              <w:rPr>
                <w:rFonts w:ascii="Times New Roman" w:eastAsia="Times New Roman" w:hAnsi="Times New Roman" w:cs="Times New Roman"/>
                <w:sz w:val="20"/>
                <w:szCs w:val="20"/>
              </w:rPr>
              <w:t xml:space="preserve"> міськвиконкому за підтримки та координування Громадської організації "ДІКСІ ГРУП"</w:t>
            </w:r>
          </w:p>
        </w:tc>
      </w:tr>
      <w:tr w:rsidR="006A46A5" w:rsidRPr="00FA04DF" w14:paraId="1E6F17FD" w14:textId="77777777" w:rsidTr="00BE200E">
        <w:trPr>
          <w:cnfStyle w:val="000000100000" w:firstRow="0" w:lastRow="0" w:firstColumn="0" w:lastColumn="0" w:oddVBand="0" w:evenVBand="0" w:oddHBand="1" w:evenHBand="0" w:firstRowFirstColumn="0" w:firstRowLastColumn="0" w:lastRowFirstColumn="0" w:lastRowLastColumn="0"/>
          <w:trHeight w:val="2479"/>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07E496CA" w14:textId="77777777" w:rsidR="006A46A5" w:rsidRPr="00FA04DF" w:rsidRDefault="00772A3E" w:rsidP="004A6982">
            <w:pPr>
              <w:spacing w:line="276" w:lineRule="auto"/>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Охват МЕП</w:t>
            </w:r>
          </w:p>
        </w:tc>
        <w:tc>
          <w:tcPr>
            <w:tcW w:w="9017" w:type="dxa"/>
          </w:tcPr>
          <w:p w14:paraId="67797548" w14:textId="77777777" w:rsidR="006A46A5" w:rsidRPr="00FA04DF" w:rsidRDefault="00772A3E">
            <w:pPr>
              <w:numPr>
                <w:ilvl w:val="0"/>
                <w:numId w:val="3"/>
              </w:numPr>
              <w:pBdr>
                <w:top w:val="nil"/>
                <w:left w:val="nil"/>
                <w:bottom w:val="nil"/>
                <w:right w:val="nil"/>
                <w:between w:val="nil"/>
              </w:pBdr>
              <w:spacing w:line="276" w:lineRule="auto"/>
              <w:ind w:left="175" w:hanging="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Громадські будівлі –</w:t>
            </w:r>
            <w:r w:rsidR="00C34E7C">
              <w:rPr>
                <w:rFonts w:ascii="Times New Roman" w:eastAsia="Times New Roman" w:hAnsi="Times New Roman" w:cs="Times New Roman"/>
                <w:b/>
                <w:sz w:val="20"/>
                <w:szCs w:val="20"/>
              </w:rPr>
              <w:t>30</w:t>
            </w:r>
            <w:r w:rsidRPr="00FA04DF">
              <w:rPr>
                <w:rFonts w:ascii="Times New Roman" w:eastAsia="Times New Roman" w:hAnsi="Times New Roman" w:cs="Times New Roman"/>
                <w:b/>
                <w:sz w:val="20"/>
                <w:szCs w:val="20"/>
              </w:rPr>
              <w:t xml:space="preserve"> будівель</w:t>
            </w:r>
          </w:p>
          <w:p w14:paraId="39954A4F" w14:textId="77777777" w:rsidR="006A46A5" w:rsidRPr="00FA04DF" w:rsidRDefault="00772A3E">
            <w:pPr>
              <w:numPr>
                <w:ilvl w:val="0"/>
                <w:numId w:val="3"/>
              </w:numPr>
              <w:pBdr>
                <w:top w:val="nil"/>
                <w:left w:val="nil"/>
                <w:bottom w:val="nil"/>
                <w:right w:val="nil"/>
                <w:between w:val="nil"/>
              </w:pBdr>
              <w:spacing w:line="276" w:lineRule="auto"/>
              <w:ind w:left="176" w:hanging="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Житлові будинки:</w:t>
            </w:r>
          </w:p>
          <w:p w14:paraId="2F509BE8" w14:textId="77777777" w:rsidR="006A46A5" w:rsidRPr="006F6249" w:rsidRDefault="00772A3E">
            <w:pPr>
              <w:numPr>
                <w:ilvl w:val="0"/>
                <w:numId w:val="3"/>
              </w:numPr>
              <w:pBdr>
                <w:top w:val="nil"/>
                <w:left w:val="nil"/>
                <w:bottom w:val="nil"/>
                <w:right w:val="nil"/>
                <w:between w:val="nil"/>
              </w:pBdr>
              <w:spacing w:line="276" w:lineRule="auto"/>
              <w:ind w:left="459" w:firstLine="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Багатоквартирні – </w:t>
            </w:r>
            <w:r w:rsidR="00FD18CB" w:rsidRPr="006F6249">
              <w:rPr>
                <w:rFonts w:ascii="Times New Roman" w:eastAsia="Times New Roman" w:hAnsi="Times New Roman" w:cs="Times New Roman"/>
                <w:b/>
                <w:sz w:val="20"/>
                <w:szCs w:val="20"/>
              </w:rPr>
              <w:t>194</w:t>
            </w:r>
            <w:r w:rsidRPr="006F6249">
              <w:rPr>
                <w:rFonts w:ascii="Times New Roman" w:eastAsia="Times New Roman" w:hAnsi="Times New Roman" w:cs="Times New Roman"/>
                <w:b/>
                <w:sz w:val="20"/>
                <w:szCs w:val="20"/>
              </w:rPr>
              <w:t xml:space="preserve"> будинк</w:t>
            </w:r>
            <w:r w:rsidR="00FD18CB" w:rsidRPr="006F6249">
              <w:rPr>
                <w:rFonts w:ascii="Times New Roman" w:eastAsia="Times New Roman" w:hAnsi="Times New Roman" w:cs="Times New Roman"/>
                <w:b/>
                <w:sz w:val="20"/>
                <w:szCs w:val="20"/>
              </w:rPr>
              <w:t>и</w:t>
            </w:r>
          </w:p>
          <w:p w14:paraId="4279D9A4" w14:textId="77777777" w:rsidR="006A46A5" w:rsidRDefault="00772A3E">
            <w:pPr>
              <w:numPr>
                <w:ilvl w:val="0"/>
                <w:numId w:val="3"/>
              </w:numPr>
              <w:pBdr>
                <w:top w:val="nil"/>
                <w:left w:val="nil"/>
                <w:bottom w:val="nil"/>
                <w:right w:val="nil"/>
                <w:between w:val="nil"/>
              </w:pBdr>
              <w:spacing w:line="276" w:lineRule="auto"/>
              <w:ind w:left="459" w:firstLine="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F6249">
              <w:rPr>
                <w:rFonts w:ascii="Times New Roman" w:eastAsia="Times New Roman" w:hAnsi="Times New Roman" w:cs="Times New Roman"/>
                <w:sz w:val="20"/>
                <w:szCs w:val="20"/>
              </w:rPr>
              <w:t>Одно</w:t>
            </w:r>
            <w:r w:rsidR="00FD18CB" w:rsidRPr="006F6249">
              <w:rPr>
                <w:rFonts w:ascii="Times New Roman" w:eastAsia="Times New Roman" w:hAnsi="Times New Roman" w:cs="Times New Roman"/>
                <w:sz w:val="20"/>
                <w:szCs w:val="20"/>
              </w:rPr>
              <w:t>- та дво</w:t>
            </w:r>
            <w:r w:rsidRPr="006F6249">
              <w:rPr>
                <w:rFonts w:ascii="Times New Roman" w:eastAsia="Times New Roman" w:hAnsi="Times New Roman" w:cs="Times New Roman"/>
                <w:sz w:val="20"/>
                <w:szCs w:val="20"/>
              </w:rPr>
              <w:t>квартирні будинки</w:t>
            </w:r>
            <w:r w:rsidRPr="00FA04DF">
              <w:rPr>
                <w:rFonts w:ascii="Times New Roman" w:eastAsia="Times New Roman" w:hAnsi="Times New Roman" w:cs="Times New Roman"/>
                <w:sz w:val="20"/>
                <w:szCs w:val="20"/>
              </w:rPr>
              <w:t xml:space="preserve"> – </w:t>
            </w:r>
            <w:r w:rsidR="00C34E7C">
              <w:rPr>
                <w:rFonts w:ascii="Times New Roman" w:eastAsia="Times New Roman" w:hAnsi="Times New Roman" w:cs="Times New Roman"/>
                <w:b/>
                <w:sz w:val="20"/>
                <w:szCs w:val="20"/>
              </w:rPr>
              <w:t>8</w:t>
            </w:r>
            <w:r w:rsidRPr="00FA04DF">
              <w:rPr>
                <w:rFonts w:ascii="Times New Roman" w:eastAsia="Times New Roman" w:hAnsi="Times New Roman" w:cs="Times New Roman"/>
                <w:b/>
                <w:sz w:val="20"/>
                <w:szCs w:val="20"/>
              </w:rPr>
              <w:t xml:space="preserve"> будинків</w:t>
            </w:r>
          </w:p>
          <w:p w14:paraId="579F318F" w14:textId="77777777" w:rsidR="00C34E7C" w:rsidRPr="00FA04DF" w:rsidRDefault="00C34E7C">
            <w:pPr>
              <w:numPr>
                <w:ilvl w:val="0"/>
                <w:numId w:val="3"/>
              </w:numPr>
              <w:pBdr>
                <w:top w:val="nil"/>
                <w:left w:val="nil"/>
                <w:bottom w:val="nil"/>
                <w:right w:val="nil"/>
                <w:between w:val="nil"/>
              </w:pBdr>
              <w:spacing w:line="276" w:lineRule="auto"/>
              <w:ind w:left="459" w:firstLine="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Приватні будинки – </w:t>
            </w:r>
            <w:r w:rsidRPr="00C34E7C">
              <w:rPr>
                <w:rFonts w:ascii="Times New Roman" w:eastAsia="Times New Roman" w:hAnsi="Times New Roman" w:cs="Times New Roman"/>
                <w:b/>
                <w:sz w:val="20"/>
                <w:szCs w:val="20"/>
              </w:rPr>
              <w:t>2 810 будинки</w:t>
            </w:r>
          </w:p>
          <w:p w14:paraId="113D11A5" w14:textId="77777777" w:rsidR="006A46A5" w:rsidRPr="00FA04DF" w:rsidRDefault="00772A3E">
            <w:pPr>
              <w:numPr>
                <w:ilvl w:val="0"/>
                <w:numId w:val="3"/>
              </w:numPr>
              <w:pBdr>
                <w:top w:val="nil"/>
                <w:left w:val="nil"/>
                <w:bottom w:val="nil"/>
                <w:right w:val="nil"/>
                <w:between w:val="nil"/>
              </w:pBdr>
              <w:spacing w:line="276" w:lineRule="auto"/>
              <w:ind w:left="176" w:hanging="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Сектор теплопостачання</w:t>
            </w:r>
          </w:p>
          <w:p w14:paraId="6EDAA07C" w14:textId="77777777" w:rsidR="006A46A5" w:rsidRPr="00FA04DF" w:rsidRDefault="00772A3E">
            <w:pPr>
              <w:numPr>
                <w:ilvl w:val="0"/>
                <w:numId w:val="3"/>
              </w:numPr>
              <w:pBdr>
                <w:top w:val="nil"/>
                <w:left w:val="nil"/>
                <w:bottom w:val="nil"/>
                <w:right w:val="nil"/>
                <w:between w:val="nil"/>
              </w:pBdr>
              <w:spacing w:line="276" w:lineRule="auto"/>
              <w:ind w:left="176" w:hanging="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Сектор водопостачання та водовідведення</w:t>
            </w:r>
          </w:p>
          <w:p w14:paraId="544BA211" w14:textId="77777777" w:rsidR="006A46A5" w:rsidRPr="00FA04DF" w:rsidRDefault="00772A3E">
            <w:pPr>
              <w:numPr>
                <w:ilvl w:val="0"/>
                <w:numId w:val="3"/>
              </w:numPr>
              <w:pBdr>
                <w:top w:val="nil"/>
                <w:left w:val="nil"/>
                <w:bottom w:val="nil"/>
                <w:right w:val="nil"/>
                <w:between w:val="nil"/>
              </w:pBdr>
              <w:spacing w:line="276" w:lineRule="auto"/>
              <w:ind w:left="176" w:hanging="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Сектор управління побутовими відходами</w:t>
            </w:r>
          </w:p>
          <w:p w14:paraId="74954B1A" w14:textId="77777777" w:rsidR="006A46A5" w:rsidRPr="00C34E7C" w:rsidRDefault="00772A3E" w:rsidP="00C34E7C">
            <w:pPr>
              <w:numPr>
                <w:ilvl w:val="0"/>
                <w:numId w:val="3"/>
              </w:numPr>
              <w:pBdr>
                <w:top w:val="nil"/>
                <w:left w:val="nil"/>
                <w:bottom w:val="nil"/>
                <w:right w:val="nil"/>
                <w:between w:val="nil"/>
              </w:pBdr>
              <w:spacing w:line="276" w:lineRule="auto"/>
              <w:ind w:left="176" w:hanging="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Зовнішнє освітлення</w:t>
            </w:r>
          </w:p>
        </w:tc>
      </w:tr>
      <w:tr w:rsidR="006A46A5" w:rsidRPr="00FA04DF" w14:paraId="3C555768" w14:textId="77777777" w:rsidTr="00BE200E">
        <w:trPr>
          <w:trHeight w:val="2431"/>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26F7FBFC" w14:textId="77777777" w:rsidR="006A46A5" w:rsidRPr="00FA04DF" w:rsidRDefault="00772A3E" w:rsidP="004A6982">
            <w:pPr>
              <w:spacing w:line="276" w:lineRule="auto"/>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Основна ціль МЕП</w:t>
            </w:r>
          </w:p>
        </w:tc>
        <w:tc>
          <w:tcPr>
            <w:tcW w:w="9017" w:type="dxa"/>
          </w:tcPr>
          <w:p w14:paraId="128AB96F" w14:textId="77777777" w:rsidR="006A46A5" w:rsidRPr="00FA04DF" w:rsidRDefault="00772A3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«До 2030 року за рахунок впровадження енергоефективних заходів:</w:t>
            </w:r>
          </w:p>
          <w:p w14:paraId="6EF8845B" w14:textId="3C2876DC" w:rsidR="006A46A5" w:rsidRPr="00FA04DF" w:rsidRDefault="00772A3E">
            <w:pPr>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скоротити річне споживання енергоресурсів на </w:t>
            </w:r>
            <w:r w:rsidR="002C6FC9">
              <w:rPr>
                <w:rFonts w:ascii="Times New Roman" w:eastAsia="Times New Roman" w:hAnsi="Times New Roman" w:cs="Times New Roman"/>
                <w:sz w:val="20"/>
                <w:szCs w:val="20"/>
              </w:rPr>
              <w:t>18,6</w:t>
            </w:r>
            <w:r w:rsidRPr="00FA04DF">
              <w:rPr>
                <w:rFonts w:ascii="Times New Roman" w:eastAsia="Times New Roman" w:hAnsi="Times New Roman" w:cs="Times New Roman"/>
                <w:sz w:val="20"/>
                <w:szCs w:val="20"/>
              </w:rPr>
              <w:t>%;</w:t>
            </w:r>
          </w:p>
          <w:p w14:paraId="4EFA7744" w14:textId="26723628" w:rsidR="006A46A5" w:rsidRPr="00FA04DF" w:rsidRDefault="00772A3E">
            <w:pPr>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замістити частку  традиційних джерел енергії  за рахунок ВДЕ на </w:t>
            </w:r>
            <w:r w:rsidR="002C6FC9">
              <w:rPr>
                <w:rFonts w:ascii="Times New Roman" w:eastAsia="Times New Roman" w:hAnsi="Times New Roman" w:cs="Times New Roman"/>
                <w:sz w:val="20"/>
                <w:szCs w:val="20"/>
              </w:rPr>
              <w:t>7,3</w:t>
            </w:r>
            <w:r w:rsidRPr="00FA04DF">
              <w:rPr>
                <w:rFonts w:ascii="Times New Roman" w:eastAsia="Times New Roman" w:hAnsi="Times New Roman" w:cs="Times New Roman"/>
                <w:sz w:val="20"/>
                <w:szCs w:val="20"/>
              </w:rPr>
              <w:t>%;</w:t>
            </w:r>
          </w:p>
          <w:p w14:paraId="79BE4E3B" w14:textId="1F71C01C" w:rsidR="006A46A5" w:rsidRPr="00FA04DF" w:rsidRDefault="00772A3E">
            <w:pPr>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зменшити викиди СО</w:t>
            </w:r>
            <w:r w:rsidRPr="00FA04DF">
              <w:rPr>
                <w:rFonts w:ascii="Times New Roman" w:eastAsia="Times New Roman" w:hAnsi="Times New Roman" w:cs="Times New Roman"/>
                <w:sz w:val="20"/>
                <w:szCs w:val="20"/>
                <w:vertAlign w:val="subscript"/>
              </w:rPr>
              <w:t>2</w:t>
            </w:r>
            <w:r w:rsidRPr="00FA04DF">
              <w:rPr>
                <w:rFonts w:ascii="Times New Roman" w:eastAsia="Times New Roman" w:hAnsi="Times New Roman" w:cs="Times New Roman"/>
                <w:sz w:val="20"/>
                <w:szCs w:val="20"/>
              </w:rPr>
              <w:t xml:space="preserve"> на </w:t>
            </w:r>
            <w:r w:rsidR="002C6FC9">
              <w:rPr>
                <w:rFonts w:ascii="Times New Roman" w:eastAsia="Times New Roman" w:hAnsi="Times New Roman" w:cs="Times New Roman"/>
                <w:sz w:val="20"/>
                <w:szCs w:val="20"/>
              </w:rPr>
              <w:t>27</w:t>
            </w:r>
            <w:r w:rsidRPr="00FA04DF">
              <w:rPr>
                <w:rFonts w:ascii="Times New Roman" w:eastAsia="Times New Roman" w:hAnsi="Times New Roman" w:cs="Times New Roman"/>
                <w:sz w:val="20"/>
                <w:szCs w:val="20"/>
              </w:rPr>
              <w:t xml:space="preserve"> % (</w:t>
            </w:r>
            <w:r w:rsidR="00F06701">
              <w:rPr>
                <w:rFonts w:ascii="Times New Roman" w:eastAsia="Times New Roman" w:hAnsi="Times New Roman" w:cs="Times New Roman"/>
                <w:sz w:val="20"/>
                <w:szCs w:val="20"/>
              </w:rPr>
              <w:t>10,2</w:t>
            </w:r>
            <w:r w:rsidRPr="00FA04DF">
              <w:rPr>
                <w:rFonts w:ascii="Times New Roman" w:eastAsia="Times New Roman" w:hAnsi="Times New Roman" w:cs="Times New Roman"/>
                <w:sz w:val="20"/>
                <w:szCs w:val="20"/>
              </w:rPr>
              <w:t xml:space="preserve"> тис. т СО</w:t>
            </w:r>
            <w:r w:rsidRPr="00FA04DF">
              <w:rPr>
                <w:rFonts w:ascii="Times New Roman" w:eastAsia="Times New Roman" w:hAnsi="Times New Roman" w:cs="Times New Roman"/>
                <w:sz w:val="20"/>
                <w:szCs w:val="20"/>
                <w:vertAlign w:val="subscript"/>
              </w:rPr>
              <w:t>2</w:t>
            </w:r>
            <w:r w:rsidRPr="00FA04DF">
              <w:rPr>
                <w:rFonts w:ascii="Times New Roman" w:eastAsia="Times New Roman" w:hAnsi="Times New Roman" w:cs="Times New Roman"/>
                <w:sz w:val="20"/>
                <w:szCs w:val="20"/>
              </w:rPr>
              <w:t>);</w:t>
            </w:r>
          </w:p>
          <w:p w14:paraId="14CC282B" w14:textId="77777777" w:rsidR="006A46A5" w:rsidRPr="00FA04DF" w:rsidRDefault="00772A3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Започаткувавши сталий енергетичний розвиток міста шляхом:</w:t>
            </w:r>
          </w:p>
          <w:p w14:paraId="772DC179" w14:textId="77777777" w:rsidR="006A46A5" w:rsidRPr="00FA04DF" w:rsidRDefault="00772A3E">
            <w:pPr>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створення міської системи енергетичного менеджменту;</w:t>
            </w:r>
          </w:p>
          <w:p w14:paraId="31644694" w14:textId="2FB4820D" w:rsidR="006A46A5" w:rsidRPr="00FA04DF" w:rsidRDefault="00772A3E">
            <w:pPr>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залучення позабюджетних коштів до реалізації енергетичних </w:t>
            </w:r>
            <w:proofErr w:type="spellStart"/>
            <w:r w:rsidRPr="00FA04DF">
              <w:rPr>
                <w:rFonts w:ascii="Times New Roman" w:eastAsia="Times New Roman" w:hAnsi="Times New Roman" w:cs="Times New Roman"/>
                <w:sz w:val="20"/>
                <w:szCs w:val="20"/>
              </w:rPr>
              <w:t>про</w:t>
            </w:r>
            <w:r w:rsidR="00026016">
              <w:rPr>
                <w:rFonts w:ascii="Times New Roman" w:eastAsia="Times New Roman" w:hAnsi="Times New Roman" w:cs="Times New Roman"/>
                <w:sz w:val="20"/>
                <w:szCs w:val="20"/>
              </w:rPr>
              <w:t>є</w:t>
            </w:r>
            <w:r w:rsidRPr="00FA04DF">
              <w:rPr>
                <w:rFonts w:ascii="Times New Roman" w:eastAsia="Times New Roman" w:hAnsi="Times New Roman" w:cs="Times New Roman"/>
                <w:sz w:val="20"/>
                <w:szCs w:val="20"/>
              </w:rPr>
              <w:t>ктів</w:t>
            </w:r>
            <w:proofErr w:type="spellEnd"/>
          </w:p>
          <w:p w14:paraId="6EF46CE9" w14:textId="77777777" w:rsidR="006A46A5" w:rsidRPr="00FA04DF" w:rsidRDefault="00772A3E">
            <w:pPr>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запровадження інструментів державно-приватного партнерства;</w:t>
            </w:r>
          </w:p>
          <w:p w14:paraId="32031BFC" w14:textId="77777777" w:rsidR="006A46A5" w:rsidRPr="00FA04DF" w:rsidRDefault="00772A3E">
            <w:pPr>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інформаційно-просвітницької діяльності територіальної громади міста.</w:t>
            </w:r>
          </w:p>
        </w:tc>
      </w:tr>
      <w:tr w:rsidR="006A46A5" w:rsidRPr="00FA04DF" w14:paraId="1EA6F8C3" w14:textId="77777777" w:rsidTr="00BE200E">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310707D9" w14:textId="77777777" w:rsidR="006A46A5" w:rsidRPr="00FA04DF" w:rsidRDefault="00772A3E" w:rsidP="004A6982">
            <w:pPr>
              <w:spacing w:line="276" w:lineRule="auto"/>
              <w:ind w:right="-97"/>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Термін реалізації</w:t>
            </w:r>
          </w:p>
        </w:tc>
        <w:tc>
          <w:tcPr>
            <w:tcW w:w="9017" w:type="dxa"/>
            <w:vAlign w:val="center"/>
          </w:tcPr>
          <w:p w14:paraId="75C4EC37" w14:textId="77777777" w:rsidR="006A46A5" w:rsidRPr="00FA04DF" w:rsidRDefault="00772A3E">
            <w:pPr>
              <w:tabs>
                <w:tab w:val="left" w:pos="3813"/>
              </w:tabs>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2025-2030 рр.</w:t>
            </w:r>
          </w:p>
        </w:tc>
      </w:tr>
      <w:tr w:rsidR="006A46A5" w:rsidRPr="00FA04DF" w14:paraId="749D7590" w14:textId="77777777" w:rsidTr="00BE200E">
        <w:trPr>
          <w:trHeight w:val="1676"/>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06A21135" w14:textId="77777777" w:rsidR="006A46A5" w:rsidRPr="00FA04DF" w:rsidRDefault="00772A3E" w:rsidP="004A6982">
            <w:pPr>
              <w:spacing w:line="276" w:lineRule="auto"/>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Основні заходи</w:t>
            </w:r>
          </w:p>
        </w:tc>
        <w:tc>
          <w:tcPr>
            <w:tcW w:w="9017" w:type="dxa"/>
          </w:tcPr>
          <w:p w14:paraId="127AD2DB" w14:textId="4260F310" w:rsidR="006A46A5" w:rsidRPr="00FA04DF" w:rsidRDefault="00772A3E">
            <w:pPr>
              <w:numPr>
                <w:ilvl w:val="0"/>
                <w:numId w:val="8"/>
              </w:numPr>
              <w:pBdr>
                <w:top w:val="nil"/>
                <w:left w:val="nil"/>
                <w:bottom w:val="nil"/>
                <w:right w:val="nil"/>
                <w:between w:val="nil"/>
              </w:pBdr>
              <w:spacing w:line="276" w:lineRule="auto"/>
              <w:ind w:left="165" w:hanging="14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Запровадження системи управління енергоресурсами </w:t>
            </w:r>
            <w:r w:rsidR="006F6249">
              <w:rPr>
                <w:rFonts w:ascii="Times New Roman" w:eastAsia="Times New Roman" w:hAnsi="Times New Roman" w:cs="Times New Roman"/>
                <w:sz w:val="20"/>
                <w:szCs w:val="20"/>
              </w:rPr>
              <w:t>громади</w:t>
            </w:r>
          </w:p>
          <w:p w14:paraId="0CF7E2AB" w14:textId="77777777" w:rsidR="006A46A5" w:rsidRPr="00FA04DF" w:rsidRDefault="00772A3E">
            <w:pPr>
              <w:numPr>
                <w:ilvl w:val="0"/>
                <w:numId w:val="8"/>
              </w:numPr>
              <w:pBdr>
                <w:top w:val="nil"/>
                <w:left w:val="nil"/>
                <w:bottom w:val="nil"/>
                <w:right w:val="nil"/>
                <w:between w:val="nil"/>
              </w:pBdr>
              <w:spacing w:line="276" w:lineRule="auto"/>
              <w:ind w:left="165" w:hanging="14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Модернізація інженерних систем та </w:t>
            </w:r>
            <w:proofErr w:type="spellStart"/>
            <w:r w:rsidRPr="00FA04DF">
              <w:rPr>
                <w:rFonts w:ascii="Times New Roman" w:eastAsia="Times New Roman" w:hAnsi="Times New Roman" w:cs="Times New Roman"/>
                <w:sz w:val="20"/>
                <w:szCs w:val="20"/>
              </w:rPr>
              <w:t>термомодернізація</w:t>
            </w:r>
            <w:proofErr w:type="spellEnd"/>
            <w:r w:rsidRPr="00FA04DF">
              <w:rPr>
                <w:rFonts w:ascii="Times New Roman" w:eastAsia="Times New Roman" w:hAnsi="Times New Roman" w:cs="Times New Roman"/>
                <w:sz w:val="20"/>
                <w:szCs w:val="20"/>
              </w:rPr>
              <w:t xml:space="preserve"> бюджетних будівель та житлових будинків</w:t>
            </w:r>
          </w:p>
          <w:p w14:paraId="1CBF7C0F" w14:textId="505A63B6" w:rsidR="006A46A5" w:rsidRPr="006F6249" w:rsidRDefault="00772A3E">
            <w:pPr>
              <w:numPr>
                <w:ilvl w:val="0"/>
                <w:numId w:val="8"/>
              </w:numPr>
              <w:pBdr>
                <w:top w:val="nil"/>
                <w:left w:val="nil"/>
                <w:bottom w:val="nil"/>
                <w:right w:val="nil"/>
                <w:between w:val="nil"/>
              </w:pBdr>
              <w:spacing w:line="276" w:lineRule="auto"/>
              <w:ind w:left="165" w:hanging="14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Модернізація систем </w:t>
            </w:r>
            <w:r w:rsidRPr="006F6249">
              <w:rPr>
                <w:rFonts w:ascii="Times New Roman" w:eastAsia="Times New Roman" w:hAnsi="Times New Roman" w:cs="Times New Roman"/>
                <w:sz w:val="20"/>
                <w:szCs w:val="20"/>
              </w:rPr>
              <w:t>тепло</w:t>
            </w:r>
            <w:r w:rsidR="00DE4126" w:rsidRPr="006F6249">
              <w:rPr>
                <w:rFonts w:ascii="Times New Roman" w:eastAsia="Times New Roman" w:hAnsi="Times New Roman" w:cs="Times New Roman"/>
                <w:sz w:val="20"/>
                <w:szCs w:val="20"/>
              </w:rPr>
              <w:t>постачання,</w:t>
            </w:r>
            <w:r w:rsidRPr="006F6249">
              <w:rPr>
                <w:rFonts w:ascii="Times New Roman" w:eastAsia="Times New Roman" w:hAnsi="Times New Roman" w:cs="Times New Roman"/>
                <w:sz w:val="20"/>
                <w:szCs w:val="20"/>
              </w:rPr>
              <w:t xml:space="preserve"> водопостачанн</w:t>
            </w:r>
            <w:r w:rsidR="00DE4126" w:rsidRPr="006F6249">
              <w:rPr>
                <w:rFonts w:ascii="Times New Roman" w:eastAsia="Times New Roman" w:hAnsi="Times New Roman" w:cs="Times New Roman"/>
                <w:sz w:val="20"/>
                <w:szCs w:val="20"/>
              </w:rPr>
              <w:t>я та водовідведення</w:t>
            </w:r>
            <w:r w:rsidRPr="006F6249">
              <w:rPr>
                <w:rFonts w:ascii="Times New Roman" w:eastAsia="Times New Roman" w:hAnsi="Times New Roman" w:cs="Times New Roman"/>
                <w:sz w:val="20"/>
                <w:szCs w:val="20"/>
              </w:rPr>
              <w:t xml:space="preserve"> </w:t>
            </w:r>
          </w:p>
          <w:p w14:paraId="79071F4A" w14:textId="77777777" w:rsidR="006A46A5" w:rsidRPr="006F6249" w:rsidRDefault="00772A3E">
            <w:pPr>
              <w:numPr>
                <w:ilvl w:val="0"/>
                <w:numId w:val="8"/>
              </w:numPr>
              <w:pBdr>
                <w:top w:val="nil"/>
                <w:left w:val="nil"/>
                <w:bottom w:val="nil"/>
                <w:right w:val="nil"/>
                <w:between w:val="nil"/>
              </w:pBdr>
              <w:spacing w:line="276" w:lineRule="auto"/>
              <w:ind w:left="165" w:hanging="14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F6249">
              <w:rPr>
                <w:rFonts w:ascii="Times New Roman" w:eastAsia="Times New Roman" w:hAnsi="Times New Roman" w:cs="Times New Roman"/>
                <w:sz w:val="20"/>
                <w:szCs w:val="20"/>
              </w:rPr>
              <w:t>Модернізація систем вуличного освітлення</w:t>
            </w:r>
          </w:p>
          <w:p w14:paraId="30D4743D" w14:textId="77777777" w:rsidR="006F6249" w:rsidRDefault="00772A3E" w:rsidP="006F6249">
            <w:pPr>
              <w:numPr>
                <w:ilvl w:val="0"/>
                <w:numId w:val="8"/>
              </w:numPr>
              <w:pBdr>
                <w:top w:val="nil"/>
                <w:left w:val="nil"/>
                <w:bottom w:val="nil"/>
                <w:right w:val="nil"/>
                <w:between w:val="nil"/>
              </w:pBdr>
              <w:spacing w:line="276" w:lineRule="auto"/>
              <w:ind w:left="165" w:hanging="14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F6249">
              <w:rPr>
                <w:rFonts w:ascii="Times New Roman" w:eastAsia="Times New Roman" w:hAnsi="Times New Roman" w:cs="Times New Roman"/>
                <w:sz w:val="20"/>
                <w:szCs w:val="20"/>
              </w:rPr>
              <w:t>Оптимізація транспортної інфраструктури</w:t>
            </w:r>
            <w:r w:rsidRPr="00FA04DF">
              <w:rPr>
                <w:rFonts w:ascii="Times New Roman" w:eastAsia="Times New Roman" w:hAnsi="Times New Roman" w:cs="Times New Roman"/>
                <w:sz w:val="20"/>
                <w:szCs w:val="20"/>
              </w:rPr>
              <w:t xml:space="preserve"> </w:t>
            </w:r>
            <w:r w:rsidR="0096037C" w:rsidRPr="006F6249">
              <w:rPr>
                <w:rFonts w:ascii="Times New Roman" w:eastAsia="Times New Roman" w:hAnsi="Times New Roman" w:cs="Times New Roman"/>
                <w:sz w:val="20"/>
                <w:szCs w:val="20"/>
              </w:rPr>
              <w:t>громади</w:t>
            </w:r>
            <w:r w:rsidR="00DE4126">
              <w:rPr>
                <w:rFonts w:ascii="Times New Roman" w:eastAsia="Times New Roman" w:hAnsi="Times New Roman" w:cs="Times New Roman"/>
                <w:sz w:val="20"/>
                <w:szCs w:val="20"/>
                <w:highlight w:val="green"/>
              </w:rPr>
              <w:t xml:space="preserve">    </w:t>
            </w:r>
          </w:p>
          <w:p w14:paraId="712D5EDF" w14:textId="1C6D86AE" w:rsidR="006A46A5" w:rsidRPr="00FA04DF" w:rsidRDefault="00772A3E" w:rsidP="006F6249">
            <w:pPr>
              <w:numPr>
                <w:ilvl w:val="0"/>
                <w:numId w:val="8"/>
              </w:numPr>
              <w:pBdr>
                <w:top w:val="nil"/>
                <w:left w:val="nil"/>
                <w:bottom w:val="nil"/>
                <w:right w:val="nil"/>
                <w:between w:val="nil"/>
              </w:pBdr>
              <w:spacing w:line="276" w:lineRule="auto"/>
              <w:ind w:left="165" w:hanging="14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Використання нетрадиційних та альтернативних джерел енергії</w:t>
            </w:r>
          </w:p>
        </w:tc>
      </w:tr>
      <w:tr w:rsidR="006A46A5" w:rsidRPr="00FA04DF" w14:paraId="289E1680" w14:textId="77777777" w:rsidTr="00BE200E">
        <w:trPr>
          <w:cnfStyle w:val="000000100000" w:firstRow="0" w:lastRow="0" w:firstColumn="0" w:lastColumn="0" w:oddVBand="0" w:evenVBand="0" w:oddHBand="1" w:evenHBand="0" w:firstRowFirstColumn="0" w:firstRowLastColumn="0" w:lastRowFirstColumn="0" w:lastRowLastColumn="0"/>
          <w:trHeight w:val="3471"/>
        </w:trPr>
        <w:tc>
          <w:tcPr>
            <w:cnfStyle w:val="001000000000" w:firstRow="0" w:lastRow="0" w:firstColumn="1" w:lastColumn="0" w:oddVBand="0" w:evenVBand="0" w:oddHBand="0" w:evenHBand="0" w:firstRowFirstColumn="0" w:firstRowLastColumn="0" w:lastRowFirstColumn="0" w:lastRowLastColumn="0"/>
            <w:tcW w:w="1526" w:type="dxa"/>
            <w:vAlign w:val="center"/>
          </w:tcPr>
          <w:p w14:paraId="57B40C86" w14:textId="77777777" w:rsidR="006A46A5" w:rsidRPr="00FA04DF" w:rsidRDefault="00772A3E" w:rsidP="004A6982">
            <w:pPr>
              <w:spacing w:line="276" w:lineRule="auto"/>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Обсяги та джерела фінансування МЕП</w:t>
            </w:r>
          </w:p>
        </w:tc>
        <w:tc>
          <w:tcPr>
            <w:tcW w:w="9017" w:type="dxa"/>
          </w:tcPr>
          <w:p w14:paraId="31514A38" w14:textId="77777777" w:rsidR="006A46A5" w:rsidRPr="00FA04DF" w:rsidRDefault="006A46A5">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bl>
            <w:tblPr>
              <w:tblStyle w:val="45"/>
              <w:tblW w:w="8967" w:type="dxa"/>
              <w:tblInd w:w="0" w:type="dxa"/>
              <w:tblLayout w:type="fixed"/>
              <w:tblLook w:val="0400" w:firstRow="0" w:lastRow="0" w:firstColumn="0" w:lastColumn="0" w:noHBand="0" w:noVBand="1"/>
            </w:tblPr>
            <w:tblGrid>
              <w:gridCol w:w="1880"/>
              <w:gridCol w:w="850"/>
              <w:gridCol w:w="992"/>
              <w:gridCol w:w="993"/>
              <w:gridCol w:w="992"/>
              <w:gridCol w:w="567"/>
              <w:gridCol w:w="850"/>
              <w:gridCol w:w="851"/>
              <w:gridCol w:w="992"/>
            </w:tblGrid>
            <w:tr w:rsidR="00BE200E" w:rsidRPr="00FA04DF" w14:paraId="02249283" w14:textId="77777777" w:rsidTr="00BE200E">
              <w:trPr>
                <w:trHeight w:val="381"/>
              </w:trPr>
              <w:tc>
                <w:tcPr>
                  <w:tcW w:w="1880" w:type="dxa"/>
                  <w:vMerge w:val="restart"/>
                  <w:tcBorders>
                    <w:top w:val="single" w:sz="8" w:space="0" w:color="84B3DF"/>
                    <w:left w:val="single" w:sz="8" w:space="0" w:color="84B3DF"/>
                    <w:bottom w:val="single" w:sz="8" w:space="0" w:color="84B3DF"/>
                    <w:right w:val="single" w:sz="8" w:space="0" w:color="84B3DF"/>
                  </w:tcBorders>
                  <w:shd w:val="clear" w:color="auto" w:fill="ADCCEA"/>
                  <w:vAlign w:val="center"/>
                </w:tcPr>
                <w:p w14:paraId="16992282" w14:textId="77777777" w:rsidR="00BE200E" w:rsidRPr="00FA04DF" w:rsidRDefault="00BE200E">
                  <w:pPr>
                    <w:spacing w:line="276" w:lineRule="auto"/>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Джерела фінансування</w:t>
                  </w:r>
                </w:p>
              </w:tc>
              <w:tc>
                <w:tcPr>
                  <w:tcW w:w="850" w:type="dxa"/>
                  <w:vMerge w:val="restart"/>
                  <w:tcBorders>
                    <w:top w:val="single" w:sz="8" w:space="0" w:color="84B3DF"/>
                    <w:left w:val="single" w:sz="8" w:space="0" w:color="84B3DF"/>
                    <w:bottom w:val="single" w:sz="8" w:space="0" w:color="84B3DF"/>
                    <w:right w:val="single" w:sz="8" w:space="0" w:color="84B3DF"/>
                  </w:tcBorders>
                  <w:vAlign w:val="center"/>
                </w:tcPr>
                <w:p w14:paraId="0BCD98BE" w14:textId="77777777" w:rsidR="00BE200E" w:rsidRPr="00FA04DF" w:rsidRDefault="00BE200E">
                  <w:pPr>
                    <w:spacing w:line="276" w:lineRule="auto"/>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Обсяг фінансування, млн. грн.</w:t>
                  </w:r>
                </w:p>
              </w:tc>
              <w:tc>
                <w:tcPr>
                  <w:tcW w:w="992" w:type="dxa"/>
                  <w:tcBorders>
                    <w:top w:val="single" w:sz="8" w:space="0" w:color="84B3DF"/>
                    <w:left w:val="nil"/>
                    <w:bottom w:val="single" w:sz="8" w:space="0" w:color="84B3DF"/>
                    <w:right w:val="nil"/>
                  </w:tcBorders>
                  <w:shd w:val="clear" w:color="auto" w:fill="ACB9CA"/>
                </w:tcPr>
                <w:p w14:paraId="69695762" w14:textId="77777777" w:rsidR="00BE200E" w:rsidRPr="00FA04DF" w:rsidRDefault="00BE200E">
                  <w:pPr>
                    <w:spacing w:line="276" w:lineRule="auto"/>
                    <w:jc w:val="center"/>
                    <w:rPr>
                      <w:rFonts w:ascii="Times New Roman" w:eastAsia="Times New Roman" w:hAnsi="Times New Roman" w:cs="Times New Roman"/>
                      <w:b/>
                      <w:sz w:val="18"/>
                      <w:szCs w:val="18"/>
                    </w:rPr>
                  </w:pPr>
                </w:p>
              </w:tc>
              <w:tc>
                <w:tcPr>
                  <w:tcW w:w="5245" w:type="dxa"/>
                  <w:gridSpan w:val="6"/>
                  <w:tcBorders>
                    <w:top w:val="single" w:sz="8" w:space="0" w:color="84B3DF"/>
                    <w:left w:val="nil"/>
                    <w:bottom w:val="single" w:sz="8" w:space="0" w:color="84B3DF"/>
                    <w:right w:val="nil"/>
                  </w:tcBorders>
                  <w:shd w:val="clear" w:color="auto" w:fill="ACB9CA"/>
                  <w:vAlign w:val="center"/>
                </w:tcPr>
                <w:p w14:paraId="094A4ACF" w14:textId="77777777" w:rsidR="00BE200E" w:rsidRPr="00FA04DF" w:rsidRDefault="00BE200E">
                  <w:pPr>
                    <w:spacing w:line="276" w:lineRule="auto"/>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У тому числі за роками</w:t>
                  </w:r>
                </w:p>
              </w:tc>
            </w:tr>
            <w:tr w:rsidR="00BE200E" w:rsidRPr="00FA04DF" w14:paraId="51206C84" w14:textId="77777777" w:rsidTr="002C6FC9">
              <w:trPr>
                <w:trHeight w:val="270"/>
              </w:trPr>
              <w:tc>
                <w:tcPr>
                  <w:tcW w:w="1880" w:type="dxa"/>
                  <w:vMerge/>
                  <w:tcBorders>
                    <w:top w:val="single" w:sz="8" w:space="0" w:color="84B3DF"/>
                    <w:left w:val="single" w:sz="8" w:space="0" w:color="84B3DF"/>
                    <w:bottom w:val="single" w:sz="8" w:space="0" w:color="84B3DF"/>
                    <w:right w:val="single" w:sz="8" w:space="0" w:color="84B3DF"/>
                  </w:tcBorders>
                  <w:shd w:val="clear" w:color="auto" w:fill="ADCCEA"/>
                  <w:vAlign w:val="center"/>
                </w:tcPr>
                <w:p w14:paraId="50155E9E" w14:textId="77777777" w:rsidR="00BE200E" w:rsidRPr="00FA04DF" w:rsidRDefault="00BE200E">
                  <w:pPr>
                    <w:widowControl w:val="0"/>
                    <w:pBdr>
                      <w:top w:val="nil"/>
                      <w:left w:val="nil"/>
                      <w:bottom w:val="nil"/>
                      <w:right w:val="nil"/>
                      <w:between w:val="nil"/>
                    </w:pBdr>
                    <w:spacing w:line="276" w:lineRule="auto"/>
                    <w:rPr>
                      <w:rFonts w:ascii="Times New Roman" w:eastAsia="Times New Roman" w:hAnsi="Times New Roman" w:cs="Times New Roman"/>
                      <w:b/>
                      <w:sz w:val="18"/>
                      <w:szCs w:val="18"/>
                    </w:rPr>
                  </w:pPr>
                </w:p>
              </w:tc>
              <w:tc>
                <w:tcPr>
                  <w:tcW w:w="850" w:type="dxa"/>
                  <w:vMerge/>
                  <w:tcBorders>
                    <w:top w:val="single" w:sz="8" w:space="0" w:color="84B3DF"/>
                    <w:left w:val="single" w:sz="8" w:space="0" w:color="84B3DF"/>
                    <w:bottom w:val="single" w:sz="8" w:space="0" w:color="84B3DF"/>
                    <w:right w:val="single" w:sz="8" w:space="0" w:color="84B3DF"/>
                  </w:tcBorders>
                  <w:vAlign w:val="center"/>
                </w:tcPr>
                <w:p w14:paraId="5EDBA1A0" w14:textId="77777777" w:rsidR="00BE200E" w:rsidRPr="00FA04DF" w:rsidRDefault="00BE200E">
                  <w:pPr>
                    <w:widowControl w:val="0"/>
                    <w:pBdr>
                      <w:top w:val="nil"/>
                      <w:left w:val="nil"/>
                      <w:bottom w:val="nil"/>
                      <w:right w:val="nil"/>
                      <w:between w:val="nil"/>
                    </w:pBdr>
                    <w:spacing w:line="276" w:lineRule="auto"/>
                    <w:rPr>
                      <w:rFonts w:ascii="Times New Roman" w:eastAsia="Times New Roman" w:hAnsi="Times New Roman" w:cs="Times New Roman"/>
                      <w:b/>
                      <w:sz w:val="18"/>
                      <w:szCs w:val="18"/>
                    </w:rPr>
                  </w:pPr>
                </w:p>
              </w:tc>
              <w:tc>
                <w:tcPr>
                  <w:tcW w:w="992" w:type="dxa"/>
                  <w:tcBorders>
                    <w:top w:val="single" w:sz="8" w:space="0" w:color="84B3DF"/>
                    <w:left w:val="nil"/>
                    <w:bottom w:val="single" w:sz="8" w:space="0" w:color="84B3DF"/>
                    <w:right w:val="single" w:sz="8" w:space="0" w:color="84B3DF"/>
                  </w:tcBorders>
                  <w:shd w:val="clear" w:color="auto" w:fill="auto"/>
                  <w:vAlign w:val="center"/>
                </w:tcPr>
                <w:p w14:paraId="2AD459E2" w14:textId="77777777" w:rsidR="00BE200E" w:rsidRPr="00FA04DF" w:rsidRDefault="00BE200E" w:rsidP="002C6FC9">
                  <w:pPr>
                    <w:spacing w:line="276"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2024</w:t>
                  </w:r>
                </w:p>
              </w:tc>
              <w:tc>
                <w:tcPr>
                  <w:tcW w:w="993" w:type="dxa"/>
                  <w:tcBorders>
                    <w:top w:val="nil"/>
                    <w:left w:val="single" w:sz="8" w:space="0" w:color="84B3DF"/>
                    <w:bottom w:val="single" w:sz="8" w:space="0" w:color="84B3DF"/>
                    <w:right w:val="single" w:sz="8" w:space="0" w:color="84B3DF"/>
                  </w:tcBorders>
                  <w:shd w:val="clear" w:color="auto" w:fill="ADCCEA"/>
                  <w:vAlign w:val="center"/>
                </w:tcPr>
                <w:p w14:paraId="2F88F604" w14:textId="77777777" w:rsidR="00BE200E" w:rsidRPr="00FA04DF" w:rsidRDefault="00BE200E">
                  <w:pPr>
                    <w:spacing w:line="276" w:lineRule="auto"/>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2025</w:t>
                  </w:r>
                </w:p>
              </w:tc>
              <w:tc>
                <w:tcPr>
                  <w:tcW w:w="992" w:type="dxa"/>
                  <w:tcBorders>
                    <w:top w:val="nil"/>
                    <w:left w:val="nil"/>
                    <w:bottom w:val="single" w:sz="8" w:space="0" w:color="84B3DF"/>
                    <w:right w:val="single" w:sz="8" w:space="0" w:color="84B3DF"/>
                  </w:tcBorders>
                  <w:vAlign w:val="center"/>
                </w:tcPr>
                <w:p w14:paraId="3452B2CC" w14:textId="77777777" w:rsidR="00BE200E" w:rsidRPr="00FA04DF" w:rsidRDefault="00BE200E">
                  <w:pPr>
                    <w:spacing w:line="276" w:lineRule="auto"/>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2026</w:t>
                  </w:r>
                </w:p>
              </w:tc>
              <w:tc>
                <w:tcPr>
                  <w:tcW w:w="567" w:type="dxa"/>
                  <w:tcBorders>
                    <w:top w:val="nil"/>
                    <w:left w:val="nil"/>
                    <w:bottom w:val="single" w:sz="8" w:space="0" w:color="84B3DF"/>
                    <w:right w:val="single" w:sz="8" w:space="0" w:color="84B3DF"/>
                  </w:tcBorders>
                  <w:shd w:val="clear" w:color="auto" w:fill="ADCCEA"/>
                  <w:vAlign w:val="center"/>
                </w:tcPr>
                <w:p w14:paraId="63A2108D" w14:textId="77777777" w:rsidR="00BE200E" w:rsidRPr="00FA04DF" w:rsidRDefault="00BE200E">
                  <w:pPr>
                    <w:spacing w:line="276" w:lineRule="auto"/>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2027</w:t>
                  </w:r>
                </w:p>
              </w:tc>
              <w:tc>
                <w:tcPr>
                  <w:tcW w:w="850" w:type="dxa"/>
                  <w:tcBorders>
                    <w:top w:val="nil"/>
                    <w:left w:val="nil"/>
                    <w:bottom w:val="single" w:sz="8" w:space="0" w:color="84B3DF"/>
                    <w:right w:val="single" w:sz="8" w:space="0" w:color="84B3DF"/>
                  </w:tcBorders>
                  <w:vAlign w:val="center"/>
                </w:tcPr>
                <w:p w14:paraId="5B61E642" w14:textId="77777777" w:rsidR="00BE200E" w:rsidRPr="00FA04DF" w:rsidRDefault="00BE200E">
                  <w:pPr>
                    <w:spacing w:line="276" w:lineRule="auto"/>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2028</w:t>
                  </w:r>
                </w:p>
              </w:tc>
              <w:tc>
                <w:tcPr>
                  <w:tcW w:w="851" w:type="dxa"/>
                  <w:tcBorders>
                    <w:top w:val="nil"/>
                    <w:left w:val="nil"/>
                    <w:bottom w:val="single" w:sz="8" w:space="0" w:color="84B3DF"/>
                    <w:right w:val="single" w:sz="8" w:space="0" w:color="84B3DF"/>
                  </w:tcBorders>
                  <w:shd w:val="clear" w:color="auto" w:fill="ADCCEA"/>
                  <w:vAlign w:val="center"/>
                </w:tcPr>
                <w:p w14:paraId="55CB678A" w14:textId="77777777" w:rsidR="00BE200E" w:rsidRPr="00FA04DF" w:rsidRDefault="00BE200E">
                  <w:pPr>
                    <w:spacing w:line="276" w:lineRule="auto"/>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2029</w:t>
                  </w:r>
                </w:p>
              </w:tc>
              <w:tc>
                <w:tcPr>
                  <w:tcW w:w="992" w:type="dxa"/>
                  <w:tcBorders>
                    <w:top w:val="nil"/>
                    <w:left w:val="nil"/>
                    <w:bottom w:val="single" w:sz="8" w:space="0" w:color="84B3DF"/>
                    <w:right w:val="single" w:sz="8" w:space="0" w:color="84B3DF"/>
                  </w:tcBorders>
                  <w:vAlign w:val="center"/>
                </w:tcPr>
                <w:p w14:paraId="774FF2BE" w14:textId="77777777" w:rsidR="00BE200E" w:rsidRPr="00FA04DF" w:rsidRDefault="00BE200E">
                  <w:pPr>
                    <w:spacing w:line="276" w:lineRule="auto"/>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2030</w:t>
                  </w:r>
                </w:p>
              </w:tc>
            </w:tr>
            <w:tr w:rsidR="00BE200E" w:rsidRPr="00FA04DF" w14:paraId="6246F4DC" w14:textId="77777777" w:rsidTr="00BE200E">
              <w:trPr>
                <w:trHeight w:val="451"/>
              </w:trPr>
              <w:tc>
                <w:tcPr>
                  <w:tcW w:w="1880" w:type="dxa"/>
                  <w:tcBorders>
                    <w:top w:val="nil"/>
                    <w:left w:val="single" w:sz="8" w:space="0" w:color="84B3DF"/>
                    <w:bottom w:val="single" w:sz="8" w:space="0" w:color="84B3DF"/>
                    <w:right w:val="single" w:sz="8" w:space="0" w:color="84B3DF"/>
                  </w:tcBorders>
                  <w:shd w:val="clear" w:color="auto" w:fill="ADCCEA"/>
                  <w:vAlign w:val="center"/>
                </w:tcPr>
                <w:p w14:paraId="63EFE9C7" w14:textId="77777777" w:rsidR="00BE200E" w:rsidRPr="00FA04DF" w:rsidRDefault="00BE200E">
                  <w:pPr>
                    <w:spacing w:line="276" w:lineRule="auto"/>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Фонд енергоефективності</w:t>
                  </w:r>
                </w:p>
              </w:tc>
              <w:tc>
                <w:tcPr>
                  <w:tcW w:w="850" w:type="dxa"/>
                  <w:tcBorders>
                    <w:top w:val="nil"/>
                    <w:left w:val="nil"/>
                    <w:bottom w:val="single" w:sz="8" w:space="0" w:color="84B3DF"/>
                    <w:right w:val="single" w:sz="8" w:space="0" w:color="84B3DF"/>
                  </w:tcBorders>
                  <w:vAlign w:val="center"/>
                </w:tcPr>
                <w:p w14:paraId="05E871BB" w14:textId="77777777" w:rsidR="00BE200E" w:rsidRPr="00FA04DF" w:rsidRDefault="00BE200E">
                  <w:pPr>
                    <w:spacing w:line="276"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129,2</w:t>
                  </w:r>
                </w:p>
              </w:tc>
              <w:tc>
                <w:tcPr>
                  <w:tcW w:w="992" w:type="dxa"/>
                  <w:tcBorders>
                    <w:top w:val="nil"/>
                    <w:left w:val="nil"/>
                    <w:bottom w:val="single" w:sz="8" w:space="0" w:color="84B3DF"/>
                    <w:right w:val="single" w:sz="8" w:space="0" w:color="84B3DF"/>
                  </w:tcBorders>
                  <w:shd w:val="clear" w:color="auto" w:fill="auto"/>
                </w:tcPr>
                <w:p w14:paraId="415FBEC4" w14:textId="77777777" w:rsidR="00BE200E" w:rsidRPr="00BE200E" w:rsidRDefault="00BE200E">
                  <w:pPr>
                    <w:spacing w:line="276" w:lineRule="auto"/>
                    <w:jc w:val="center"/>
                    <w:rPr>
                      <w:rFonts w:ascii="Times New Roman" w:eastAsia="Times New Roman" w:hAnsi="Times New Roman" w:cs="Times New Roman"/>
                      <w:b/>
                      <w:sz w:val="18"/>
                      <w:szCs w:val="18"/>
                    </w:rPr>
                  </w:pPr>
                </w:p>
              </w:tc>
              <w:tc>
                <w:tcPr>
                  <w:tcW w:w="993" w:type="dxa"/>
                  <w:tcBorders>
                    <w:top w:val="nil"/>
                    <w:left w:val="single" w:sz="8" w:space="0" w:color="84B3DF"/>
                    <w:bottom w:val="single" w:sz="8" w:space="0" w:color="84B3DF"/>
                    <w:right w:val="single" w:sz="8" w:space="0" w:color="84B3DF"/>
                  </w:tcBorders>
                  <w:shd w:val="clear" w:color="auto" w:fill="ADCCEA"/>
                  <w:vAlign w:val="center"/>
                </w:tcPr>
                <w:p w14:paraId="11264903" w14:textId="77777777" w:rsidR="00BE200E" w:rsidRPr="00FA04DF" w:rsidRDefault="00BE200E">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6,5</w:t>
                  </w:r>
                </w:p>
              </w:tc>
              <w:tc>
                <w:tcPr>
                  <w:tcW w:w="992" w:type="dxa"/>
                  <w:tcBorders>
                    <w:top w:val="nil"/>
                    <w:left w:val="nil"/>
                    <w:bottom w:val="single" w:sz="8" w:space="0" w:color="84B3DF"/>
                    <w:right w:val="single" w:sz="8" w:space="0" w:color="84B3DF"/>
                  </w:tcBorders>
                  <w:vAlign w:val="center"/>
                </w:tcPr>
                <w:p w14:paraId="04CBA979" w14:textId="77777777" w:rsidR="00BE200E" w:rsidRPr="00FA04DF" w:rsidRDefault="00BE200E">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12,9</w:t>
                  </w:r>
                </w:p>
              </w:tc>
              <w:tc>
                <w:tcPr>
                  <w:tcW w:w="567" w:type="dxa"/>
                  <w:tcBorders>
                    <w:top w:val="nil"/>
                    <w:left w:val="nil"/>
                    <w:bottom w:val="single" w:sz="8" w:space="0" w:color="84B3DF"/>
                    <w:right w:val="single" w:sz="8" w:space="0" w:color="84B3DF"/>
                  </w:tcBorders>
                  <w:shd w:val="clear" w:color="auto" w:fill="ADCCEA"/>
                  <w:vAlign w:val="center"/>
                </w:tcPr>
                <w:p w14:paraId="14312EF9" w14:textId="77777777" w:rsidR="00BE200E" w:rsidRPr="00FA04DF" w:rsidRDefault="00BE200E">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25,8</w:t>
                  </w:r>
                </w:p>
              </w:tc>
              <w:tc>
                <w:tcPr>
                  <w:tcW w:w="850" w:type="dxa"/>
                  <w:tcBorders>
                    <w:top w:val="nil"/>
                    <w:left w:val="nil"/>
                    <w:bottom w:val="single" w:sz="8" w:space="0" w:color="84B3DF"/>
                    <w:right w:val="single" w:sz="8" w:space="0" w:color="84B3DF"/>
                  </w:tcBorders>
                  <w:vAlign w:val="center"/>
                </w:tcPr>
                <w:p w14:paraId="3DE3B9C9" w14:textId="77777777" w:rsidR="00BE200E" w:rsidRPr="00FA04DF" w:rsidRDefault="00BE200E">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25,8</w:t>
                  </w:r>
                </w:p>
              </w:tc>
              <w:tc>
                <w:tcPr>
                  <w:tcW w:w="851" w:type="dxa"/>
                  <w:tcBorders>
                    <w:top w:val="nil"/>
                    <w:left w:val="nil"/>
                    <w:bottom w:val="single" w:sz="8" w:space="0" w:color="84B3DF"/>
                    <w:right w:val="single" w:sz="8" w:space="0" w:color="84B3DF"/>
                  </w:tcBorders>
                  <w:shd w:val="clear" w:color="auto" w:fill="ADCCEA"/>
                  <w:vAlign w:val="center"/>
                </w:tcPr>
                <w:p w14:paraId="645B17C1" w14:textId="77777777" w:rsidR="00BE200E" w:rsidRPr="00FA04DF" w:rsidRDefault="00BE200E">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25,8</w:t>
                  </w:r>
                </w:p>
              </w:tc>
              <w:tc>
                <w:tcPr>
                  <w:tcW w:w="992" w:type="dxa"/>
                  <w:tcBorders>
                    <w:top w:val="nil"/>
                    <w:left w:val="nil"/>
                    <w:bottom w:val="single" w:sz="8" w:space="0" w:color="84B3DF"/>
                    <w:right w:val="single" w:sz="8" w:space="0" w:color="84B3DF"/>
                  </w:tcBorders>
                  <w:vAlign w:val="center"/>
                </w:tcPr>
                <w:p w14:paraId="15AB28BF" w14:textId="77777777" w:rsidR="00BE200E" w:rsidRPr="00FA04DF" w:rsidRDefault="00BE200E">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32,2</w:t>
                  </w:r>
                </w:p>
              </w:tc>
            </w:tr>
            <w:tr w:rsidR="00BE200E" w:rsidRPr="00FA04DF" w14:paraId="6C8AE580" w14:textId="77777777" w:rsidTr="00BE200E">
              <w:trPr>
                <w:trHeight w:val="493"/>
              </w:trPr>
              <w:tc>
                <w:tcPr>
                  <w:tcW w:w="1880" w:type="dxa"/>
                  <w:tcBorders>
                    <w:top w:val="nil"/>
                    <w:left w:val="single" w:sz="8" w:space="0" w:color="84B3DF"/>
                    <w:bottom w:val="single" w:sz="8" w:space="0" w:color="84B3DF"/>
                    <w:right w:val="single" w:sz="8" w:space="0" w:color="84B3DF"/>
                  </w:tcBorders>
                  <w:shd w:val="clear" w:color="auto" w:fill="ADCCEA"/>
                  <w:vAlign w:val="center"/>
                </w:tcPr>
                <w:p w14:paraId="572C9514" w14:textId="77777777" w:rsidR="00BE200E" w:rsidRPr="00FA04DF" w:rsidRDefault="00BE200E">
                  <w:pPr>
                    <w:spacing w:line="276" w:lineRule="auto"/>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Обласний бюджет</w:t>
                  </w:r>
                </w:p>
              </w:tc>
              <w:tc>
                <w:tcPr>
                  <w:tcW w:w="850" w:type="dxa"/>
                  <w:tcBorders>
                    <w:top w:val="nil"/>
                    <w:left w:val="single" w:sz="8" w:space="0" w:color="84B3DF"/>
                    <w:bottom w:val="single" w:sz="8" w:space="0" w:color="84B3DF"/>
                    <w:right w:val="single" w:sz="8" w:space="0" w:color="84B3DF"/>
                  </w:tcBorders>
                  <w:vAlign w:val="center"/>
                </w:tcPr>
                <w:p w14:paraId="64601574" w14:textId="77777777" w:rsidR="00BE200E" w:rsidRPr="00FA04DF" w:rsidRDefault="00BE200E">
                  <w:pPr>
                    <w:spacing w:line="276" w:lineRule="auto"/>
                    <w:jc w:val="center"/>
                    <w:rPr>
                      <w:rFonts w:ascii="Times New Roman" w:eastAsia="Times New Roman" w:hAnsi="Times New Roman" w:cs="Times New Roman"/>
                      <w:b/>
                      <w:sz w:val="18"/>
                      <w:szCs w:val="18"/>
                      <w:highlight w:val="yellow"/>
                    </w:rPr>
                  </w:pPr>
                </w:p>
              </w:tc>
              <w:tc>
                <w:tcPr>
                  <w:tcW w:w="992" w:type="dxa"/>
                  <w:tcBorders>
                    <w:top w:val="single" w:sz="8" w:space="0" w:color="84B3DF"/>
                    <w:left w:val="single" w:sz="8" w:space="0" w:color="84B3DF"/>
                    <w:bottom w:val="single" w:sz="8" w:space="0" w:color="84B3DF"/>
                    <w:right w:val="single" w:sz="8" w:space="0" w:color="84B3DF"/>
                  </w:tcBorders>
                  <w:shd w:val="clear" w:color="auto" w:fill="auto"/>
                </w:tcPr>
                <w:p w14:paraId="5523E047" w14:textId="77777777" w:rsidR="00BE200E" w:rsidRPr="00BE200E" w:rsidRDefault="00BE200E">
                  <w:pPr>
                    <w:spacing w:line="276" w:lineRule="auto"/>
                    <w:jc w:val="center"/>
                    <w:rPr>
                      <w:rFonts w:ascii="Times New Roman" w:eastAsia="Times New Roman" w:hAnsi="Times New Roman" w:cs="Times New Roman"/>
                      <w:b/>
                      <w:sz w:val="18"/>
                      <w:szCs w:val="18"/>
                    </w:rPr>
                  </w:pPr>
                </w:p>
              </w:tc>
              <w:tc>
                <w:tcPr>
                  <w:tcW w:w="993" w:type="dxa"/>
                  <w:tcBorders>
                    <w:top w:val="nil"/>
                    <w:left w:val="single" w:sz="8" w:space="0" w:color="84B3DF"/>
                    <w:bottom w:val="single" w:sz="8" w:space="0" w:color="84B3DF"/>
                    <w:right w:val="single" w:sz="8" w:space="0" w:color="84B3DF"/>
                  </w:tcBorders>
                  <w:shd w:val="clear" w:color="auto" w:fill="ADCCEA"/>
                  <w:vAlign w:val="center"/>
                </w:tcPr>
                <w:p w14:paraId="5C5FD52A" w14:textId="77777777" w:rsidR="00BE200E" w:rsidRPr="00FA04DF" w:rsidRDefault="00BE200E">
                  <w:pPr>
                    <w:spacing w:line="276" w:lineRule="auto"/>
                    <w:jc w:val="center"/>
                    <w:rPr>
                      <w:rFonts w:ascii="Times New Roman" w:eastAsia="Times New Roman" w:hAnsi="Times New Roman" w:cs="Times New Roman"/>
                      <w:sz w:val="18"/>
                      <w:szCs w:val="18"/>
                      <w:highlight w:val="yellow"/>
                    </w:rPr>
                  </w:pPr>
                </w:p>
              </w:tc>
              <w:tc>
                <w:tcPr>
                  <w:tcW w:w="992" w:type="dxa"/>
                  <w:tcBorders>
                    <w:top w:val="nil"/>
                    <w:left w:val="single" w:sz="8" w:space="0" w:color="84B3DF"/>
                    <w:bottom w:val="single" w:sz="8" w:space="0" w:color="84B3DF"/>
                    <w:right w:val="single" w:sz="8" w:space="0" w:color="84B3DF"/>
                  </w:tcBorders>
                  <w:vAlign w:val="center"/>
                </w:tcPr>
                <w:p w14:paraId="63819023" w14:textId="77777777" w:rsidR="00BE200E" w:rsidRPr="00FA04DF" w:rsidRDefault="00BE200E">
                  <w:pPr>
                    <w:spacing w:line="276" w:lineRule="auto"/>
                    <w:jc w:val="center"/>
                    <w:rPr>
                      <w:rFonts w:ascii="Times New Roman" w:eastAsia="Times New Roman" w:hAnsi="Times New Roman" w:cs="Times New Roman"/>
                      <w:sz w:val="18"/>
                      <w:szCs w:val="18"/>
                      <w:highlight w:val="yellow"/>
                    </w:rPr>
                  </w:pPr>
                </w:p>
              </w:tc>
              <w:tc>
                <w:tcPr>
                  <w:tcW w:w="567" w:type="dxa"/>
                  <w:tcBorders>
                    <w:top w:val="nil"/>
                    <w:left w:val="single" w:sz="8" w:space="0" w:color="84B3DF"/>
                    <w:bottom w:val="single" w:sz="8" w:space="0" w:color="84B3DF"/>
                    <w:right w:val="single" w:sz="8" w:space="0" w:color="84B3DF"/>
                  </w:tcBorders>
                  <w:shd w:val="clear" w:color="auto" w:fill="ADCCEA"/>
                  <w:vAlign w:val="center"/>
                </w:tcPr>
                <w:p w14:paraId="7C836D6C" w14:textId="77777777" w:rsidR="00BE200E" w:rsidRPr="00FA04DF" w:rsidRDefault="00BE200E">
                  <w:pPr>
                    <w:spacing w:line="276" w:lineRule="auto"/>
                    <w:jc w:val="center"/>
                    <w:rPr>
                      <w:rFonts w:ascii="Times New Roman" w:eastAsia="Times New Roman" w:hAnsi="Times New Roman" w:cs="Times New Roman"/>
                      <w:sz w:val="18"/>
                      <w:szCs w:val="18"/>
                      <w:highlight w:val="yellow"/>
                    </w:rPr>
                  </w:pPr>
                </w:p>
              </w:tc>
              <w:tc>
                <w:tcPr>
                  <w:tcW w:w="850" w:type="dxa"/>
                  <w:tcBorders>
                    <w:top w:val="nil"/>
                    <w:left w:val="single" w:sz="8" w:space="0" w:color="84B3DF"/>
                    <w:bottom w:val="single" w:sz="8" w:space="0" w:color="84B3DF"/>
                    <w:right w:val="single" w:sz="8" w:space="0" w:color="84B3DF"/>
                  </w:tcBorders>
                  <w:vAlign w:val="center"/>
                </w:tcPr>
                <w:p w14:paraId="5909B8DA" w14:textId="77777777" w:rsidR="00BE200E" w:rsidRPr="00FA04DF" w:rsidRDefault="00BE200E">
                  <w:pPr>
                    <w:spacing w:line="276" w:lineRule="auto"/>
                    <w:jc w:val="center"/>
                    <w:rPr>
                      <w:rFonts w:ascii="Times New Roman" w:eastAsia="Times New Roman" w:hAnsi="Times New Roman" w:cs="Times New Roman"/>
                      <w:sz w:val="18"/>
                      <w:szCs w:val="18"/>
                      <w:highlight w:val="yellow"/>
                    </w:rPr>
                  </w:pPr>
                </w:p>
              </w:tc>
              <w:tc>
                <w:tcPr>
                  <w:tcW w:w="851" w:type="dxa"/>
                  <w:tcBorders>
                    <w:top w:val="nil"/>
                    <w:left w:val="single" w:sz="8" w:space="0" w:color="84B3DF"/>
                    <w:bottom w:val="single" w:sz="8" w:space="0" w:color="84B3DF"/>
                    <w:right w:val="single" w:sz="8" w:space="0" w:color="84B3DF"/>
                  </w:tcBorders>
                  <w:shd w:val="clear" w:color="auto" w:fill="ADCCEA"/>
                  <w:vAlign w:val="center"/>
                </w:tcPr>
                <w:p w14:paraId="65055D55" w14:textId="77777777" w:rsidR="00BE200E" w:rsidRPr="00FA04DF" w:rsidRDefault="00BE200E">
                  <w:pPr>
                    <w:spacing w:line="276" w:lineRule="auto"/>
                    <w:jc w:val="center"/>
                    <w:rPr>
                      <w:rFonts w:ascii="Times New Roman" w:eastAsia="Times New Roman" w:hAnsi="Times New Roman" w:cs="Times New Roman"/>
                      <w:sz w:val="18"/>
                      <w:szCs w:val="18"/>
                      <w:highlight w:val="yellow"/>
                    </w:rPr>
                  </w:pPr>
                </w:p>
              </w:tc>
              <w:tc>
                <w:tcPr>
                  <w:tcW w:w="992" w:type="dxa"/>
                  <w:tcBorders>
                    <w:top w:val="nil"/>
                    <w:left w:val="single" w:sz="8" w:space="0" w:color="84B3DF"/>
                    <w:bottom w:val="single" w:sz="8" w:space="0" w:color="84B3DF"/>
                    <w:right w:val="single" w:sz="8" w:space="0" w:color="84B3DF"/>
                  </w:tcBorders>
                  <w:vAlign w:val="center"/>
                </w:tcPr>
                <w:p w14:paraId="19DA736D" w14:textId="77777777" w:rsidR="00BE200E" w:rsidRPr="00FA04DF" w:rsidRDefault="00BE200E">
                  <w:pPr>
                    <w:spacing w:line="276" w:lineRule="auto"/>
                    <w:jc w:val="center"/>
                    <w:rPr>
                      <w:rFonts w:ascii="Times New Roman" w:eastAsia="Times New Roman" w:hAnsi="Times New Roman" w:cs="Times New Roman"/>
                      <w:sz w:val="18"/>
                      <w:szCs w:val="18"/>
                      <w:highlight w:val="yellow"/>
                    </w:rPr>
                  </w:pPr>
                </w:p>
              </w:tc>
            </w:tr>
            <w:tr w:rsidR="00BE200E" w:rsidRPr="00FA04DF" w14:paraId="59261E08" w14:textId="77777777" w:rsidTr="00BE200E">
              <w:trPr>
                <w:trHeight w:val="436"/>
              </w:trPr>
              <w:tc>
                <w:tcPr>
                  <w:tcW w:w="1880" w:type="dxa"/>
                  <w:tcBorders>
                    <w:top w:val="nil"/>
                    <w:left w:val="single" w:sz="8" w:space="0" w:color="84B3DF"/>
                    <w:bottom w:val="single" w:sz="8" w:space="0" w:color="84B3DF"/>
                    <w:right w:val="single" w:sz="8" w:space="0" w:color="84B3DF"/>
                  </w:tcBorders>
                  <w:shd w:val="clear" w:color="auto" w:fill="ADCCEA"/>
                  <w:vAlign w:val="center"/>
                </w:tcPr>
                <w:p w14:paraId="27935597" w14:textId="2ED3F62D" w:rsidR="00BE200E" w:rsidRPr="006F6249" w:rsidRDefault="00223548">
                  <w:pPr>
                    <w:spacing w:line="276" w:lineRule="auto"/>
                    <w:rPr>
                      <w:rFonts w:ascii="Times New Roman" w:eastAsia="Times New Roman" w:hAnsi="Times New Roman" w:cs="Times New Roman"/>
                      <w:b/>
                      <w:sz w:val="18"/>
                      <w:szCs w:val="18"/>
                    </w:rPr>
                  </w:pPr>
                  <w:r w:rsidRPr="006F6249">
                    <w:rPr>
                      <w:rFonts w:ascii="Times New Roman" w:eastAsia="Times New Roman" w:hAnsi="Times New Roman" w:cs="Times New Roman"/>
                      <w:b/>
                      <w:bCs/>
                      <w:sz w:val="20"/>
                      <w:szCs w:val="20"/>
                      <w:lang w:eastAsia="ru-RU" w:bidi="ar-SA"/>
                    </w:rPr>
                    <w:t>Місцевий</w:t>
                  </w:r>
                  <w:r w:rsidR="00BE200E" w:rsidRPr="006F6249">
                    <w:rPr>
                      <w:rFonts w:ascii="Times New Roman" w:eastAsia="Times New Roman" w:hAnsi="Times New Roman" w:cs="Times New Roman"/>
                      <w:b/>
                      <w:sz w:val="18"/>
                      <w:szCs w:val="18"/>
                    </w:rPr>
                    <w:t xml:space="preserve"> бюджет</w:t>
                  </w:r>
                </w:p>
              </w:tc>
              <w:tc>
                <w:tcPr>
                  <w:tcW w:w="850" w:type="dxa"/>
                  <w:tcBorders>
                    <w:top w:val="nil"/>
                    <w:left w:val="nil"/>
                    <w:bottom w:val="single" w:sz="8" w:space="0" w:color="84B3DF"/>
                    <w:right w:val="single" w:sz="8" w:space="0" w:color="84B3DF"/>
                  </w:tcBorders>
                  <w:vAlign w:val="center"/>
                </w:tcPr>
                <w:p w14:paraId="5A473F85" w14:textId="77777777" w:rsidR="00BE200E" w:rsidRPr="00FA04DF" w:rsidRDefault="00BE200E">
                  <w:pPr>
                    <w:spacing w:line="276"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251,1</w:t>
                  </w:r>
                </w:p>
              </w:tc>
              <w:tc>
                <w:tcPr>
                  <w:tcW w:w="992" w:type="dxa"/>
                  <w:tcBorders>
                    <w:top w:val="single" w:sz="8" w:space="0" w:color="84B3DF"/>
                    <w:left w:val="nil"/>
                    <w:bottom w:val="single" w:sz="8" w:space="0" w:color="84B3DF"/>
                    <w:right w:val="single" w:sz="8" w:space="0" w:color="84B3DF"/>
                  </w:tcBorders>
                  <w:shd w:val="clear" w:color="auto" w:fill="auto"/>
                </w:tcPr>
                <w:p w14:paraId="7A5CBDF6" w14:textId="77777777" w:rsidR="00BE200E" w:rsidRPr="00BE200E" w:rsidRDefault="00BE200E">
                  <w:pPr>
                    <w:spacing w:line="276" w:lineRule="auto"/>
                    <w:jc w:val="center"/>
                    <w:rPr>
                      <w:rFonts w:ascii="Times New Roman" w:eastAsia="Times New Roman" w:hAnsi="Times New Roman" w:cs="Times New Roman"/>
                      <w:b/>
                      <w:sz w:val="18"/>
                      <w:szCs w:val="18"/>
                    </w:rPr>
                  </w:pPr>
                </w:p>
              </w:tc>
              <w:tc>
                <w:tcPr>
                  <w:tcW w:w="993" w:type="dxa"/>
                  <w:tcBorders>
                    <w:top w:val="nil"/>
                    <w:left w:val="single" w:sz="8" w:space="0" w:color="84B3DF"/>
                    <w:bottom w:val="single" w:sz="8" w:space="0" w:color="84B3DF"/>
                    <w:right w:val="single" w:sz="8" w:space="0" w:color="84B3DF"/>
                  </w:tcBorders>
                  <w:shd w:val="clear" w:color="auto" w:fill="ADCCEA"/>
                  <w:vAlign w:val="center"/>
                </w:tcPr>
                <w:p w14:paraId="52F06EBE" w14:textId="77777777" w:rsidR="00BE200E" w:rsidRPr="00FA04DF" w:rsidRDefault="00BE200E">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11,5</w:t>
                  </w:r>
                </w:p>
              </w:tc>
              <w:tc>
                <w:tcPr>
                  <w:tcW w:w="992" w:type="dxa"/>
                  <w:tcBorders>
                    <w:top w:val="nil"/>
                    <w:left w:val="nil"/>
                    <w:bottom w:val="single" w:sz="8" w:space="0" w:color="84B3DF"/>
                    <w:right w:val="single" w:sz="8" w:space="0" w:color="84B3DF"/>
                  </w:tcBorders>
                  <w:vAlign w:val="center"/>
                </w:tcPr>
                <w:p w14:paraId="6CD549E9" w14:textId="77777777" w:rsidR="00BE200E" w:rsidRPr="00FA04DF" w:rsidRDefault="00BE200E">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22,8</w:t>
                  </w:r>
                </w:p>
              </w:tc>
              <w:tc>
                <w:tcPr>
                  <w:tcW w:w="567" w:type="dxa"/>
                  <w:tcBorders>
                    <w:top w:val="nil"/>
                    <w:left w:val="nil"/>
                    <w:bottom w:val="single" w:sz="8" w:space="0" w:color="84B3DF"/>
                    <w:right w:val="single" w:sz="8" w:space="0" w:color="84B3DF"/>
                  </w:tcBorders>
                  <w:shd w:val="clear" w:color="auto" w:fill="ADCCEA"/>
                  <w:vAlign w:val="center"/>
                </w:tcPr>
                <w:p w14:paraId="4D815625"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38,8</w:t>
                  </w:r>
                </w:p>
              </w:tc>
              <w:tc>
                <w:tcPr>
                  <w:tcW w:w="850" w:type="dxa"/>
                  <w:tcBorders>
                    <w:top w:val="nil"/>
                    <w:left w:val="nil"/>
                    <w:bottom w:val="single" w:sz="8" w:space="0" w:color="84B3DF"/>
                    <w:right w:val="single" w:sz="8" w:space="0" w:color="84B3DF"/>
                  </w:tcBorders>
                  <w:vAlign w:val="center"/>
                </w:tcPr>
                <w:p w14:paraId="75D2B5DC"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92,2</w:t>
                  </w:r>
                </w:p>
              </w:tc>
              <w:tc>
                <w:tcPr>
                  <w:tcW w:w="851" w:type="dxa"/>
                  <w:tcBorders>
                    <w:top w:val="nil"/>
                    <w:left w:val="nil"/>
                    <w:bottom w:val="single" w:sz="8" w:space="0" w:color="84B3DF"/>
                    <w:right w:val="single" w:sz="8" w:space="0" w:color="84B3DF"/>
                  </w:tcBorders>
                  <w:shd w:val="clear" w:color="auto" w:fill="ADCCEA"/>
                  <w:vAlign w:val="center"/>
                </w:tcPr>
                <w:p w14:paraId="2F97B2C2"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47,3</w:t>
                  </w:r>
                </w:p>
              </w:tc>
              <w:tc>
                <w:tcPr>
                  <w:tcW w:w="992" w:type="dxa"/>
                  <w:tcBorders>
                    <w:top w:val="nil"/>
                    <w:left w:val="nil"/>
                    <w:bottom w:val="single" w:sz="8" w:space="0" w:color="84B3DF"/>
                    <w:right w:val="single" w:sz="8" w:space="0" w:color="84B3DF"/>
                  </w:tcBorders>
                  <w:vAlign w:val="center"/>
                </w:tcPr>
                <w:p w14:paraId="69B17D70"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38,4</w:t>
                  </w:r>
                </w:p>
              </w:tc>
            </w:tr>
            <w:tr w:rsidR="00BE200E" w:rsidRPr="00FA04DF" w14:paraId="3C82E218" w14:textId="77777777" w:rsidTr="00BE200E">
              <w:trPr>
                <w:trHeight w:val="415"/>
              </w:trPr>
              <w:tc>
                <w:tcPr>
                  <w:tcW w:w="1880" w:type="dxa"/>
                  <w:tcBorders>
                    <w:top w:val="nil"/>
                    <w:left w:val="single" w:sz="8" w:space="0" w:color="84B3DF"/>
                    <w:bottom w:val="single" w:sz="8" w:space="0" w:color="84B3DF"/>
                    <w:right w:val="single" w:sz="8" w:space="0" w:color="84B3DF"/>
                  </w:tcBorders>
                  <w:shd w:val="clear" w:color="auto" w:fill="ADCCEA"/>
                  <w:vAlign w:val="center"/>
                </w:tcPr>
                <w:p w14:paraId="265B0BC6" w14:textId="77777777" w:rsidR="00BE200E" w:rsidRPr="00FA04DF" w:rsidRDefault="00BE200E">
                  <w:pPr>
                    <w:spacing w:line="276" w:lineRule="auto"/>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 xml:space="preserve">Власні кошти КП </w:t>
                  </w:r>
                </w:p>
              </w:tc>
              <w:tc>
                <w:tcPr>
                  <w:tcW w:w="850" w:type="dxa"/>
                  <w:tcBorders>
                    <w:top w:val="nil"/>
                    <w:left w:val="nil"/>
                    <w:bottom w:val="single" w:sz="8" w:space="0" w:color="84B3DF"/>
                    <w:right w:val="single" w:sz="8" w:space="0" w:color="84B3DF"/>
                  </w:tcBorders>
                  <w:vAlign w:val="center"/>
                </w:tcPr>
                <w:p w14:paraId="0DDF6FDE" w14:textId="77777777" w:rsidR="00BE200E" w:rsidRPr="00FA04DF" w:rsidRDefault="00C4109A">
                  <w:pPr>
                    <w:spacing w:line="276"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64,0</w:t>
                  </w:r>
                </w:p>
              </w:tc>
              <w:tc>
                <w:tcPr>
                  <w:tcW w:w="992" w:type="dxa"/>
                  <w:tcBorders>
                    <w:top w:val="nil"/>
                    <w:left w:val="nil"/>
                    <w:bottom w:val="single" w:sz="8" w:space="0" w:color="84B3DF"/>
                    <w:right w:val="single" w:sz="8" w:space="0" w:color="84B3DF"/>
                  </w:tcBorders>
                  <w:shd w:val="clear" w:color="auto" w:fill="auto"/>
                </w:tcPr>
                <w:p w14:paraId="4FD34F52" w14:textId="77777777" w:rsidR="00BE200E" w:rsidRPr="00C4109A" w:rsidRDefault="00C4109A">
                  <w:pPr>
                    <w:spacing w:line="276" w:lineRule="auto"/>
                    <w:jc w:val="center"/>
                    <w:rPr>
                      <w:rFonts w:ascii="Times New Roman" w:eastAsia="Times New Roman" w:hAnsi="Times New Roman" w:cs="Times New Roman"/>
                      <w:sz w:val="18"/>
                      <w:szCs w:val="18"/>
                    </w:rPr>
                  </w:pPr>
                  <w:r w:rsidRPr="00C4109A">
                    <w:rPr>
                      <w:rFonts w:ascii="Times New Roman" w:eastAsia="Times New Roman" w:hAnsi="Times New Roman" w:cs="Times New Roman"/>
                      <w:sz w:val="18"/>
                      <w:szCs w:val="18"/>
                    </w:rPr>
                    <w:t>1,7</w:t>
                  </w:r>
                </w:p>
              </w:tc>
              <w:tc>
                <w:tcPr>
                  <w:tcW w:w="993" w:type="dxa"/>
                  <w:tcBorders>
                    <w:top w:val="nil"/>
                    <w:left w:val="single" w:sz="8" w:space="0" w:color="84B3DF"/>
                    <w:bottom w:val="single" w:sz="8" w:space="0" w:color="84B3DF"/>
                    <w:right w:val="single" w:sz="8" w:space="0" w:color="84B3DF"/>
                  </w:tcBorders>
                  <w:shd w:val="clear" w:color="auto" w:fill="ADCCEA"/>
                  <w:vAlign w:val="center"/>
                </w:tcPr>
                <w:p w14:paraId="7896D50D" w14:textId="77777777" w:rsidR="00BE200E" w:rsidRPr="00C4109A"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15,6</w:t>
                  </w:r>
                </w:p>
              </w:tc>
              <w:tc>
                <w:tcPr>
                  <w:tcW w:w="992" w:type="dxa"/>
                  <w:tcBorders>
                    <w:top w:val="nil"/>
                    <w:left w:val="nil"/>
                    <w:bottom w:val="single" w:sz="8" w:space="0" w:color="84B3DF"/>
                    <w:right w:val="single" w:sz="8" w:space="0" w:color="84B3DF"/>
                  </w:tcBorders>
                  <w:vAlign w:val="center"/>
                </w:tcPr>
                <w:p w14:paraId="4D7852E0" w14:textId="77777777" w:rsidR="00BE200E" w:rsidRPr="00C4109A"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10,5</w:t>
                  </w:r>
                </w:p>
              </w:tc>
              <w:tc>
                <w:tcPr>
                  <w:tcW w:w="567" w:type="dxa"/>
                  <w:tcBorders>
                    <w:top w:val="nil"/>
                    <w:left w:val="nil"/>
                    <w:bottom w:val="single" w:sz="8" w:space="0" w:color="84B3DF"/>
                    <w:right w:val="single" w:sz="8" w:space="0" w:color="84B3DF"/>
                  </w:tcBorders>
                  <w:shd w:val="clear" w:color="auto" w:fill="ADCCEA"/>
                  <w:vAlign w:val="center"/>
                </w:tcPr>
                <w:p w14:paraId="1C103EA8" w14:textId="77777777" w:rsidR="00BE200E" w:rsidRPr="00C4109A"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850" w:type="dxa"/>
                  <w:tcBorders>
                    <w:top w:val="nil"/>
                    <w:left w:val="nil"/>
                    <w:bottom w:val="single" w:sz="8" w:space="0" w:color="84B3DF"/>
                    <w:right w:val="single" w:sz="8" w:space="0" w:color="84B3DF"/>
                  </w:tcBorders>
                  <w:vAlign w:val="center"/>
                </w:tcPr>
                <w:p w14:paraId="3640805C" w14:textId="77777777" w:rsidR="00BE200E" w:rsidRPr="00C4109A"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4,4</w:t>
                  </w:r>
                </w:p>
              </w:tc>
              <w:tc>
                <w:tcPr>
                  <w:tcW w:w="851" w:type="dxa"/>
                  <w:tcBorders>
                    <w:top w:val="nil"/>
                    <w:left w:val="nil"/>
                    <w:bottom w:val="single" w:sz="8" w:space="0" w:color="84B3DF"/>
                    <w:right w:val="single" w:sz="8" w:space="0" w:color="84B3DF"/>
                  </w:tcBorders>
                  <w:shd w:val="clear" w:color="auto" w:fill="ADCCEA"/>
                  <w:vAlign w:val="center"/>
                </w:tcPr>
                <w:p w14:paraId="63890E47" w14:textId="77777777" w:rsidR="00BE200E" w:rsidRPr="00C4109A"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10,1</w:t>
                  </w:r>
                </w:p>
              </w:tc>
              <w:tc>
                <w:tcPr>
                  <w:tcW w:w="992" w:type="dxa"/>
                  <w:tcBorders>
                    <w:top w:val="nil"/>
                    <w:left w:val="nil"/>
                    <w:bottom w:val="single" w:sz="8" w:space="0" w:color="84B3DF"/>
                    <w:right w:val="single" w:sz="8" w:space="0" w:color="84B3DF"/>
                  </w:tcBorders>
                  <w:vAlign w:val="center"/>
                </w:tcPr>
                <w:p w14:paraId="1BF5B73A" w14:textId="77777777" w:rsidR="00BE200E" w:rsidRPr="00C4109A"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11,6</w:t>
                  </w:r>
                </w:p>
              </w:tc>
            </w:tr>
            <w:tr w:rsidR="00BE200E" w:rsidRPr="00FA04DF" w14:paraId="49018540" w14:textId="77777777" w:rsidTr="00BE200E">
              <w:trPr>
                <w:trHeight w:val="270"/>
              </w:trPr>
              <w:tc>
                <w:tcPr>
                  <w:tcW w:w="1880" w:type="dxa"/>
                  <w:tcBorders>
                    <w:top w:val="nil"/>
                    <w:left w:val="single" w:sz="8" w:space="0" w:color="84B3DF"/>
                    <w:bottom w:val="single" w:sz="8" w:space="0" w:color="84B3DF"/>
                    <w:right w:val="single" w:sz="8" w:space="0" w:color="84B3DF"/>
                  </w:tcBorders>
                  <w:shd w:val="clear" w:color="auto" w:fill="ADCCEA"/>
                  <w:vAlign w:val="center"/>
                </w:tcPr>
                <w:p w14:paraId="04288B23" w14:textId="77777777" w:rsidR="00BE200E" w:rsidRPr="00FA04DF" w:rsidRDefault="00BE200E">
                  <w:pPr>
                    <w:spacing w:line="276" w:lineRule="auto"/>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Технічна допомога Гранти</w:t>
                  </w:r>
                </w:p>
              </w:tc>
              <w:tc>
                <w:tcPr>
                  <w:tcW w:w="850" w:type="dxa"/>
                  <w:tcBorders>
                    <w:top w:val="nil"/>
                    <w:left w:val="nil"/>
                    <w:bottom w:val="single" w:sz="8" w:space="0" w:color="84B3DF"/>
                    <w:right w:val="single" w:sz="8" w:space="0" w:color="84B3DF"/>
                  </w:tcBorders>
                  <w:vAlign w:val="center"/>
                </w:tcPr>
                <w:p w14:paraId="226E7E15" w14:textId="77777777" w:rsidR="00BE200E" w:rsidRPr="00FA04DF" w:rsidRDefault="00C4109A">
                  <w:pPr>
                    <w:spacing w:line="276"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215,6</w:t>
                  </w:r>
                </w:p>
              </w:tc>
              <w:tc>
                <w:tcPr>
                  <w:tcW w:w="992" w:type="dxa"/>
                  <w:tcBorders>
                    <w:top w:val="nil"/>
                    <w:left w:val="nil"/>
                    <w:bottom w:val="single" w:sz="8" w:space="0" w:color="84B3DF"/>
                    <w:right w:val="single" w:sz="8" w:space="0" w:color="84B3DF"/>
                  </w:tcBorders>
                  <w:shd w:val="clear" w:color="auto" w:fill="auto"/>
                </w:tcPr>
                <w:p w14:paraId="03E7A03C" w14:textId="77777777" w:rsidR="00BE200E" w:rsidRPr="00C4109A" w:rsidRDefault="00C4109A">
                  <w:pPr>
                    <w:spacing w:line="276" w:lineRule="auto"/>
                    <w:jc w:val="center"/>
                    <w:rPr>
                      <w:rFonts w:ascii="Times New Roman" w:eastAsia="Times New Roman" w:hAnsi="Times New Roman" w:cs="Times New Roman"/>
                      <w:sz w:val="18"/>
                      <w:szCs w:val="18"/>
                    </w:rPr>
                  </w:pPr>
                  <w:r w:rsidRPr="00C4109A">
                    <w:rPr>
                      <w:rFonts w:ascii="Times New Roman" w:eastAsia="Times New Roman" w:hAnsi="Times New Roman" w:cs="Times New Roman"/>
                      <w:sz w:val="18"/>
                      <w:szCs w:val="18"/>
                    </w:rPr>
                    <w:t>53,5</w:t>
                  </w:r>
                </w:p>
              </w:tc>
              <w:tc>
                <w:tcPr>
                  <w:tcW w:w="993" w:type="dxa"/>
                  <w:tcBorders>
                    <w:top w:val="nil"/>
                    <w:left w:val="single" w:sz="8" w:space="0" w:color="84B3DF"/>
                    <w:bottom w:val="single" w:sz="8" w:space="0" w:color="84B3DF"/>
                    <w:right w:val="single" w:sz="8" w:space="0" w:color="84B3DF"/>
                  </w:tcBorders>
                  <w:shd w:val="clear" w:color="auto" w:fill="ADCCEA"/>
                  <w:vAlign w:val="center"/>
                </w:tcPr>
                <w:p w14:paraId="67FABE8A"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13,0</w:t>
                  </w:r>
                </w:p>
              </w:tc>
              <w:tc>
                <w:tcPr>
                  <w:tcW w:w="992" w:type="dxa"/>
                  <w:tcBorders>
                    <w:top w:val="nil"/>
                    <w:left w:val="nil"/>
                    <w:bottom w:val="single" w:sz="8" w:space="0" w:color="84B3DF"/>
                    <w:right w:val="single" w:sz="8" w:space="0" w:color="84B3DF"/>
                  </w:tcBorders>
                  <w:vAlign w:val="center"/>
                </w:tcPr>
                <w:p w14:paraId="196C9C70"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45,1</w:t>
                  </w:r>
                </w:p>
              </w:tc>
              <w:tc>
                <w:tcPr>
                  <w:tcW w:w="567" w:type="dxa"/>
                  <w:tcBorders>
                    <w:top w:val="nil"/>
                    <w:left w:val="nil"/>
                    <w:bottom w:val="single" w:sz="8" w:space="0" w:color="84B3DF"/>
                    <w:right w:val="single" w:sz="8" w:space="0" w:color="84B3DF"/>
                  </w:tcBorders>
                  <w:shd w:val="clear" w:color="auto" w:fill="ADCCEA"/>
                  <w:vAlign w:val="center"/>
                </w:tcPr>
                <w:p w14:paraId="76BA222A"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49,3</w:t>
                  </w:r>
                </w:p>
              </w:tc>
              <w:tc>
                <w:tcPr>
                  <w:tcW w:w="850" w:type="dxa"/>
                  <w:tcBorders>
                    <w:top w:val="nil"/>
                    <w:left w:val="nil"/>
                    <w:bottom w:val="single" w:sz="8" w:space="0" w:color="84B3DF"/>
                    <w:right w:val="single" w:sz="8" w:space="0" w:color="84B3DF"/>
                  </w:tcBorders>
                  <w:vAlign w:val="center"/>
                </w:tcPr>
                <w:p w14:paraId="5DBDAF46"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29,8</w:t>
                  </w:r>
                </w:p>
              </w:tc>
              <w:tc>
                <w:tcPr>
                  <w:tcW w:w="851" w:type="dxa"/>
                  <w:tcBorders>
                    <w:top w:val="nil"/>
                    <w:left w:val="nil"/>
                    <w:bottom w:val="single" w:sz="8" w:space="0" w:color="84B3DF"/>
                    <w:right w:val="single" w:sz="8" w:space="0" w:color="84B3DF"/>
                  </w:tcBorders>
                  <w:shd w:val="clear" w:color="auto" w:fill="ADCCEA"/>
                  <w:vAlign w:val="center"/>
                </w:tcPr>
                <w:p w14:paraId="50FA00BF"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22,5</w:t>
                  </w:r>
                </w:p>
              </w:tc>
              <w:tc>
                <w:tcPr>
                  <w:tcW w:w="992" w:type="dxa"/>
                  <w:tcBorders>
                    <w:top w:val="nil"/>
                    <w:left w:val="nil"/>
                    <w:bottom w:val="single" w:sz="8" w:space="0" w:color="84B3DF"/>
                    <w:right w:val="single" w:sz="8" w:space="0" w:color="84B3DF"/>
                  </w:tcBorders>
                  <w:vAlign w:val="center"/>
                </w:tcPr>
                <w:p w14:paraId="21FB83F1"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r>
            <w:tr w:rsidR="00BE200E" w:rsidRPr="00FA04DF" w14:paraId="4E2D6035" w14:textId="77777777" w:rsidTr="00BE200E">
              <w:trPr>
                <w:trHeight w:val="270"/>
              </w:trPr>
              <w:tc>
                <w:tcPr>
                  <w:tcW w:w="1880" w:type="dxa"/>
                  <w:tcBorders>
                    <w:top w:val="nil"/>
                    <w:left w:val="single" w:sz="8" w:space="0" w:color="84B3DF"/>
                    <w:bottom w:val="single" w:sz="8" w:space="0" w:color="84B3DF"/>
                    <w:right w:val="single" w:sz="8" w:space="0" w:color="84B3DF"/>
                  </w:tcBorders>
                  <w:shd w:val="clear" w:color="auto" w:fill="ADCCEA"/>
                  <w:vAlign w:val="center"/>
                </w:tcPr>
                <w:p w14:paraId="5A61B3C7" w14:textId="77777777" w:rsidR="00BE200E" w:rsidRPr="00FA04DF" w:rsidRDefault="00C4109A" w:rsidP="00C4109A">
                  <w:pPr>
                    <w:spacing w:line="276"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Кредити МФО</w:t>
                  </w:r>
                </w:p>
              </w:tc>
              <w:tc>
                <w:tcPr>
                  <w:tcW w:w="850" w:type="dxa"/>
                  <w:tcBorders>
                    <w:top w:val="nil"/>
                    <w:left w:val="nil"/>
                    <w:bottom w:val="single" w:sz="8" w:space="0" w:color="84B3DF"/>
                    <w:right w:val="single" w:sz="8" w:space="0" w:color="84B3DF"/>
                  </w:tcBorders>
                  <w:vAlign w:val="center"/>
                </w:tcPr>
                <w:p w14:paraId="713AB6BA" w14:textId="77777777" w:rsidR="00BE200E" w:rsidRPr="00FA04DF" w:rsidRDefault="00C4109A">
                  <w:pPr>
                    <w:spacing w:line="276"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631,8</w:t>
                  </w:r>
                </w:p>
              </w:tc>
              <w:tc>
                <w:tcPr>
                  <w:tcW w:w="992" w:type="dxa"/>
                  <w:tcBorders>
                    <w:top w:val="nil"/>
                    <w:left w:val="nil"/>
                    <w:bottom w:val="single" w:sz="8" w:space="0" w:color="84B3DF"/>
                    <w:right w:val="single" w:sz="8" w:space="0" w:color="84B3DF"/>
                  </w:tcBorders>
                  <w:shd w:val="clear" w:color="auto" w:fill="auto"/>
                </w:tcPr>
                <w:p w14:paraId="7480EAD0" w14:textId="77777777" w:rsidR="00BE200E" w:rsidRPr="00BE200E" w:rsidRDefault="00BE200E">
                  <w:pPr>
                    <w:spacing w:line="276" w:lineRule="auto"/>
                    <w:jc w:val="center"/>
                    <w:rPr>
                      <w:rFonts w:ascii="Times New Roman" w:eastAsia="Times New Roman" w:hAnsi="Times New Roman" w:cs="Times New Roman"/>
                      <w:b/>
                      <w:sz w:val="18"/>
                      <w:szCs w:val="18"/>
                    </w:rPr>
                  </w:pPr>
                </w:p>
              </w:tc>
              <w:tc>
                <w:tcPr>
                  <w:tcW w:w="993" w:type="dxa"/>
                  <w:tcBorders>
                    <w:top w:val="nil"/>
                    <w:left w:val="single" w:sz="8" w:space="0" w:color="84B3DF"/>
                    <w:bottom w:val="single" w:sz="8" w:space="0" w:color="84B3DF"/>
                    <w:right w:val="single" w:sz="8" w:space="0" w:color="84B3DF"/>
                  </w:tcBorders>
                  <w:shd w:val="clear" w:color="auto" w:fill="ADCCEA"/>
                  <w:vAlign w:val="center"/>
                </w:tcPr>
                <w:p w14:paraId="10BD2779"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68,7</w:t>
                  </w:r>
                </w:p>
              </w:tc>
              <w:tc>
                <w:tcPr>
                  <w:tcW w:w="992" w:type="dxa"/>
                  <w:tcBorders>
                    <w:top w:val="nil"/>
                    <w:left w:val="nil"/>
                    <w:bottom w:val="single" w:sz="8" w:space="0" w:color="84B3DF"/>
                    <w:right w:val="single" w:sz="8" w:space="0" w:color="84B3DF"/>
                  </w:tcBorders>
                  <w:vAlign w:val="center"/>
                </w:tcPr>
                <w:p w14:paraId="43A014D0"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131,1</w:t>
                  </w:r>
                </w:p>
              </w:tc>
              <w:tc>
                <w:tcPr>
                  <w:tcW w:w="567" w:type="dxa"/>
                  <w:tcBorders>
                    <w:top w:val="nil"/>
                    <w:left w:val="nil"/>
                    <w:bottom w:val="single" w:sz="8" w:space="0" w:color="84B3DF"/>
                    <w:right w:val="single" w:sz="8" w:space="0" w:color="84B3DF"/>
                  </w:tcBorders>
                  <w:shd w:val="clear" w:color="auto" w:fill="ADCCEA"/>
                  <w:vAlign w:val="center"/>
                </w:tcPr>
                <w:p w14:paraId="6F4B50D1"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154,2</w:t>
                  </w:r>
                </w:p>
              </w:tc>
              <w:tc>
                <w:tcPr>
                  <w:tcW w:w="850" w:type="dxa"/>
                  <w:tcBorders>
                    <w:top w:val="nil"/>
                    <w:left w:val="nil"/>
                    <w:bottom w:val="single" w:sz="8" w:space="0" w:color="84B3DF"/>
                    <w:right w:val="single" w:sz="8" w:space="0" w:color="84B3DF"/>
                  </w:tcBorders>
                  <w:vAlign w:val="center"/>
                </w:tcPr>
                <w:p w14:paraId="3768594A"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97,4</w:t>
                  </w:r>
                </w:p>
              </w:tc>
              <w:tc>
                <w:tcPr>
                  <w:tcW w:w="851" w:type="dxa"/>
                  <w:tcBorders>
                    <w:top w:val="nil"/>
                    <w:left w:val="nil"/>
                    <w:bottom w:val="single" w:sz="8" w:space="0" w:color="84B3DF"/>
                    <w:right w:val="single" w:sz="8" w:space="0" w:color="84B3DF"/>
                  </w:tcBorders>
                  <w:shd w:val="clear" w:color="auto" w:fill="ADCCEA"/>
                  <w:vAlign w:val="center"/>
                </w:tcPr>
                <w:p w14:paraId="39362CFF"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110,2</w:t>
                  </w:r>
                </w:p>
              </w:tc>
              <w:tc>
                <w:tcPr>
                  <w:tcW w:w="992" w:type="dxa"/>
                  <w:tcBorders>
                    <w:top w:val="nil"/>
                    <w:left w:val="nil"/>
                    <w:bottom w:val="single" w:sz="8" w:space="0" w:color="84B3DF"/>
                    <w:right w:val="single" w:sz="8" w:space="0" w:color="84B3DF"/>
                  </w:tcBorders>
                  <w:vAlign w:val="center"/>
                </w:tcPr>
                <w:p w14:paraId="6E69068E"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70,1</w:t>
                  </w:r>
                </w:p>
              </w:tc>
            </w:tr>
            <w:tr w:rsidR="00BE200E" w:rsidRPr="00FA04DF" w14:paraId="741F0364" w14:textId="77777777" w:rsidTr="00BE200E">
              <w:trPr>
                <w:trHeight w:val="943"/>
              </w:trPr>
              <w:tc>
                <w:tcPr>
                  <w:tcW w:w="1880" w:type="dxa"/>
                  <w:tcBorders>
                    <w:top w:val="nil"/>
                    <w:left w:val="single" w:sz="8" w:space="0" w:color="84B3DF"/>
                    <w:bottom w:val="single" w:sz="8" w:space="0" w:color="84B3DF"/>
                    <w:right w:val="single" w:sz="8" w:space="0" w:color="84B3DF"/>
                  </w:tcBorders>
                  <w:shd w:val="clear" w:color="auto" w:fill="ADCCEA"/>
                  <w:vAlign w:val="center"/>
                </w:tcPr>
                <w:p w14:paraId="3DD0BD60" w14:textId="77777777" w:rsidR="00BE200E" w:rsidRPr="00FA04DF" w:rsidRDefault="00BE200E">
                  <w:pPr>
                    <w:spacing w:line="276" w:lineRule="auto"/>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Приватні інвестиції ДПП, ЕСКО, ОСББ, населення</w:t>
                  </w:r>
                </w:p>
              </w:tc>
              <w:tc>
                <w:tcPr>
                  <w:tcW w:w="850" w:type="dxa"/>
                  <w:tcBorders>
                    <w:top w:val="nil"/>
                    <w:left w:val="single" w:sz="8" w:space="0" w:color="84B3DF"/>
                    <w:bottom w:val="single" w:sz="8" w:space="0" w:color="84B3DF"/>
                    <w:right w:val="single" w:sz="8" w:space="0" w:color="84B3DF"/>
                  </w:tcBorders>
                  <w:vAlign w:val="center"/>
                </w:tcPr>
                <w:p w14:paraId="0BFDE9D7" w14:textId="77777777" w:rsidR="00BE200E" w:rsidRPr="00FA04DF" w:rsidRDefault="00C4109A">
                  <w:pPr>
                    <w:spacing w:line="276"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99,6</w:t>
                  </w:r>
                </w:p>
              </w:tc>
              <w:tc>
                <w:tcPr>
                  <w:tcW w:w="992" w:type="dxa"/>
                  <w:tcBorders>
                    <w:top w:val="single" w:sz="8" w:space="0" w:color="84B3DF"/>
                    <w:left w:val="single" w:sz="8" w:space="0" w:color="84B3DF"/>
                    <w:bottom w:val="single" w:sz="8" w:space="0" w:color="84B3DF"/>
                    <w:right w:val="single" w:sz="8" w:space="0" w:color="84B3DF"/>
                  </w:tcBorders>
                  <w:shd w:val="clear" w:color="auto" w:fill="auto"/>
                </w:tcPr>
                <w:p w14:paraId="2700880B" w14:textId="77777777" w:rsidR="00BE200E" w:rsidRPr="00C4109A" w:rsidRDefault="00C4109A">
                  <w:pPr>
                    <w:spacing w:line="276" w:lineRule="auto"/>
                    <w:jc w:val="center"/>
                    <w:rPr>
                      <w:rFonts w:ascii="Times New Roman" w:eastAsia="Times New Roman" w:hAnsi="Times New Roman" w:cs="Times New Roman"/>
                      <w:sz w:val="18"/>
                      <w:szCs w:val="18"/>
                    </w:rPr>
                  </w:pPr>
                  <w:r w:rsidRPr="00C4109A">
                    <w:rPr>
                      <w:rFonts w:ascii="Times New Roman" w:eastAsia="Times New Roman" w:hAnsi="Times New Roman" w:cs="Times New Roman"/>
                      <w:sz w:val="18"/>
                      <w:szCs w:val="18"/>
                    </w:rPr>
                    <w:t>32,7</w:t>
                  </w:r>
                </w:p>
              </w:tc>
              <w:tc>
                <w:tcPr>
                  <w:tcW w:w="993" w:type="dxa"/>
                  <w:tcBorders>
                    <w:top w:val="nil"/>
                    <w:left w:val="single" w:sz="8" w:space="0" w:color="84B3DF"/>
                    <w:bottom w:val="single" w:sz="8" w:space="0" w:color="84B3DF"/>
                    <w:right w:val="single" w:sz="8" w:space="0" w:color="84B3DF"/>
                  </w:tcBorders>
                  <w:shd w:val="clear" w:color="auto" w:fill="ADCCEA"/>
                  <w:vAlign w:val="center"/>
                </w:tcPr>
                <w:p w14:paraId="5A6FC48B"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992" w:type="dxa"/>
                  <w:tcBorders>
                    <w:top w:val="nil"/>
                    <w:left w:val="single" w:sz="8" w:space="0" w:color="84B3DF"/>
                    <w:bottom w:val="single" w:sz="8" w:space="0" w:color="84B3DF"/>
                    <w:right w:val="single" w:sz="8" w:space="0" w:color="84B3DF"/>
                  </w:tcBorders>
                  <w:vAlign w:val="center"/>
                </w:tcPr>
                <w:p w14:paraId="0CD3EB54"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8,8</w:t>
                  </w:r>
                </w:p>
              </w:tc>
              <w:tc>
                <w:tcPr>
                  <w:tcW w:w="567" w:type="dxa"/>
                  <w:tcBorders>
                    <w:top w:val="nil"/>
                    <w:left w:val="single" w:sz="8" w:space="0" w:color="84B3DF"/>
                    <w:bottom w:val="single" w:sz="8" w:space="0" w:color="84B3DF"/>
                    <w:right w:val="single" w:sz="8" w:space="0" w:color="84B3DF"/>
                  </w:tcBorders>
                  <w:shd w:val="clear" w:color="auto" w:fill="ADCCEA"/>
                  <w:vAlign w:val="center"/>
                </w:tcPr>
                <w:p w14:paraId="38F7BF65"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12,9</w:t>
                  </w:r>
                </w:p>
              </w:tc>
              <w:tc>
                <w:tcPr>
                  <w:tcW w:w="850" w:type="dxa"/>
                  <w:tcBorders>
                    <w:top w:val="nil"/>
                    <w:left w:val="single" w:sz="8" w:space="0" w:color="84B3DF"/>
                    <w:bottom w:val="single" w:sz="8" w:space="0" w:color="84B3DF"/>
                    <w:right w:val="single" w:sz="8" w:space="0" w:color="84B3DF"/>
                  </w:tcBorders>
                  <w:vAlign w:val="center"/>
                </w:tcPr>
                <w:p w14:paraId="13766348"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12,9</w:t>
                  </w:r>
                </w:p>
              </w:tc>
              <w:tc>
                <w:tcPr>
                  <w:tcW w:w="851" w:type="dxa"/>
                  <w:tcBorders>
                    <w:top w:val="nil"/>
                    <w:left w:val="single" w:sz="8" w:space="0" w:color="84B3DF"/>
                    <w:bottom w:val="single" w:sz="8" w:space="0" w:color="84B3DF"/>
                    <w:right w:val="single" w:sz="8" w:space="0" w:color="84B3DF"/>
                  </w:tcBorders>
                  <w:shd w:val="clear" w:color="auto" w:fill="ADCCEA"/>
                  <w:vAlign w:val="center"/>
                </w:tcPr>
                <w:p w14:paraId="3FCB6F9D"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12,9</w:t>
                  </w:r>
                </w:p>
              </w:tc>
              <w:tc>
                <w:tcPr>
                  <w:tcW w:w="992" w:type="dxa"/>
                  <w:tcBorders>
                    <w:top w:val="nil"/>
                    <w:left w:val="single" w:sz="8" w:space="0" w:color="84B3DF"/>
                    <w:bottom w:val="single" w:sz="8" w:space="0" w:color="84B3DF"/>
                    <w:right w:val="single" w:sz="8" w:space="0" w:color="84B3DF"/>
                  </w:tcBorders>
                  <w:vAlign w:val="center"/>
                </w:tcPr>
                <w:p w14:paraId="7A85A52F" w14:textId="77777777" w:rsidR="00BE200E" w:rsidRPr="00FA04DF" w:rsidRDefault="00C4109A">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16,2</w:t>
                  </w:r>
                </w:p>
              </w:tc>
            </w:tr>
            <w:tr w:rsidR="00BE200E" w:rsidRPr="00FA04DF" w14:paraId="5E1AAF4A" w14:textId="77777777" w:rsidTr="00BE200E">
              <w:trPr>
                <w:trHeight w:val="270"/>
              </w:trPr>
              <w:tc>
                <w:tcPr>
                  <w:tcW w:w="1880" w:type="dxa"/>
                  <w:tcBorders>
                    <w:top w:val="nil"/>
                    <w:left w:val="single" w:sz="8" w:space="0" w:color="84B3DF"/>
                    <w:bottom w:val="single" w:sz="8" w:space="0" w:color="84B3DF"/>
                    <w:right w:val="single" w:sz="8" w:space="0" w:color="84B3DF"/>
                  </w:tcBorders>
                  <w:shd w:val="clear" w:color="auto" w:fill="ADCCEA"/>
                  <w:vAlign w:val="center"/>
                </w:tcPr>
                <w:p w14:paraId="64D21554" w14:textId="77777777" w:rsidR="00BE200E" w:rsidRPr="00FA04DF" w:rsidRDefault="00BE200E">
                  <w:pPr>
                    <w:spacing w:line="276" w:lineRule="auto"/>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Всього</w:t>
                  </w:r>
                </w:p>
              </w:tc>
              <w:tc>
                <w:tcPr>
                  <w:tcW w:w="850" w:type="dxa"/>
                  <w:tcBorders>
                    <w:top w:val="nil"/>
                    <w:left w:val="nil"/>
                    <w:bottom w:val="single" w:sz="8" w:space="0" w:color="84B3DF"/>
                    <w:right w:val="single" w:sz="8" w:space="0" w:color="84B3DF"/>
                  </w:tcBorders>
                  <w:vAlign w:val="center"/>
                </w:tcPr>
                <w:p w14:paraId="6A89170C" w14:textId="77777777" w:rsidR="00BE200E" w:rsidRPr="00FA04DF" w:rsidRDefault="00C4109A">
                  <w:pPr>
                    <w:spacing w:line="276" w:lineRule="auto"/>
                    <w:jc w:val="center"/>
                    <w:rPr>
                      <w:rFonts w:ascii="Times New Roman" w:eastAsia="Times New Roman" w:hAnsi="Times New Roman" w:cs="Times New Roman"/>
                      <w:b/>
                      <w:sz w:val="18"/>
                      <w:szCs w:val="18"/>
                      <w:highlight w:val="yellow"/>
                    </w:rPr>
                  </w:pPr>
                  <w:r w:rsidRPr="00C4109A">
                    <w:rPr>
                      <w:rFonts w:ascii="Times New Roman" w:eastAsia="Times New Roman" w:hAnsi="Times New Roman" w:cs="Times New Roman"/>
                      <w:b/>
                      <w:sz w:val="18"/>
                      <w:szCs w:val="18"/>
                    </w:rPr>
                    <w:t>1 391,3</w:t>
                  </w:r>
                </w:p>
              </w:tc>
              <w:tc>
                <w:tcPr>
                  <w:tcW w:w="992" w:type="dxa"/>
                  <w:tcBorders>
                    <w:top w:val="single" w:sz="8" w:space="0" w:color="84B3DF"/>
                    <w:left w:val="nil"/>
                    <w:bottom w:val="single" w:sz="8" w:space="0" w:color="84B3DF"/>
                    <w:right w:val="single" w:sz="8" w:space="0" w:color="84B3DF"/>
                  </w:tcBorders>
                  <w:shd w:val="clear" w:color="auto" w:fill="ADCCEA"/>
                </w:tcPr>
                <w:p w14:paraId="284617E7" w14:textId="77777777" w:rsidR="00BE200E" w:rsidRPr="00D035D6" w:rsidRDefault="00C4109A">
                  <w:pPr>
                    <w:spacing w:line="276" w:lineRule="auto"/>
                    <w:jc w:val="center"/>
                    <w:rPr>
                      <w:rFonts w:ascii="Times New Roman" w:eastAsia="Times New Roman" w:hAnsi="Times New Roman" w:cs="Times New Roman"/>
                      <w:b/>
                      <w:sz w:val="18"/>
                      <w:szCs w:val="18"/>
                    </w:rPr>
                  </w:pPr>
                  <w:r w:rsidRPr="00D035D6">
                    <w:rPr>
                      <w:rFonts w:ascii="Times New Roman" w:eastAsia="Times New Roman" w:hAnsi="Times New Roman" w:cs="Times New Roman"/>
                      <w:b/>
                      <w:sz w:val="18"/>
                      <w:szCs w:val="18"/>
                    </w:rPr>
                    <w:t>87,9</w:t>
                  </w:r>
                </w:p>
              </w:tc>
              <w:tc>
                <w:tcPr>
                  <w:tcW w:w="993" w:type="dxa"/>
                  <w:tcBorders>
                    <w:top w:val="nil"/>
                    <w:left w:val="single" w:sz="8" w:space="0" w:color="84B3DF"/>
                    <w:bottom w:val="single" w:sz="8" w:space="0" w:color="84B3DF"/>
                    <w:right w:val="single" w:sz="8" w:space="0" w:color="84B3DF"/>
                  </w:tcBorders>
                  <w:shd w:val="clear" w:color="auto" w:fill="ADCCEA"/>
                  <w:vAlign w:val="center"/>
                </w:tcPr>
                <w:p w14:paraId="240FCC04" w14:textId="77777777" w:rsidR="00BE200E" w:rsidRPr="00D035D6" w:rsidRDefault="00D035D6">
                  <w:pPr>
                    <w:spacing w:line="276" w:lineRule="auto"/>
                    <w:jc w:val="center"/>
                    <w:rPr>
                      <w:rFonts w:ascii="Times New Roman" w:eastAsia="Times New Roman" w:hAnsi="Times New Roman" w:cs="Times New Roman"/>
                      <w:b/>
                      <w:sz w:val="18"/>
                      <w:szCs w:val="18"/>
                    </w:rPr>
                  </w:pPr>
                  <w:r w:rsidRPr="00D035D6">
                    <w:rPr>
                      <w:rFonts w:ascii="Times New Roman" w:eastAsia="Times New Roman" w:hAnsi="Times New Roman" w:cs="Times New Roman"/>
                      <w:b/>
                      <w:sz w:val="18"/>
                      <w:szCs w:val="18"/>
                    </w:rPr>
                    <w:t>118,5</w:t>
                  </w:r>
                </w:p>
              </w:tc>
              <w:tc>
                <w:tcPr>
                  <w:tcW w:w="992" w:type="dxa"/>
                  <w:tcBorders>
                    <w:top w:val="nil"/>
                    <w:left w:val="nil"/>
                    <w:bottom w:val="single" w:sz="8" w:space="0" w:color="84B3DF"/>
                    <w:right w:val="single" w:sz="8" w:space="0" w:color="84B3DF"/>
                  </w:tcBorders>
                  <w:vAlign w:val="center"/>
                </w:tcPr>
                <w:p w14:paraId="0D1279CB" w14:textId="77777777" w:rsidR="00BE200E" w:rsidRPr="00D035D6" w:rsidRDefault="00D035D6" w:rsidP="00D035D6">
                  <w:pPr>
                    <w:spacing w:line="276" w:lineRule="auto"/>
                    <w:jc w:val="center"/>
                    <w:rPr>
                      <w:rFonts w:ascii="Times New Roman" w:eastAsia="Times New Roman" w:hAnsi="Times New Roman" w:cs="Times New Roman"/>
                      <w:b/>
                      <w:sz w:val="18"/>
                      <w:szCs w:val="18"/>
                    </w:rPr>
                  </w:pPr>
                  <w:r w:rsidRPr="00D035D6">
                    <w:rPr>
                      <w:rFonts w:ascii="Times New Roman" w:eastAsia="Times New Roman" w:hAnsi="Times New Roman" w:cs="Times New Roman"/>
                      <w:b/>
                      <w:sz w:val="18"/>
                      <w:szCs w:val="18"/>
                    </w:rPr>
                    <w:t>231,3</w:t>
                  </w:r>
                </w:p>
              </w:tc>
              <w:tc>
                <w:tcPr>
                  <w:tcW w:w="567" w:type="dxa"/>
                  <w:tcBorders>
                    <w:top w:val="nil"/>
                    <w:left w:val="nil"/>
                    <w:bottom w:val="single" w:sz="8" w:space="0" w:color="84B3DF"/>
                    <w:right w:val="single" w:sz="8" w:space="0" w:color="84B3DF"/>
                  </w:tcBorders>
                  <w:shd w:val="clear" w:color="auto" w:fill="ADCCEA"/>
                  <w:vAlign w:val="center"/>
                </w:tcPr>
                <w:p w14:paraId="18D7070A" w14:textId="77777777" w:rsidR="00BE200E" w:rsidRPr="00D035D6" w:rsidRDefault="00D035D6">
                  <w:pPr>
                    <w:spacing w:line="276" w:lineRule="auto"/>
                    <w:jc w:val="center"/>
                    <w:rPr>
                      <w:rFonts w:ascii="Times New Roman" w:eastAsia="Times New Roman" w:hAnsi="Times New Roman" w:cs="Times New Roman"/>
                      <w:b/>
                      <w:sz w:val="18"/>
                      <w:szCs w:val="18"/>
                    </w:rPr>
                  </w:pPr>
                  <w:r w:rsidRPr="00D035D6">
                    <w:rPr>
                      <w:rFonts w:ascii="Times New Roman" w:eastAsia="Times New Roman" w:hAnsi="Times New Roman" w:cs="Times New Roman"/>
                      <w:b/>
                      <w:sz w:val="18"/>
                      <w:szCs w:val="18"/>
                    </w:rPr>
                    <w:t>291,1</w:t>
                  </w:r>
                </w:p>
              </w:tc>
              <w:tc>
                <w:tcPr>
                  <w:tcW w:w="850" w:type="dxa"/>
                  <w:tcBorders>
                    <w:top w:val="nil"/>
                    <w:left w:val="nil"/>
                    <w:bottom w:val="single" w:sz="8" w:space="0" w:color="84B3DF"/>
                    <w:right w:val="single" w:sz="8" w:space="0" w:color="84B3DF"/>
                  </w:tcBorders>
                  <w:vAlign w:val="center"/>
                </w:tcPr>
                <w:p w14:paraId="0C35B725" w14:textId="77777777" w:rsidR="00BE200E" w:rsidRPr="00D035D6" w:rsidRDefault="00D035D6">
                  <w:pPr>
                    <w:spacing w:line="276" w:lineRule="auto"/>
                    <w:jc w:val="center"/>
                    <w:rPr>
                      <w:rFonts w:ascii="Times New Roman" w:eastAsia="Times New Roman" w:hAnsi="Times New Roman" w:cs="Times New Roman"/>
                      <w:b/>
                      <w:sz w:val="18"/>
                      <w:szCs w:val="18"/>
                    </w:rPr>
                  </w:pPr>
                  <w:r w:rsidRPr="00D035D6">
                    <w:rPr>
                      <w:rFonts w:ascii="Times New Roman" w:eastAsia="Times New Roman" w:hAnsi="Times New Roman" w:cs="Times New Roman"/>
                      <w:b/>
                      <w:sz w:val="18"/>
                      <w:szCs w:val="18"/>
                    </w:rPr>
                    <w:t>262,7</w:t>
                  </w:r>
                </w:p>
              </w:tc>
              <w:tc>
                <w:tcPr>
                  <w:tcW w:w="851" w:type="dxa"/>
                  <w:tcBorders>
                    <w:top w:val="nil"/>
                    <w:left w:val="nil"/>
                    <w:bottom w:val="single" w:sz="8" w:space="0" w:color="84B3DF"/>
                    <w:right w:val="single" w:sz="8" w:space="0" w:color="84B3DF"/>
                  </w:tcBorders>
                  <w:shd w:val="clear" w:color="auto" w:fill="ADCCEA"/>
                  <w:vAlign w:val="center"/>
                </w:tcPr>
                <w:p w14:paraId="03BFB5E0" w14:textId="77777777" w:rsidR="00BE200E" w:rsidRPr="00D035D6" w:rsidRDefault="00D035D6">
                  <w:pPr>
                    <w:spacing w:line="276" w:lineRule="auto"/>
                    <w:jc w:val="center"/>
                    <w:rPr>
                      <w:rFonts w:ascii="Times New Roman" w:eastAsia="Times New Roman" w:hAnsi="Times New Roman" w:cs="Times New Roman"/>
                      <w:b/>
                      <w:sz w:val="18"/>
                      <w:szCs w:val="18"/>
                    </w:rPr>
                  </w:pPr>
                  <w:r w:rsidRPr="00D035D6">
                    <w:rPr>
                      <w:rFonts w:ascii="Times New Roman" w:eastAsia="Times New Roman" w:hAnsi="Times New Roman" w:cs="Times New Roman"/>
                      <w:b/>
                      <w:sz w:val="18"/>
                      <w:szCs w:val="18"/>
                    </w:rPr>
                    <w:t>229,0</w:t>
                  </w:r>
                </w:p>
              </w:tc>
              <w:tc>
                <w:tcPr>
                  <w:tcW w:w="992" w:type="dxa"/>
                  <w:tcBorders>
                    <w:top w:val="nil"/>
                    <w:left w:val="nil"/>
                    <w:bottom w:val="single" w:sz="8" w:space="0" w:color="84B3DF"/>
                    <w:right w:val="single" w:sz="8" w:space="0" w:color="84B3DF"/>
                  </w:tcBorders>
                  <w:vAlign w:val="center"/>
                </w:tcPr>
                <w:p w14:paraId="6CB10506" w14:textId="77777777" w:rsidR="00BE200E" w:rsidRPr="00D035D6" w:rsidRDefault="00D035D6">
                  <w:pPr>
                    <w:spacing w:line="276" w:lineRule="auto"/>
                    <w:jc w:val="center"/>
                    <w:rPr>
                      <w:rFonts w:ascii="Times New Roman" w:eastAsia="Times New Roman" w:hAnsi="Times New Roman" w:cs="Times New Roman"/>
                      <w:b/>
                      <w:sz w:val="18"/>
                      <w:szCs w:val="18"/>
                    </w:rPr>
                  </w:pPr>
                  <w:r w:rsidRPr="00D035D6">
                    <w:rPr>
                      <w:rFonts w:ascii="Times New Roman" w:eastAsia="Times New Roman" w:hAnsi="Times New Roman" w:cs="Times New Roman"/>
                      <w:b/>
                      <w:sz w:val="18"/>
                      <w:szCs w:val="18"/>
                    </w:rPr>
                    <w:t>171,0</w:t>
                  </w:r>
                </w:p>
              </w:tc>
            </w:tr>
          </w:tbl>
          <w:p w14:paraId="40C38A51" w14:textId="77777777" w:rsidR="006A46A5" w:rsidRPr="00FA04DF" w:rsidRDefault="006A46A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bl>
    <w:p w14:paraId="53D1F481" w14:textId="77777777" w:rsidR="006A46A5" w:rsidRPr="00FA04DF" w:rsidRDefault="006A46A5">
      <w:pPr>
        <w:pBdr>
          <w:top w:val="nil"/>
          <w:left w:val="nil"/>
          <w:bottom w:val="nil"/>
          <w:right w:val="nil"/>
          <w:between w:val="nil"/>
        </w:pBdr>
        <w:spacing w:before="240" w:after="0" w:line="240" w:lineRule="auto"/>
        <w:ind w:firstLine="720"/>
        <w:jc w:val="both"/>
        <w:rPr>
          <w:rFonts w:ascii="Times New Roman" w:eastAsia="Times New Roman" w:hAnsi="Times New Roman" w:cs="Times New Roman"/>
          <w:color w:val="000000"/>
          <w:sz w:val="24"/>
          <w:szCs w:val="24"/>
        </w:rPr>
      </w:pPr>
    </w:p>
    <w:p w14:paraId="389DE80F" w14:textId="77777777" w:rsidR="006A46A5" w:rsidRPr="00FA04DF" w:rsidRDefault="00772A3E">
      <w:pPr>
        <w:pStyle w:val="10"/>
        <w:numPr>
          <w:ilvl w:val="0"/>
          <w:numId w:val="12"/>
        </w:numPr>
        <w:spacing w:before="0"/>
        <w:rPr>
          <w:rFonts w:ascii="Times New Roman" w:eastAsia="Times New Roman" w:hAnsi="Times New Roman" w:cs="Times New Roman"/>
          <w:color w:val="1F4E79"/>
          <w:sz w:val="28"/>
          <w:szCs w:val="28"/>
        </w:rPr>
      </w:pPr>
      <w:r w:rsidRPr="00FA04DF">
        <w:br w:type="column"/>
      </w:r>
      <w:bookmarkStart w:id="15" w:name="_Toc185318256"/>
      <w:r w:rsidRPr="00FA04DF">
        <w:rPr>
          <w:rFonts w:ascii="Times New Roman" w:eastAsia="Times New Roman" w:hAnsi="Times New Roman" w:cs="Times New Roman"/>
          <w:color w:val="1F4E79"/>
          <w:sz w:val="28"/>
          <w:szCs w:val="28"/>
        </w:rPr>
        <w:lastRenderedPageBreak/>
        <w:t>Резюме муніципального енергетичного плану</w:t>
      </w:r>
      <w:bookmarkEnd w:id="15"/>
    </w:p>
    <w:p w14:paraId="1CDC5035"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16" w:name="_Toc185318257"/>
      <w:r w:rsidRPr="00FA04DF">
        <w:rPr>
          <w:rFonts w:ascii="Times New Roman" w:eastAsia="Times New Roman" w:hAnsi="Times New Roman" w:cs="Times New Roman"/>
          <w:color w:val="2E75B5"/>
          <w:sz w:val="28"/>
          <w:szCs w:val="28"/>
        </w:rPr>
        <w:t>Коротка характеристика громади</w:t>
      </w:r>
      <w:bookmarkEnd w:id="16"/>
    </w:p>
    <w:p w14:paraId="4AFDC30A" w14:textId="05F94C38" w:rsidR="00C34E7C" w:rsidRDefault="00C34E7C" w:rsidP="00C34E7C">
      <w:pPr>
        <w:pBdr>
          <w:top w:val="nil"/>
          <w:left w:val="nil"/>
          <w:bottom w:val="nil"/>
          <w:right w:val="nil"/>
          <w:between w:val="nil"/>
        </w:pBdr>
        <w:spacing w:before="240"/>
        <w:jc w:val="both"/>
        <w:rPr>
          <w:rFonts w:ascii="Times New Roman" w:hAnsi="Times New Roman" w:cs="Times New Roman"/>
          <w:b/>
          <w:color w:val="000000"/>
          <w:sz w:val="24"/>
          <w:szCs w:val="24"/>
        </w:rPr>
      </w:pPr>
      <w:r w:rsidRPr="006F6249">
        <w:rPr>
          <w:rFonts w:ascii="Times New Roman" w:hAnsi="Times New Roman" w:cs="Times New Roman"/>
          <w:color w:val="000000"/>
          <w:sz w:val="24"/>
          <w:szCs w:val="24"/>
        </w:rPr>
        <w:t xml:space="preserve">В теперішньому складі </w:t>
      </w:r>
      <w:proofErr w:type="spellStart"/>
      <w:r w:rsidR="009B128B" w:rsidRPr="006F6249">
        <w:rPr>
          <w:rFonts w:ascii="Times New Roman" w:hAnsi="Times New Roman" w:cs="Times New Roman"/>
          <w:color w:val="000000"/>
          <w:sz w:val="24"/>
          <w:szCs w:val="24"/>
        </w:rPr>
        <w:t>Златопіль</w:t>
      </w:r>
      <w:r w:rsidRPr="006F6249">
        <w:rPr>
          <w:rFonts w:ascii="Times New Roman" w:hAnsi="Times New Roman" w:cs="Times New Roman"/>
          <w:color w:val="000000"/>
          <w:sz w:val="24"/>
          <w:szCs w:val="24"/>
        </w:rPr>
        <w:t>ська</w:t>
      </w:r>
      <w:proofErr w:type="spellEnd"/>
      <w:r w:rsidRPr="006F6249">
        <w:rPr>
          <w:rFonts w:ascii="Times New Roman" w:hAnsi="Times New Roman" w:cs="Times New Roman"/>
          <w:color w:val="000000"/>
          <w:sz w:val="24"/>
          <w:szCs w:val="24"/>
        </w:rPr>
        <w:t xml:space="preserve"> міська територіальна громада Лозівського району Харківської області </w:t>
      </w:r>
      <w:r w:rsidR="00D40387" w:rsidRPr="006F6249">
        <w:rPr>
          <w:rFonts w:ascii="Times New Roman" w:hAnsi="Times New Roman" w:cs="Times New Roman"/>
          <w:color w:val="000000"/>
          <w:sz w:val="24"/>
          <w:szCs w:val="24"/>
        </w:rPr>
        <w:t>12 червня</w:t>
      </w:r>
      <w:r w:rsidRPr="006F6249">
        <w:rPr>
          <w:rFonts w:ascii="Times New Roman" w:hAnsi="Times New Roman" w:cs="Times New Roman"/>
          <w:color w:val="000000"/>
          <w:sz w:val="24"/>
          <w:szCs w:val="24"/>
        </w:rPr>
        <w:t xml:space="preserve"> 2020 р.</w:t>
      </w:r>
      <w:r w:rsidR="00D40387" w:rsidRPr="006F6249">
        <w:rPr>
          <w:rFonts w:ascii="Times New Roman" w:hAnsi="Times New Roman" w:cs="Times New Roman"/>
          <w:color w:val="000000"/>
          <w:sz w:val="24"/>
          <w:szCs w:val="24"/>
        </w:rPr>
        <w:t xml:space="preserve"> прийнято</w:t>
      </w:r>
      <w:r w:rsidRPr="006F6249">
        <w:rPr>
          <w:rFonts w:ascii="Times New Roman" w:hAnsi="Times New Roman" w:cs="Times New Roman"/>
          <w:color w:val="000000"/>
          <w:sz w:val="24"/>
          <w:szCs w:val="24"/>
        </w:rPr>
        <w:t xml:space="preserve"> Постановою Верховної ради України № 807-IX «Про утворення та ліквідацію районів». До її складу увійшло 9 населених пунктів: місто </w:t>
      </w:r>
      <w:r w:rsidR="009B128B" w:rsidRPr="006F6249">
        <w:rPr>
          <w:rFonts w:ascii="Times New Roman" w:hAnsi="Times New Roman" w:cs="Times New Roman"/>
          <w:color w:val="000000"/>
          <w:sz w:val="24"/>
          <w:szCs w:val="24"/>
        </w:rPr>
        <w:t>Златопіль</w:t>
      </w:r>
      <w:r w:rsidRPr="006F6249">
        <w:rPr>
          <w:rFonts w:ascii="Times New Roman" w:hAnsi="Times New Roman" w:cs="Times New Roman"/>
          <w:color w:val="000000"/>
          <w:sz w:val="24"/>
          <w:szCs w:val="24"/>
        </w:rPr>
        <w:t>, села</w:t>
      </w:r>
      <w:r w:rsidRPr="001A2E46">
        <w:rPr>
          <w:rFonts w:ascii="Times New Roman" w:hAnsi="Times New Roman" w:cs="Times New Roman"/>
          <w:color w:val="000000"/>
          <w:sz w:val="24"/>
          <w:szCs w:val="24"/>
        </w:rPr>
        <w:t xml:space="preserve"> </w:t>
      </w:r>
      <w:r w:rsidRPr="00D77995">
        <w:rPr>
          <w:rFonts w:ascii="Times New Roman" w:hAnsi="Times New Roman" w:cs="Times New Roman"/>
          <w:color w:val="000000"/>
          <w:sz w:val="24"/>
          <w:szCs w:val="24"/>
        </w:rPr>
        <w:t xml:space="preserve">Грушине, Високе, Калинівка, </w:t>
      </w:r>
      <w:proofErr w:type="spellStart"/>
      <w:r w:rsidRPr="00D77995">
        <w:rPr>
          <w:rFonts w:ascii="Times New Roman" w:hAnsi="Times New Roman" w:cs="Times New Roman"/>
          <w:color w:val="000000"/>
          <w:sz w:val="24"/>
          <w:szCs w:val="24"/>
        </w:rPr>
        <w:t>Караченців</w:t>
      </w:r>
      <w:proofErr w:type="spellEnd"/>
      <w:r w:rsidRPr="00D77995">
        <w:rPr>
          <w:rFonts w:ascii="Times New Roman" w:hAnsi="Times New Roman" w:cs="Times New Roman"/>
          <w:color w:val="000000"/>
          <w:sz w:val="24"/>
          <w:szCs w:val="24"/>
        </w:rPr>
        <w:t xml:space="preserve">, </w:t>
      </w:r>
      <w:proofErr w:type="spellStart"/>
      <w:r w:rsidRPr="00D77995">
        <w:rPr>
          <w:rFonts w:ascii="Times New Roman" w:hAnsi="Times New Roman" w:cs="Times New Roman"/>
          <w:color w:val="000000"/>
          <w:sz w:val="24"/>
          <w:szCs w:val="24"/>
        </w:rPr>
        <w:t>Кашпурівка</w:t>
      </w:r>
      <w:proofErr w:type="spellEnd"/>
      <w:r w:rsidRPr="00D77995">
        <w:rPr>
          <w:rFonts w:ascii="Times New Roman" w:hAnsi="Times New Roman" w:cs="Times New Roman"/>
          <w:color w:val="000000"/>
          <w:sz w:val="24"/>
          <w:szCs w:val="24"/>
        </w:rPr>
        <w:t>, М</w:t>
      </w:r>
      <w:r w:rsidR="001A2E46" w:rsidRPr="00D77995">
        <w:rPr>
          <w:rFonts w:ascii="Times New Roman" w:hAnsi="Times New Roman" w:cs="Times New Roman"/>
          <w:color w:val="000000"/>
          <w:sz w:val="24"/>
          <w:szCs w:val="24"/>
        </w:rPr>
        <w:t xml:space="preserve">аслівка, </w:t>
      </w:r>
      <w:proofErr w:type="spellStart"/>
      <w:r w:rsidR="001A2E46" w:rsidRPr="00D77995">
        <w:rPr>
          <w:rFonts w:ascii="Times New Roman" w:hAnsi="Times New Roman" w:cs="Times New Roman"/>
          <w:color w:val="000000"/>
          <w:sz w:val="24"/>
          <w:szCs w:val="24"/>
        </w:rPr>
        <w:t>Ржавчик</w:t>
      </w:r>
      <w:proofErr w:type="spellEnd"/>
      <w:r w:rsidR="001A2E46" w:rsidRPr="00D77995">
        <w:rPr>
          <w:rFonts w:ascii="Times New Roman" w:hAnsi="Times New Roman" w:cs="Times New Roman"/>
          <w:color w:val="000000"/>
          <w:sz w:val="24"/>
          <w:szCs w:val="24"/>
        </w:rPr>
        <w:t xml:space="preserve">, </w:t>
      </w:r>
      <w:proofErr w:type="spellStart"/>
      <w:r w:rsidR="001A2E46" w:rsidRPr="00D77995">
        <w:rPr>
          <w:rFonts w:ascii="Times New Roman" w:hAnsi="Times New Roman" w:cs="Times New Roman"/>
          <w:color w:val="000000"/>
          <w:sz w:val="24"/>
          <w:szCs w:val="24"/>
        </w:rPr>
        <w:t>Радомислівка</w:t>
      </w:r>
      <w:proofErr w:type="spellEnd"/>
      <w:r w:rsidR="001A2E46" w:rsidRPr="00D77995">
        <w:rPr>
          <w:rFonts w:ascii="Times New Roman" w:hAnsi="Times New Roman" w:cs="Times New Roman"/>
          <w:color w:val="000000"/>
          <w:sz w:val="24"/>
          <w:szCs w:val="24"/>
        </w:rPr>
        <w:t>.</w:t>
      </w:r>
    </w:p>
    <w:p w14:paraId="043042E8" w14:textId="77777777" w:rsidR="007F13B2" w:rsidRPr="004F6BF9" w:rsidRDefault="007F13B2" w:rsidP="007F13B2">
      <w:pPr>
        <w:spacing w:before="240" w:after="0"/>
        <w:ind w:firstLine="720"/>
        <w:jc w:val="both"/>
        <w:rPr>
          <w:rFonts w:ascii="Times New Roman" w:eastAsia="Times New Roman" w:hAnsi="Times New Roman" w:cs="Times New Roman"/>
          <w:sz w:val="24"/>
          <w:szCs w:val="24"/>
        </w:rPr>
      </w:pPr>
      <w:r w:rsidRPr="004F6BF9">
        <w:rPr>
          <w:rFonts w:ascii="Times New Roman" w:eastAsia="Times New Roman" w:hAnsi="Times New Roman" w:cs="Times New Roman"/>
          <w:b/>
          <w:sz w:val="24"/>
          <w:szCs w:val="24"/>
        </w:rPr>
        <w:t xml:space="preserve">Таблиця 1. </w:t>
      </w:r>
      <w:r w:rsidR="004F6BF9" w:rsidRPr="004F6BF9">
        <w:rPr>
          <w:rFonts w:ascii="Times New Roman" w:eastAsia="Times New Roman" w:hAnsi="Times New Roman" w:cs="Times New Roman"/>
          <w:sz w:val="24"/>
          <w:szCs w:val="24"/>
        </w:rPr>
        <w:t>Коротка характеристика громади</w:t>
      </w:r>
    </w:p>
    <w:tbl>
      <w:tblPr>
        <w:tblStyle w:val="196"/>
        <w:tblW w:w="10490" w:type="dxa"/>
        <w:tblInd w:w="108"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00" w:firstRow="0" w:lastRow="0" w:firstColumn="0" w:lastColumn="0" w:noHBand="0" w:noVBand="1"/>
      </w:tblPr>
      <w:tblGrid>
        <w:gridCol w:w="5670"/>
        <w:gridCol w:w="1311"/>
        <w:gridCol w:w="3509"/>
      </w:tblGrid>
      <w:tr w:rsidR="001A2E46" w:rsidRPr="001A2E46" w14:paraId="715B8541" w14:textId="77777777" w:rsidTr="001A2E46">
        <w:trPr>
          <w:trHeight w:val="227"/>
        </w:trPr>
        <w:tc>
          <w:tcPr>
            <w:tcW w:w="5670" w:type="dxa"/>
            <w:shd w:val="clear" w:color="auto" w:fill="BDD6EE" w:themeFill="accent1" w:themeFillTint="66"/>
            <w:vAlign w:val="center"/>
          </w:tcPr>
          <w:p w14:paraId="4A8383D0"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b/>
                <w:color w:val="000000"/>
                <w:sz w:val="20"/>
                <w:szCs w:val="20"/>
              </w:rPr>
            </w:pPr>
            <w:r w:rsidRPr="001A2E46">
              <w:rPr>
                <w:rFonts w:ascii="Times New Roman" w:hAnsi="Times New Roman" w:cs="Times New Roman"/>
                <w:b/>
                <w:color w:val="000000"/>
                <w:sz w:val="20"/>
                <w:szCs w:val="20"/>
              </w:rPr>
              <w:t>Назва</w:t>
            </w:r>
          </w:p>
        </w:tc>
        <w:tc>
          <w:tcPr>
            <w:tcW w:w="1311" w:type="dxa"/>
            <w:shd w:val="clear" w:color="auto" w:fill="BDD6EE" w:themeFill="accent1" w:themeFillTint="66"/>
            <w:vAlign w:val="center"/>
          </w:tcPr>
          <w:p w14:paraId="3264B1FB"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b/>
                <w:color w:val="000000"/>
                <w:sz w:val="20"/>
                <w:szCs w:val="20"/>
              </w:rPr>
            </w:pPr>
            <w:r w:rsidRPr="001A2E46">
              <w:rPr>
                <w:rFonts w:ascii="Times New Roman" w:hAnsi="Times New Roman" w:cs="Times New Roman"/>
                <w:b/>
                <w:color w:val="000000"/>
                <w:sz w:val="20"/>
                <w:szCs w:val="20"/>
              </w:rPr>
              <w:t xml:space="preserve">од. </w:t>
            </w:r>
            <w:proofErr w:type="spellStart"/>
            <w:r w:rsidRPr="001A2E46">
              <w:rPr>
                <w:rFonts w:ascii="Times New Roman" w:hAnsi="Times New Roman" w:cs="Times New Roman"/>
                <w:b/>
                <w:color w:val="000000"/>
                <w:sz w:val="20"/>
                <w:szCs w:val="20"/>
              </w:rPr>
              <w:t>вим</w:t>
            </w:r>
            <w:proofErr w:type="spellEnd"/>
            <w:r w:rsidRPr="001A2E46">
              <w:rPr>
                <w:rFonts w:ascii="Times New Roman" w:hAnsi="Times New Roman" w:cs="Times New Roman"/>
                <w:b/>
                <w:color w:val="000000"/>
                <w:sz w:val="20"/>
                <w:szCs w:val="20"/>
              </w:rPr>
              <w:t>.</w:t>
            </w:r>
          </w:p>
        </w:tc>
        <w:tc>
          <w:tcPr>
            <w:tcW w:w="3509" w:type="dxa"/>
            <w:shd w:val="clear" w:color="auto" w:fill="BDD6EE" w:themeFill="accent1" w:themeFillTint="66"/>
            <w:vAlign w:val="center"/>
          </w:tcPr>
          <w:p w14:paraId="5C0CC7D8"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b/>
                <w:color w:val="000000"/>
                <w:sz w:val="20"/>
                <w:szCs w:val="20"/>
              </w:rPr>
            </w:pPr>
            <w:r w:rsidRPr="001A2E46">
              <w:rPr>
                <w:rFonts w:ascii="Times New Roman" w:hAnsi="Times New Roman" w:cs="Times New Roman"/>
                <w:b/>
                <w:color w:val="000000"/>
                <w:sz w:val="20"/>
                <w:szCs w:val="20"/>
              </w:rPr>
              <w:t>Значення</w:t>
            </w:r>
          </w:p>
        </w:tc>
      </w:tr>
      <w:tr w:rsidR="001A2E46" w:rsidRPr="001A2E46" w14:paraId="23952ACA" w14:textId="77777777" w:rsidTr="001A2E46">
        <w:trPr>
          <w:trHeight w:val="227"/>
        </w:trPr>
        <w:tc>
          <w:tcPr>
            <w:tcW w:w="5670" w:type="dxa"/>
            <w:shd w:val="clear" w:color="auto" w:fill="auto"/>
            <w:vAlign w:val="center"/>
          </w:tcPr>
          <w:p w14:paraId="5F13FC02" w14:textId="77777777" w:rsidR="001A2E46" w:rsidRPr="001A2E46" w:rsidRDefault="001A2E46" w:rsidP="00A95F59">
            <w:pPr>
              <w:pBdr>
                <w:top w:val="nil"/>
                <w:left w:val="nil"/>
                <w:bottom w:val="nil"/>
                <w:right w:val="nil"/>
                <w:between w:val="nil"/>
              </w:pBdr>
              <w:spacing w:after="0" w:line="240" w:lineRule="auto"/>
              <w:ind w:left="11" w:right="-57"/>
              <w:rPr>
                <w:rFonts w:ascii="Times New Roman" w:hAnsi="Times New Roman" w:cs="Times New Roman"/>
                <w:color w:val="000000"/>
                <w:sz w:val="20"/>
                <w:szCs w:val="20"/>
              </w:rPr>
            </w:pPr>
            <w:r w:rsidRPr="001A2E46">
              <w:rPr>
                <w:rFonts w:ascii="Times New Roman" w:hAnsi="Times New Roman" w:cs="Times New Roman"/>
                <w:color w:val="000000"/>
                <w:sz w:val="20"/>
                <w:szCs w:val="20"/>
              </w:rPr>
              <w:t>Кількість населених пунктів:</w:t>
            </w:r>
          </w:p>
        </w:tc>
        <w:tc>
          <w:tcPr>
            <w:tcW w:w="1311" w:type="dxa"/>
            <w:shd w:val="clear" w:color="auto" w:fill="auto"/>
            <w:vAlign w:val="center"/>
          </w:tcPr>
          <w:p w14:paraId="1CB7BA10"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rPr>
              <w:t>од.</w:t>
            </w:r>
          </w:p>
        </w:tc>
        <w:tc>
          <w:tcPr>
            <w:tcW w:w="3509" w:type="dxa"/>
            <w:shd w:val="clear" w:color="auto" w:fill="auto"/>
            <w:vAlign w:val="center"/>
          </w:tcPr>
          <w:p w14:paraId="4F69A96A" w14:textId="77777777" w:rsidR="001A2E46" w:rsidRPr="006F6249"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6F6249">
              <w:rPr>
                <w:rFonts w:ascii="Times New Roman" w:hAnsi="Times New Roman" w:cs="Times New Roman"/>
                <w:color w:val="000000"/>
                <w:sz w:val="20"/>
                <w:szCs w:val="20"/>
              </w:rPr>
              <w:t>9</w:t>
            </w:r>
          </w:p>
        </w:tc>
      </w:tr>
      <w:tr w:rsidR="001A2E46" w:rsidRPr="001A2E46" w14:paraId="204957DB" w14:textId="77777777" w:rsidTr="001A2E46">
        <w:trPr>
          <w:trHeight w:val="227"/>
        </w:trPr>
        <w:tc>
          <w:tcPr>
            <w:tcW w:w="5670" w:type="dxa"/>
            <w:shd w:val="clear" w:color="auto" w:fill="auto"/>
            <w:vAlign w:val="center"/>
          </w:tcPr>
          <w:p w14:paraId="2C9754B6" w14:textId="77777777" w:rsidR="001A2E46" w:rsidRPr="001A2E46" w:rsidRDefault="001A2E46" w:rsidP="00A95F59">
            <w:pPr>
              <w:pBdr>
                <w:top w:val="nil"/>
                <w:left w:val="nil"/>
                <w:bottom w:val="nil"/>
                <w:right w:val="nil"/>
                <w:between w:val="nil"/>
              </w:pBdr>
              <w:spacing w:after="0" w:line="240" w:lineRule="auto"/>
              <w:ind w:left="11" w:right="-57"/>
              <w:rPr>
                <w:rFonts w:ascii="Times New Roman" w:hAnsi="Times New Roman" w:cs="Times New Roman"/>
                <w:color w:val="000000"/>
                <w:sz w:val="20"/>
                <w:szCs w:val="20"/>
              </w:rPr>
            </w:pPr>
            <w:r w:rsidRPr="001A2E46">
              <w:rPr>
                <w:rFonts w:ascii="Times New Roman" w:hAnsi="Times New Roman" w:cs="Times New Roman"/>
                <w:color w:val="000000"/>
                <w:sz w:val="20"/>
                <w:szCs w:val="20"/>
              </w:rPr>
              <w:t>Офіційний сайт</w:t>
            </w:r>
          </w:p>
        </w:tc>
        <w:tc>
          <w:tcPr>
            <w:tcW w:w="1311" w:type="dxa"/>
            <w:shd w:val="clear" w:color="auto" w:fill="auto"/>
            <w:vAlign w:val="center"/>
          </w:tcPr>
          <w:p w14:paraId="44998EFA"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rPr>
              <w:t>-</w:t>
            </w:r>
          </w:p>
        </w:tc>
        <w:tc>
          <w:tcPr>
            <w:tcW w:w="3509" w:type="dxa"/>
            <w:shd w:val="clear" w:color="auto" w:fill="auto"/>
            <w:vAlign w:val="center"/>
          </w:tcPr>
          <w:p w14:paraId="520EE3E3" w14:textId="77777777" w:rsidR="001A2E46" w:rsidRPr="006F6249"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6F6249">
              <w:rPr>
                <w:rFonts w:ascii="Times New Roman" w:hAnsi="Times New Roman" w:cs="Times New Roman"/>
                <w:color w:val="000000"/>
                <w:sz w:val="20"/>
                <w:szCs w:val="20"/>
              </w:rPr>
              <w:t>https://</w:t>
            </w:r>
            <w:proofErr w:type="spellStart"/>
            <w:r w:rsidR="00CC6BB7" w:rsidRPr="006F6249">
              <w:rPr>
                <w:rFonts w:ascii="Times New Roman" w:hAnsi="Times New Roman" w:cs="Times New Roman"/>
                <w:color w:val="000000"/>
                <w:sz w:val="20"/>
                <w:szCs w:val="20"/>
                <w:lang w:val="en-US"/>
              </w:rPr>
              <w:t>zlatopil</w:t>
            </w:r>
            <w:proofErr w:type="spellEnd"/>
            <w:r w:rsidRPr="006F6249">
              <w:rPr>
                <w:rFonts w:ascii="Times New Roman" w:hAnsi="Times New Roman" w:cs="Times New Roman"/>
                <w:color w:val="000000"/>
                <w:sz w:val="20"/>
                <w:szCs w:val="20"/>
              </w:rPr>
              <w:t>-rada.gov.ua/</w:t>
            </w:r>
          </w:p>
        </w:tc>
      </w:tr>
      <w:tr w:rsidR="001A2E46" w:rsidRPr="001A2E46" w14:paraId="7FA1EFEB" w14:textId="77777777" w:rsidTr="001A2E46">
        <w:trPr>
          <w:trHeight w:val="227"/>
        </w:trPr>
        <w:tc>
          <w:tcPr>
            <w:tcW w:w="5670" w:type="dxa"/>
            <w:shd w:val="clear" w:color="auto" w:fill="auto"/>
            <w:vAlign w:val="center"/>
          </w:tcPr>
          <w:p w14:paraId="38BC1E9D" w14:textId="77777777" w:rsidR="001A2E46" w:rsidRPr="001A2E46" w:rsidRDefault="001A2E46" w:rsidP="00A95F59">
            <w:pPr>
              <w:pBdr>
                <w:top w:val="nil"/>
                <w:left w:val="nil"/>
                <w:bottom w:val="nil"/>
                <w:right w:val="nil"/>
                <w:between w:val="nil"/>
              </w:pBdr>
              <w:spacing w:after="0" w:line="240" w:lineRule="auto"/>
              <w:ind w:left="11" w:right="-57"/>
              <w:rPr>
                <w:rFonts w:ascii="Times New Roman" w:hAnsi="Times New Roman" w:cs="Times New Roman"/>
                <w:color w:val="000000"/>
                <w:sz w:val="20"/>
                <w:szCs w:val="20"/>
              </w:rPr>
            </w:pPr>
            <w:r w:rsidRPr="001A2E46">
              <w:rPr>
                <w:rFonts w:ascii="Times New Roman" w:hAnsi="Times New Roman" w:cs="Times New Roman"/>
                <w:color w:val="000000"/>
                <w:sz w:val="20"/>
                <w:szCs w:val="20"/>
              </w:rPr>
              <w:t>Тип громади:</w:t>
            </w:r>
          </w:p>
        </w:tc>
        <w:tc>
          <w:tcPr>
            <w:tcW w:w="1311" w:type="dxa"/>
            <w:shd w:val="clear" w:color="auto" w:fill="auto"/>
            <w:vAlign w:val="center"/>
          </w:tcPr>
          <w:p w14:paraId="23EF2D67"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rPr>
              <w:t>-</w:t>
            </w:r>
          </w:p>
        </w:tc>
        <w:tc>
          <w:tcPr>
            <w:tcW w:w="3509" w:type="dxa"/>
            <w:shd w:val="clear" w:color="auto" w:fill="auto"/>
            <w:vAlign w:val="center"/>
          </w:tcPr>
          <w:p w14:paraId="29AD7D05"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rPr>
              <w:t>міська</w:t>
            </w:r>
          </w:p>
        </w:tc>
      </w:tr>
      <w:tr w:rsidR="001A2E46" w:rsidRPr="001A2E46" w14:paraId="7297D69B" w14:textId="77777777" w:rsidTr="001A2E46">
        <w:trPr>
          <w:trHeight w:val="227"/>
        </w:trPr>
        <w:tc>
          <w:tcPr>
            <w:tcW w:w="5670" w:type="dxa"/>
            <w:shd w:val="clear" w:color="auto" w:fill="auto"/>
            <w:vAlign w:val="center"/>
          </w:tcPr>
          <w:p w14:paraId="027E190A" w14:textId="77777777" w:rsidR="001A2E46" w:rsidRPr="001A2E46" w:rsidRDefault="001A2E46" w:rsidP="00A95F59">
            <w:pPr>
              <w:pBdr>
                <w:top w:val="nil"/>
                <w:left w:val="nil"/>
                <w:bottom w:val="nil"/>
                <w:right w:val="nil"/>
                <w:between w:val="nil"/>
              </w:pBdr>
              <w:spacing w:after="0" w:line="240" w:lineRule="auto"/>
              <w:ind w:left="11" w:right="-57"/>
              <w:rPr>
                <w:rFonts w:ascii="Times New Roman" w:hAnsi="Times New Roman" w:cs="Times New Roman"/>
                <w:color w:val="000000"/>
                <w:sz w:val="20"/>
                <w:szCs w:val="20"/>
              </w:rPr>
            </w:pPr>
            <w:r w:rsidRPr="001A2E46">
              <w:rPr>
                <w:rFonts w:ascii="Times New Roman" w:hAnsi="Times New Roman" w:cs="Times New Roman"/>
                <w:color w:val="000000"/>
                <w:sz w:val="20"/>
                <w:szCs w:val="20"/>
              </w:rPr>
              <w:t>Площа територіальної громади:</w:t>
            </w:r>
          </w:p>
        </w:tc>
        <w:tc>
          <w:tcPr>
            <w:tcW w:w="1311" w:type="dxa"/>
            <w:shd w:val="clear" w:color="auto" w:fill="auto"/>
            <w:vAlign w:val="center"/>
          </w:tcPr>
          <w:p w14:paraId="3A93421D"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rPr>
              <w:t>км²</w:t>
            </w:r>
          </w:p>
        </w:tc>
        <w:tc>
          <w:tcPr>
            <w:tcW w:w="3509" w:type="dxa"/>
            <w:shd w:val="clear" w:color="auto" w:fill="auto"/>
            <w:vAlign w:val="center"/>
          </w:tcPr>
          <w:p w14:paraId="3E5C3631"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rPr>
              <w:t>145,3</w:t>
            </w:r>
          </w:p>
        </w:tc>
      </w:tr>
      <w:tr w:rsidR="001A2E46" w:rsidRPr="001A2E46" w14:paraId="400476CC" w14:textId="77777777" w:rsidTr="001A2E46">
        <w:trPr>
          <w:trHeight w:val="227"/>
        </w:trPr>
        <w:tc>
          <w:tcPr>
            <w:tcW w:w="5670" w:type="dxa"/>
            <w:shd w:val="clear" w:color="auto" w:fill="auto"/>
            <w:vAlign w:val="center"/>
          </w:tcPr>
          <w:p w14:paraId="4610EC39" w14:textId="77777777" w:rsidR="001A2E46" w:rsidRPr="001A2E46" w:rsidRDefault="001A2E46" w:rsidP="00A95F59">
            <w:pPr>
              <w:pBdr>
                <w:top w:val="nil"/>
                <w:left w:val="nil"/>
                <w:bottom w:val="nil"/>
                <w:right w:val="nil"/>
                <w:between w:val="nil"/>
              </w:pBdr>
              <w:spacing w:after="0" w:line="240" w:lineRule="auto"/>
              <w:ind w:left="11" w:right="-57"/>
              <w:rPr>
                <w:rFonts w:ascii="Times New Roman" w:hAnsi="Times New Roman" w:cs="Times New Roman"/>
                <w:color w:val="000000"/>
                <w:sz w:val="20"/>
                <w:szCs w:val="20"/>
              </w:rPr>
            </w:pPr>
            <w:r w:rsidRPr="001A2E46">
              <w:rPr>
                <w:rFonts w:ascii="Times New Roman" w:hAnsi="Times New Roman" w:cs="Times New Roman"/>
                <w:color w:val="000000"/>
                <w:sz w:val="20"/>
                <w:szCs w:val="20"/>
              </w:rPr>
              <w:t>Чисельність населення громади:</w:t>
            </w:r>
          </w:p>
        </w:tc>
        <w:tc>
          <w:tcPr>
            <w:tcW w:w="1311" w:type="dxa"/>
            <w:shd w:val="clear" w:color="auto" w:fill="auto"/>
            <w:vAlign w:val="center"/>
          </w:tcPr>
          <w:p w14:paraId="1243208D"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rPr>
              <w:t>люд.</w:t>
            </w:r>
          </w:p>
        </w:tc>
        <w:tc>
          <w:tcPr>
            <w:tcW w:w="3509" w:type="dxa"/>
            <w:shd w:val="clear" w:color="auto" w:fill="auto"/>
            <w:vAlign w:val="center"/>
          </w:tcPr>
          <w:p w14:paraId="34446C88" w14:textId="77777777" w:rsidR="001A2E46" w:rsidRPr="001A2E46" w:rsidRDefault="001A2E46" w:rsidP="00A95F59">
            <w:pPr>
              <w:pBdr>
                <w:top w:val="nil"/>
                <w:left w:val="nil"/>
                <w:bottom w:val="nil"/>
                <w:right w:val="nil"/>
                <w:between w:val="nil"/>
              </w:pBd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rPr>
              <w:t>28327</w:t>
            </w:r>
          </w:p>
        </w:tc>
      </w:tr>
    </w:tbl>
    <w:p w14:paraId="064E3E57" w14:textId="3900465E" w:rsidR="00C34E7C" w:rsidRDefault="00C34E7C" w:rsidP="00C34E7C">
      <w:pPr>
        <w:pBdr>
          <w:top w:val="nil"/>
          <w:left w:val="nil"/>
          <w:bottom w:val="nil"/>
          <w:right w:val="nil"/>
          <w:between w:val="nil"/>
        </w:pBdr>
        <w:spacing w:before="240"/>
        <w:jc w:val="both"/>
        <w:rPr>
          <w:rFonts w:ascii="Times New Roman" w:hAnsi="Times New Roman" w:cs="Times New Roman"/>
          <w:b/>
          <w:color w:val="000000"/>
          <w:sz w:val="24"/>
          <w:szCs w:val="24"/>
        </w:rPr>
      </w:pPr>
      <w:r w:rsidRPr="001A2E46">
        <w:rPr>
          <w:rFonts w:ascii="Times New Roman" w:hAnsi="Times New Roman" w:cs="Times New Roman"/>
          <w:color w:val="000000"/>
          <w:sz w:val="24"/>
          <w:szCs w:val="24"/>
        </w:rPr>
        <w:t>Загальна чисельність населення громади складає 28327 осіб станом на 01.01.2024 р., з них 94,2% мешканці м</w:t>
      </w:r>
      <w:r w:rsidRPr="006F6249">
        <w:rPr>
          <w:rFonts w:ascii="Times New Roman" w:hAnsi="Times New Roman" w:cs="Times New Roman"/>
          <w:color w:val="000000"/>
          <w:sz w:val="24"/>
          <w:szCs w:val="24"/>
        </w:rPr>
        <w:t xml:space="preserve">. </w:t>
      </w:r>
      <w:r w:rsidR="009B128B" w:rsidRPr="006F6249">
        <w:rPr>
          <w:rFonts w:ascii="Times New Roman" w:hAnsi="Times New Roman" w:cs="Times New Roman"/>
          <w:color w:val="000000"/>
          <w:sz w:val="24"/>
          <w:szCs w:val="24"/>
        </w:rPr>
        <w:t>Златопіль</w:t>
      </w:r>
      <w:r w:rsidRPr="006F6249">
        <w:rPr>
          <w:rFonts w:ascii="Times New Roman" w:hAnsi="Times New Roman" w:cs="Times New Roman"/>
          <w:color w:val="000000"/>
          <w:sz w:val="24"/>
          <w:szCs w:val="24"/>
        </w:rPr>
        <w:t>,</w:t>
      </w:r>
      <w:r w:rsidRPr="001A2E46">
        <w:rPr>
          <w:rFonts w:ascii="Times New Roman" w:hAnsi="Times New Roman" w:cs="Times New Roman"/>
          <w:color w:val="000000"/>
          <w:sz w:val="24"/>
          <w:szCs w:val="24"/>
        </w:rPr>
        <w:t xml:space="preserve"> 2,1% — жителі с. </w:t>
      </w:r>
      <w:proofErr w:type="spellStart"/>
      <w:r w:rsidRPr="001A2E46">
        <w:rPr>
          <w:rFonts w:ascii="Times New Roman" w:hAnsi="Times New Roman" w:cs="Times New Roman"/>
          <w:color w:val="000000"/>
          <w:sz w:val="24"/>
          <w:szCs w:val="24"/>
        </w:rPr>
        <w:t>Ржавчик</w:t>
      </w:r>
      <w:proofErr w:type="spellEnd"/>
      <w:r w:rsidRPr="001A2E46">
        <w:rPr>
          <w:rFonts w:ascii="Times New Roman" w:hAnsi="Times New Roman" w:cs="Times New Roman"/>
          <w:color w:val="000000"/>
          <w:sz w:val="24"/>
          <w:szCs w:val="24"/>
        </w:rPr>
        <w:t xml:space="preserve">, 1,4% — жителі с. Грушине, 0,7% мешканці с. Високе, 0,5% і менше — у селах Калинівка, </w:t>
      </w:r>
      <w:proofErr w:type="spellStart"/>
      <w:r w:rsidRPr="001A2E46">
        <w:rPr>
          <w:rFonts w:ascii="Times New Roman" w:hAnsi="Times New Roman" w:cs="Times New Roman"/>
          <w:color w:val="000000"/>
          <w:sz w:val="24"/>
          <w:szCs w:val="24"/>
        </w:rPr>
        <w:t>Караченців</w:t>
      </w:r>
      <w:proofErr w:type="spellEnd"/>
      <w:r w:rsidRPr="001A2E46">
        <w:rPr>
          <w:rFonts w:ascii="Times New Roman" w:hAnsi="Times New Roman" w:cs="Times New Roman"/>
          <w:color w:val="000000"/>
          <w:sz w:val="24"/>
          <w:szCs w:val="24"/>
        </w:rPr>
        <w:t xml:space="preserve">, </w:t>
      </w:r>
      <w:proofErr w:type="spellStart"/>
      <w:r w:rsidRPr="001A2E46">
        <w:rPr>
          <w:rFonts w:ascii="Times New Roman" w:hAnsi="Times New Roman" w:cs="Times New Roman"/>
          <w:color w:val="000000"/>
          <w:sz w:val="24"/>
          <w:szCs w:val="24"/>
        </w:rPr>
        <w:t>Кашпурівка</w:t>
      </w:r>
      <w:proofErr w:type="spellEnd"/>
      <w:r w:rsidRPr="001A2E46">
        <w:rPr>
          <w:rFonts w:ascii="Times New Roman" w:hAnsi="Times New Roman" w:cs="Times New Roman"/>
          <w:color w:val="000000"/>
          <w:sz w:val="24"/>
          <w:szCs w:val="24"/>
        </w:rPr>
        <w:t xml:space="preserve">, Маслівка, </w:t>
      </w:r>
      <w:proofErr w:type="spellStart"/>
      <w:r w:rsidRPr="001A2E46">
        <w:rPr>
          <w:rFonts w:ascii="Times New Roman" w:hAnsi="Times New Roman" w:cs="Times New Roman"/>
          <w:color w:val="000000"/>
          <w:sz w:val="24"/>
          <w:szCs w:val="24"/>
        </w:rPr>
        <w:t>Радомислівка</w:t>
      </w:r>
      <w:proofErr w:type="spellEnd"/>
      <w:r w:rsidRPr="001A2E46">
        <w:rPr>
          <w:rFonts w:ascii="Times New Roman" w:hAnsi="Times New Roman" w:cs="Times New Roman"/>
          <w:color w:val="000000"/>
          <w:sz w:val="24"/>
          <w:szCs w:val="24"/>
        </w:rPr>
        <w:t xml:space="preserve">. Адміністративно-територіальний поділ громади має такі характеристики: центр громади — місто </w:t>
      </w:r>
      <w:r w:rsidR="00A12DAE">
        <w:rPr>
          <w:rFonts w:ascii="Times New Roman" w:hAnsi="Times New Roman" w:cs="Times New Roman"/>
          <w:color w:val="000000"/>
          <w:sz w:val="24"/>
          <w:szCs w:val="24"/>
        </w:rPr>
        <w:t>Златопіль</w:t>
      </w:r>
      <w:r w:rsidRPr="001A2E46">
        <w:rPr>
          <w:rFonts w:ascii="Times New Roman" w:hAnsi="Times New Roman" w:cs="Times New Roman"/>
          <w:color w:val="000000"/>
          <w:sz w:val="24"/>
          <w:szCs w:val="24"/>
        </w:rPr>
        <w:t xml:space="preserve">, крім того до складу громади входить 2 </w:t>
      </w:r>
      <w:proofErr w:type="spellStart"/>
      <w:r w:rsidRPr="001A2E46">
        <w:rPr>
          <w:rFonts w:ascii="Times New Roman" w:hAnsi="Times New Roman" w:cs="Times New Roman"/>
          <w:color w:val="000000"/>
          <w:sz w:val="24"/>
          <w:szCs w:val="24"/>
        </w:rPr>
        <w:t>старостинських</w:t>
      </w:r>
      <w:proofErr w:type="spellEnd"/>
      <w:r w:rsidRPr="001A2E46">
        <w:rPr>
          <w:rFonts w:ascii="Times New Roman" w:hAnsi="Times New Roman" w:cs="Times New Roman"/>
          <w:color w:val="000000"/>
          <w:sz w:val="24"/>
          <w:szCs w:val="24"/>
        </w:rPr>
        <w:t xml:space="preserve"> округи — </w:t>
      </w:r>
      <w:proofErr w:type="spellStart"/>
      <w:r w:rsidRPr="001A2E46">
        <w:rPr>
          <w:rFonts w:ascii="Times New Roman" w:hAnsi="Times New Roman" w:cs="Times New Roman"/>
          <w:color w:val="000000"/>
          <w:sz w:val="24"/>
          <w:szCs w:val="24"/>
        </w:rPr>
        <w:t>Грушинський</w:t>
      </w:r>
      <w:proofErr w:type="spellEnd"/>
      <w:r w:rsidRPr="001A2E46">
        <w:rPr>
          <w:rFonts w:ascii="Times New Roman" w:hAnsi="Times New Roman" w:cs="Times New Roman"/>
          <w:color w:val="000000"/>
          <w:sz w:val="24"/>
          <w:szCs w:val="24"/>
        </w:rPr>
        <w:t xml:space="preserve"> та </w:t>
      </w:r>
      <w:proofErr w:type="spellStart"/>
      <w:r w:rsidRPr="001A2E46">
        <w:rPr>
          <w:rFonts w:ascii="Times New Roman" w:hAnsi="Times New Roman" w:cs="Times New Roman"/>
          <w:color w:val="000000"/>
          <w:sz w:val="24"/>
          <w:szCs w:val="24"/>
        </w:rPr>
        <w:t>Ржавчицький</w:t>
      </w:r>
      <w:proofErr w:type="spellEnd"/>
      <w:r w:rsidRPr="001A2E46">
        <w:rPr>
          <w:rFonts w:ascii="Times New Roman" w:hAnsi="Times New Roman" w:cs="Times New Roman"/>
          <w:color w:val="000000"/>
          <w:sz w:val="24"/>
          <w:szCs w:val="24"/>
        </w:rPr>
        <w:t>.</w:t>
      </w:r>
    </w:p>
    <w:p w14:paraId="02BA3500" w14:textId="77777777" w:rsidR="007F13B2" w:rsidRPr="004F6BF9" w:rsidRDefault="007F13B2" w:rsidP="007F13B2">
      <w:pPr>
        <w:spacing w:before="240" w:after="0"/>
        <w:ind w:firstLine="720"/>
        <w:jc w:val="both"/>
        <w:rPr>
          <w:rFonts w:ascii="Times New Roman" w:eastAsia="Times New Roman" w:hAnsi="Times New Roman" w:cs="Times New Roman"/>
          <w:b/>
          <w:sz w:val="24"/>
          <w:szCs w:val="24"/>
        </w:rPr>
      </w:pPr>
      <w:r w:rsidRPr="004F6BF9">
        <w:rPr>
          <w:rFonts w:ascii="Times New Roman" w:eastAsia="Times New Roman" w:hAnsi="Times New Roman" w:cs="Times New Roman"/>
          <w:b/>
          <w:sz w:val="24"/>
          <w:szCs w:val="24"/>
        </w:rPr>
        <w:t xml:space="preserve">Таблиця 2. </w:t>
      </w:r>
      <w:r w:rsidR="004F6BF9" w:rsidRPr="004F6BF9">
        <w:rPr>
          <w:rFonts w:ascii="Times New Roman" w:eastAsia="Times New Roman" w:hAnsi="Times New Roman" w:cs="Times New Roman"/>
          <w:sz w:val="24"/>
          <w:szCs w:val="24"/>
        </w:rPr>
        <w:t>Склад та чисельність населення громади</w:t>
      </w:r>
    </w:p>
    <w:tbl>
      <w:tblPr>
        <w:tblStyle w:val="195"/>
        <w:tblW w:w="10507" w:type="dxa"/>
        <w:tblInd w:w="108"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00" w:firstRow="0" w:lastRow="0" w:firstColumn="0" w:lastColumn="0" w:noHBand="0" w:noVBand="1"/>
      </w:tblPr>
      <w:tblGrid>
        <w:gridCol w:w="7655"/>
        <w:gridCol w:w="1417"/>
        <w:gridCol w:w="1435"/>
      </w:tblGrid>
      <w:tr w:rsidR="001A2E46" w:rsidRPr="001A2E46" w14:paraId="55D6D4D8" w14:textId="77777777" w:rsidTr="00164099">
        <w:trPr>
          <w:trHeight w:val="227"/>
        </w:trPr>
        <w:tc>
          <w:tcPr>
            <w:tcW w:w="7655" w:type="dxa"/>
            <w:shd w:val="clear" w:color="auto" w:fill="BDD6EE" w:themeFill="accent1" w:themeFillTint="66"/>
            <w:vAlign w:val="center"/>
          </w:tcPr>
          <w:p w14:paraId="3C8FE69D" w14:textId="77777777" w:rsidR="001A2E46" w:rsidRPr="001A2E46" w:rsidRDefault="001A2E46" w:rsidP="00A95F59">
            <w:pPr>
              <w:spacing w:after="0" w:line="240" w:lineRule="auto"/>
              <w:ind w:left="11" w:right="-57"/>
              <w:rPr>
                <w:rFonts w:ascii="Times New Roman" w:hAnsi="Times New Roman" w:cs="Times New Roman"/>
                <w:b/>
                <w:color w:val="000000"/>
                <w:sz w:val="20"/>
                <w:szCs w:val="20"/>
              </w:rPr>
            </w:pPr>
            <w:r w:rsidRPr="001A2E46">
              <w:rPr>
                <w:rFonts w:ascii="Times New Roman" w:hAnsi="Times New Roman" w:cs="Times New Roman"/>
                <w:b/>
                <w:color w:val="000000"/>
                <w:sz w:val="20"/>
                <w:szCs w:val="20"/>
              </w:rPr>
              <w:t>Адміністративно-територіальний розподіл громади:</w:t>
            </w:r>
          </w:p>
        </w:tc>
        <w:tc>
          <w:tcPr>
            <w:tcW w:w="1417" w:type="dxa"/>
            <w:shd w:val="clear" w:color="auto" w:fill="BDD6EE" w:themeFill="accent1" w:themeFillTint="66"/>
            <w:vAlign w:val="center"/>
          </w:tcPr>
          <w:p w14:paraId="778EF5EB" w14:textId="77777777" w:rsidR="001A2E46" w:rsidRPr="001A2E46" w:rsidRDefault="001A2E46" w:rsidP="00A95F59">
            <w:pPr>
              <w:spacing w:after="0" w:line="240" w:lineRule="auto"/>
              <w:ind w:left="-57" w:right="-57"/>
              <w:jc w:val="center"/>
              <w:rPr>
                <w:rFonts w:ascii="Times New Roman" w:hAnsi="Times New Roman" w:cs="Times New Roman"/>
                <w:b/>
                <w:color w:val="000000"/>
                <w:sz w:val="20"/>
                <w:szCs w:val="20"/>
              </w:rPr>
            </w:pPr>
            <w:r w:rsidRPr="001A2E46">
              <w:rPr>
                <w:rFonts w:ascii="Times New Roman" w:hAnsi="Times New Roman" w:cs="Times New Roman"/>
                <w:b/>
                <w:color w:val="000000"/>
                <w:sz w:val="20"/>
                <w:szCs w:val="20"/>
              </w:rPr>
              <w:t>Площа територій, км²</w:t>
            </w:r>
          </w:p>
        </w:tc>
        <w:tc>
          <w:tcPr>
            <w:tcW w:w="1435" w:type="dxa"/>
            <w:shd w:val="clear" w:color="auto" w:fill="BDD6EE" w:themeFill="accent1" w:themeFillTint="66"/>
            <w:vAlign w:val="center"/>
          </w:tcPr>
          <w:p w14:paraId="427D23E5" w14:textId="77777777" w:rsidR="001A2E46" w:rsidRPr="001A2E46" w:rsidRDefault="001A2E46" w:rsidP="00A95F59">
            <w:pPr>
              <w:spacing w:after="0" w:line="240" w:lineRule="auto"/>
              <w:ind w:left="-57" w:right="-57"/>
              <w:jc w:val="center"/>
              <w:rPr>
                <w:rFonts w:ascii="Times New Roman" w:hAnsi="Times New Roman" w:cs="Times New Roman"/>
                <w:b/>
                <w:color w:val="000000"/>
                <w:sz w:val="20"/>
                <w:szCs w:val="20"/>
              </w:rPr>
            </w:pPr>
            <w:r w:rsidRPr="001A2E46">
              <w:rPr>
                <w:rFonts w:ascii="Times New Roman" w:hAnsi="Times New Roman" w:cs="Times New Roman"/>
                <w:b/>
                <w:color w:val="000000"/>
                <w:sz w:val="20"/>
                <w:szCs w:val="20"/>
              </w:rPr>
              <w:t>Населення, люд.</w:t>
            </w:r>
          </w:p>
        </w:tc>
      </w:tr>
      <w:tr w:rsidR="001A2E46" w:rsidRPr="001A2E46" w14:paraId="201FFE4A" w14:textId="77777777" w:rsidTr="00164099">
        <w:trPr>
          <w:trHeight w:val="227"/>
        </w:trPr>
        <w:tc>
          <w:tcPr>
            <w:tcW w:w="7655" w:type="dxa"/>
            <w:shd w:val="clear" w:color="auto" w:fill="auto"/>
            <w:vAlign w:val="center"/>
          </w:tcPr>
          <w:p w14:paraId="2DB03557" w14:textId="77777777" w:rsidR="001A2E46" w:rsidRPr="001A2E46" w:rsidRDefault="001A2E46" w:rsidP="004A6982">
            <w:pPr>
              <w:spacing w:after="0" w:line="240" w:lineRule="auto"/>
              <w:ind w:left="11" w:right="-57"/>
              <w:rPr>
                <w:rFonts w:ascii="Times New Roman" w:hAnsi="Times New Roman" w:cs="Times New Roman"/>
                <w:color w:val="000000"/>
                <w:sz w:val="20"/>
                <w:szCs w:val="20"/>
              </w:rPr>
            </w:pPr>
            <w:hyperlink r:id="rId10">
              <w:r w:rsidRPr="001A2E46">
                <w:rPr>
                  <w:rFonts w:ascii="Times New Roman" w:hAnsi="Times New Roman" w:cs="Times New Roman"/>
                  <w:color w:val="000000"/>
                  <w:sz w:val="20"/>
                  <w:szCs w:val="20"/>
                </w:rPr>
                <w:t xml:space="preserve">місто </w:t>
              </w:r>
              <w:r w:rsidR="004A6982">
                <w:rPr>
                  <w:rFonts w:ascii="Times New Roman" w:hAnsi="Times New Roman" w:cs="Times New Roman"/>
                  <w:color w:val="000000"/>
                  <w:sz w:val="20"/>
                  <w:szCs w:val="20"/>
                </w:rPr>
                <w:t>Златопіль</w:t>
              </w:r>
              <w:r w:rsidRPr="001A2E46">
                <w:rPr>
                  <w:rFonts w:ascii="Times New Roman" w:hAnsi="Times New Roman" w:cs="Times New Roman"/>
                  <w:color w:val="000000"/>
                  <w:sz w:val="20"/>
                  <w:szCs w:val="20"/>
                </w:rPr>
                <w:t xml:space="preserve"> - адміністративний центр</w:t>
              </w:r>
            </w:hyperlink>
            <w:r w:rsidRPr="001A2E46">
              <w:rPr>
                <w:rFonts w:ascii="Times New Roman" w:hAnsi="Times New Roman" w:cs="Times New Roman"/>
                <w:color w:val="000000"/>
                <w:sz w:val="20"/>
                <w:szCs w:val="20"/>
              </w:rPr>
              <w:t xml:space="preserve"> </w:t>
            </w:r>
          </w:p>
        </w:tc>
        <w:tc>
          <w:tcPr>
            <w:tcW w:w="1417" w:type="dxa"/>
            <w:shd w:val="clear" w:color="auto" w:fill="auto"/>
            <w:vAlign w:val="center"/>
          </w:tcPr>
          <w:p w14:paraId="5BFB2066"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highlight w:val="white"/>
              </w:rPr>
              <w:t>30,821</w:t>
            </w:r>
          </w:p>
        </w:tc>
        <w:tc>
          <w:tcPr>
            <w:tcW w:w="1435" w:type="dxa"/>
            <w:shd w:val="clear" w:color="auto" w:fill="FFFFFF"/>
            <w:tcMar>
              <w:top w:w="0" w:type="dxa"/>
              <w:left w:w="100" w:type="dxa"/>
              <w:bottom w:w="0" w:type="dxa"/>
              <w:right w:w="100" w:type="dxa"/>
            </w:tcMar>
            <w:vAlign w:val="center"/>
          </w:tcPr>
          <w:p w14:paraId="4C16C212"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highlight w:val="white"/>
              </w:rPr>
            </w:pPr>
            <w:r w:rsidRPr="001A2E46">
              <w:rPr>
                <w:rFonts w:ascii="Times New Roman" w:hAnsi="Times New Roman" w:cs="Times New Roman"/>
                <w:color w:val="000000"/>
                <w:sz w:val="20"/>
                <w:szCs w:val="20"/>
                <w:highlight w:val="white"/>
              </w:rPr>
              <w:t>26670</w:t>
            </w:r>
          </w:p>
        </w:tc>
      </w:tr>
      <w:tr w:rsidR="001A2E46" w:rsidRPr="001A2E46" w14:paraId="05CFAF0B" w14:textId="77777777" w:rsidTr="00164099">
        <w:trPr>
          <w:trHeight w:val="227"/>
        </w:trPr>
        <w:tc>
          <w:tcPr>
            <w:tcW w:w="7655" w:type="dxa"/>
            <w:shd w:val="clear" w:color="auto" w:fill="auto"/>
            <w:vAlign w:val="center"/>
          </w:tcPr>
          <w:p w14:paraId="066B16E2" w14:textId="77777777" w:rsidR="001A2E46" w:rsidRPr="001A2E46" w:rsidRDefault="001A2E46" w:rsidP="00A95F59">
            <w:pPr>
              <w:spacing w:after="0" w:line="240" w:lineRule="auto"/>
              <w:ind w:left="11" w:right="-57"/>
              <w:rPr>
                <w:rFonts w:ascii="Times New Roman" w:hAnsi="Times New Roman" w:cs="Times New Roman"/>
                <w:color w:val="000000"/>
                <w:sz w:val="20"/>
                <w:szCs w:val="20"/>
              </w:rPr>
            </w:pPr>
            <w:hyperlink r:id="rId11">
              <w:r w:rsidRPr="001A2E46">
                <w:rPr>
                  <w:rFonts w:ascii="Times New Roman" w:hAnsi="Times New Roman" w:cs="Times New Roman"/>
                  <w:color w:val="000000"/>
                  <w:sz w:val="20"/>
                  <w:szCs w:val="20"/>
                </w:rPr>
                <w:t>село Високе</w:t>
              </w:r>
            </w:hyperlink>
          </w:p>
        </w:tc>
        <w:tc>
          <w:tcPr>
            <w:tcW w:w="1417" w:type="dxa"/>
            <w:shd w:val="clear" w:color="auto" w:fill="auto"/>
            <w:vAlign w:val="center"/>
          </w:tcPr>
          <w:p w14:paraId="55597FD7"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highlight w:val="white"/>
              </w:rPr>
              <w:t>0,718</w:t>
            </w:r>
          </w:p>
        </w:tc>
        <w:tc>
          <w:tcPr>
            <w:tcW w:w="1435" w:type="dxa"/>
            <w:shd w:val="clear" w:color="auto" w:fill="FFFFFF"/>
            <w:tcMar>
              <w:top w:w="0" w:type="dxa"/>
              <w:left w:w="100" w:type="dxa"/>
              <w:bottom w:w="0" w:type="dxa"/>
              <w:right w:w="100" w:type="dxa"/>
            </w:tcMar>
            <w:vAlign w:val="center"/>
          </w:tcPr>
          <w:p w14:paraId="658A4D98"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highlight w:val="white"/>
              </w:rPr>
            </w:pPr>
            <w:r w:rsidRPr="001A2E46">
              <w:rPr>
                <w:rFonts w:ascii="Times New Roman" w:hAnsi="Times New Roman" w:cs="Times New Roman"/>
                <w:color w:val="000000"/>
                <w:sz w:val="20"/>
                <w:szCs w:val="20"/>
                <w:highlight w:val="white"/>
              </w:rPr>
              <w:t>192</w:t>
            </w:r>
          </w:p>
        </w:tc>
      </w:tr>
      <w:tr w:rsidR="001A2E46" w:rsidRPr="001A2E46" w14:paraId="5718AD43" w14:textId="77777777" w:rsidTr="00164099">
        <w:trPr>
          <w:trHeight w:val="227"/>
        </w:trPr>
        <w:tc>
          <w:tcPr>
            <w:tcW w:w="7655" w:type="dxa"/>
            <w:shd w:val="clear" w:color="auto" w:fill="auto"/>
            <w:vAlign w:val="center"/>
          </w:tcPr>
          <w:p w14:paraId="0B7ADEEA" w14:textId="77777777" w:rsidR="001A2E46" w:rsidRPr="001A2E46" w:rsidRDefault="001A2E46" w:rsidP="00A95F59">
            <w:pPr>
              <w:spacing w:after="0" w:line="240" w:lineRule="auto"/>
              <w:ind w:left="11" w:right="-57"/>
              <w:rPr>
                <w:rFonts w:ascii="Times New Roman" w:hAnsi="Times New Roman" w:cs="Times New Roman"/>
                <w:color w:val="000000"/>
                <w:sz w:val="20"/>
                <w:szCs w:val="20"/>
              </w:rPr>
            </w:pPr>
            <w:hyperlink r:id="rId12">
              <w:r w:rsidRPr="001A2E46">
                <w:rPr>
                  <w:rFonts w:ascii="Times New Roman" w:hAnsi="Times New Roman" w:cs="Times New Roman"/>
                  <w:color w:val="000000"/>
                  <w:sz w:val="20"/>
                  <w:szCs w:val="20"/>
                </w:rPr>
                <w:t>село Грушине</w:t>
              </w:r>
            </w:hyperlink>
          </w:p>
        </w:tc>
        <w:tc>
          <w:tcPr>
            <w:tcW w:w="1417" w:type="dxa"/>
            <w:shd w:val="clear" w:color="auto" w:fill="auto"/>
            <w:vAlign w:val="center"/>
          </w:tcPr>
          <w:p w14:paraId="03C6670A"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highlight w:val="white"/>
              </w:rPr>
              <w:t>1,64</w:t>
            </w:r>
          </w:p>
        </w:tc>
        <w:tc>
          <w:tcPr>
            <w:tcW w:w="1435" w:type="dxa"/>
            <w:shd w:val="clear" w:color="auto" w:fill="FFFFFF"/>
            <w:tcMar>
              <w:top w:w="0" w:type="dxa"/>
              <w:left w:w="100" w:type="dxa"/>
              <w:bottom w:w="0" w:type="dxa"/>
              <w:right w:w="100" w:type="dxa"/>
            </w:tcMar>
            <w:vAlign w:val="center"/>
          </w:tcPr>
          <w:p w14:paraId="6D6BAEAA"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highlight w:val="white"/>
              </w:rPr>
            </w:pPr>
            <w:r w:rsidRPr="001A2E46">
              <w:rPr>
                <w:rFonts w:ascii="Times New Roman" w:hAnsi="Times New Roman" w:cs="Times New Roman"/>
                <w:color w:val="000000"/>
                <w:sz w:val="20"/>
                <w:szCs w:val="20"/>
                <w:highlight w:val="white"/>
              </w:rPr>
              <w:t>405</w:t>
            </w:r>
          </w:p>
        </w:tc>
      </w:tr>
      <w:tr w:rsidR="001A2E46" w:rsidRPr="001A2E46" w14:paraId="48B5F774" w14:textId="77777777" w:rsidTr="00164099">
        <w:trPr>
          <w:trHeight w:val="227"/>
        </w:trPr>
        <w:tc>
          <w:tcPr>
            <w:tcW w:w="7655" w:type="dxa"/>
            <w:shd w:val="clear" w:color="auto" w:fill="auto"/>
            <w:vAlign w:val="center"/>
          </w:tcPr>
          <w:p w14:paraId="68BBC6C4" w14:textId="77777777" w:rsidR="001A2E46" w:rsidRPr="001A2E46" w:rsidRDefault="001A2E46" w:rsidP="00A95F59">
            <w:pPr>
              <w:spacing w:after="0" w:line="240" w:lineRule="auto"/>
              <w:ind w:left="11" w:right="-57"/>
              <w:rPr>
                <w:rFonts w:ascii="Times New Roman" w:hAnsi="Times New Roman" w:cs="Times New Roman"/>
                <w:color w:val="000000"/>
                <w:sz w:val="20"/>
                <w:szCs w:val="20"/>
              </w:rPr>
            </w:pPr>
            <w:hyperlink r:id="rId13">
              <w:r w:rsidRPr="001A2E46">
                <w:rPr>
                  <w:rFonts w:ascii="Times New Roman" w:hAnsi="Times New Roman" w:cs="Times New Roman"/>
                  <w:color w:val="000000"/>
                  <w:sz w:val="20"/>
                  <w:szCs w:val="20"/>
                </w:rPr>
                <w:t>село Калинівка</w:t>
              </w:r>
            </w:hyperlink>
          </w:p>
        </w:tc>
        <w:tc>
          <w:tcPr>
            <w:tcW w:w="1417" w:type="dxa"/>
            <w:shd w:val="clear" w:color="auto" w:fill="auto"/>
            <w:vAlign w:val="center"/>
          </w:tcPr>
          <w:p w14:paraId="06C54ED5"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highlight w:val="white"/>
              </w:rPr>
              <w:t>0,542</w:t>
            </w:r>
          </w:p>
        </w:tc>
        <w:tc>
          <w:tcPr>
            <w:tcW w:w="1435" w:type="dxa"/>
            <w:shd w:val="clear" w:color="auto" w:fill="FFFFFF"/>
            <w:tcMar>
              <w:top w:w="0" w:type="dxa"/>
              <w:left w:w="100" w:type="dxa"/>
              <w:bottom w:w="0" w:type="dxa"/>
              <w:right w:w="100" w:type="dxa"/>
            </w:tcMar>
            <w:vAlign w:val="center"/>
          </w:tcPr>
          <w:p w14:paraId="5A6DFDFF"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highlight w:val="white"/>
              </w:rPr>
            </w:pPr>
            <w:r w:rsidRPr="001A2E46">
              <w:rPr>
                <w:rFonts w:ascii="Times New Roman" w:hAnsi="Times New Roman" w:cs="Times New Roman"/>
                <w:color w:val="000000"/>
                <w:sz w:val="20"/>
                <w:szCs w:val="20"/>
                <w:highlight w:val="white"/>
              </w:rPr>
              <w:t>146</w:t>
            </w:r>
          </w:p>
        </w:tc>
      </w:tr>
      <w:tr w:rsidR="001A2E46" w:rsidRPr="001A2E46" w14:paraId="5D8E5A56" w14:textId="77777777" w:rsidTr="00164099">
        <w:trPr>
          <w:trHeight w:val="227"/>
        </w:trPr>
        <w:tc>
          <w:tcPr>
            <w:tcW w:w="7655" w:type="dxa"/>
            <w:shd w:val="clear" w:color="auto" w:fill="auto"/>
            <w:vAlign w:val="center"/>
          </w:tcPr>
          <w:p w14:paraId="07E2F27D" w14:textId="77777777" w:rsidR="001A2E46" w:rsidRPr="001A2E46" w:rsidRDefault="001A2E46" w:rsidP="00A95F59">
            <w:pPr>
              <w:spacing w:after="0" w:line="240" w:lineRule="auto"/>
              <w:ind w:left="11" w:right="-57"/>
              <w:rPr>
                <w:rFonts w:ascii="Times New Roman" w:hAnsi="Times New Roman" w:cs="Times New Roman"/>
                <w:color w:val="000000"/>
                <w:sz w:val="20"/>
                <w:szCs w:val="20"/>
              </w:rPr>
            </w:pPr>
            <w:hyperlink r:id="rId14">
              <w:r w:rsidRPr="001A2E46">
                <w:rPr>
                  <w:rFonts w:ascii="Times New Roman" w:hAnsi="Times New Roman" w:cs="Times New Roman"/>
                  <w:color w:val="000000"/>
                  <w:sz w:val="20"/>
                  <w:szCs w:val="20"/>
                </w:rPr>
                <w:t xml:space="preserve">село </w:t>
              </w:r>
              <w:proofErr w:type="spellStart"/>
              <w:r w:rsidRPr="001A2E46">
                <w:rPr>
                  <w:rFonts w:ascii="Times New Roman" w:hAnsi="Times New Roman" w:cs="Times New Roman"/>
                  <w:color w:val="000000"/>
                  <w:sz w:val="20"/>
                  <w:szCs w:val="20"/>
                </w:rPr>
                <w:t>Караченців</w:t>
              </w:r>
              <w:proofErr w:type="spellEnd"/>
            </w:hyperlink>
          </w:p>
        </w:tc>
        <w:tc>
          <w:tcPr>
            <w:tcW w:w="1417" w:type="dxa"/>
            <w:shd w:val="clear" w:color="auto" w:fill="auto"/>
            <w:vAlign w:val="center"/>
          </w:tcPr>
          <w:p w14:paraId="287D549E"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highlight w:val="white"/>
              </w:rPr>
              <w:t>0,538</w:t>
            </w:r>
          </w:p>
        </w:tc>
        <w:tc>
          <w:tcPr>
            <w:tcW w:w="1435" w:type="dxa"/>
            <w:shd w:val="clear" w:color="auto" w:fill="FFFFFF"/>
            <w:tcMar>
              <w:top w:w="0" w:type="dxa"/>
              <w:left w:w="100" w:type="dxa"/>
              <w:bottom w:w="0" w:type="dxa"/>
              <w:right w:w="100" w:type="dxa"/>
            </w:tcMar>
            <w:vAlign w:val="center"/>
          </w:tcPr>
          <w:p w14:paraId="6B23F582"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highlight w:val="white"/>
              </w:rPr>
            </w:pPr>
            <w:r w:rsidRPr="001A2E46">
              <w:rPr>
                <w:rFonts w:ascii="Times New Roman" w:hAnsi="Times New Roman" w:cs="Times New Roman"/>
                <w:color w:val="000000"/>
                <w:sz w:val="20"/>
                <w:szCs w:val="20"/>
                <w:highlight w:val="white"/>
              </w:rPr>
              <w:t>79</w:t>
            </w:r>
          </w:p>
        </w:tc>
      </w:tr>
      <w:tr w:rsidR="001A2E46" w:rsidRPr="001A2E46" w14:paraId="22995DB0" w14:textId="77777777" w:rsidTr="00164099">
        <w:trPr>
          <w:trHeight w:val="227"/>
        </w:trPr>
        <w:tc>
          <w:tcPr>
            <w:tcW w:w="7655" w:type="dxa"/>
            <w:shd w:val="clear" w:color="auto" w:fill="auto"/>
            <w:vAlign w:val="center"/>
          </w:tcPr>
          <w:p w14:paraId="392C747A" w14:textId="77777777" w:rsidR="001A2E46" w:rsidRPr="001A2E46" w:rsidRDefault="001A2E46" w:rsidP="00A95F59">
            <w:pPr>
              <w:spacing w:after="0" w:line="240" w:lineRule="auto"/>
              <w:ind w:left="11" w:right="-57"/>
              <w:rPr>
                <w:rFonts w:ascii="Times New Roman" w:hAnsi="Times New Roman" w:cs="Times New Roman"/>
                <w:color w:val="000000"/>
                <w:sz w:val="20"/>
                <w:szCs w:val="20"/>
              </w:rPr>
            </w:pPr>
            <w:hyperlink r:id="rId15">
              <w:r w:rsidRPr="001A2E46">
                <w:rPr>
                  <w:rFonts w:ascii="Times New Roman" w:hAnsi="Times New Roman" w:cs="Times New Roman"/>
                  <w:color w:val="000000"/>
                  <w:sz w:val="20"/>
                  <w:szCs w:val="20"/>
                </w:rPr>
                <w:t xml:space="preserve">село </w:t>
              </w:r>
              <w:proofErr w:type="spellStart"/>
              <w:r w:rsidRPr="001A2E46">
                <w:rPr>
                  <w:rFonts w:ascii="Times New Roman" w:hAnsi="Times New Roman" w:cs="Times New Roman"/>
                  <w:color w:val="000000"/>
                  <w:sz w:val="20"/>
                  <w:szCs w:val="20"/>
                </w:rPr>
                <w:t>Кашпурівка</w:t>
              </w:r>
              <w:proofErr w:type="spellEnd"/>
            </w:hyperlink>
          </w:p>
        </w:tc>
        <w:tc>
          <w:tcPr>
            <w:tcW w:w="1417" w:type="dxa"/>
            <w:shd w:val="clear" w:color="auto" w:fill="auto"/>
            <w:vAlign w:val="center"/>
          </w:tcPr>
          <w:p w14:paraId="797D40FC"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highlight w:val="white"/>
              </w:rPr>
              <w:t>0,608</w:t>
            </w:r>
          </w:p>
        </w:tc>
        <w:tc>
          <w:tcPr>
            <w:tcW w:w="1435" w:type="dxa"/>
            <w:shd w:val="clear" w:color="auto" w:fill="FFFFFF"/>
            <w:tcMar>
              <w:top w:w="0" w:type="dxa"/>
              <w:left w:w="100" w:type="dxa"/>
              <w:bottom w:w="0" w:type="dxa"/>
              <w:right w:w="100" w:type="dxa"/>
            </w:tcMar>
            <w:vAlign w:val="center"/>
          </w:tcPr>
          <w:p w14:paraId="55330D7D"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highlight w:val="white"/>
              </w:rPr>
            </w:pPr>
            <w:r w:rsidRPr="001A2E46">
              <w:rPr>
                <w:rFonts w:ascii="Times New Roman" w:hAnsi="Times New Roman" w:cs="Times New Roman"/>
                <w:color w:val="000000"/>
                <w:sz w:val="20"/>
                <w:szCs w:val="20"/>
                <w:highlight w:val="white"/>
              </w:rPr>
              <w:t>72</w:t>
            </w:r>
          </w:p>
        </w:tc>
      </w:tr>
      <w:tr w:rsidR="001A2E46" w:rsidRPr="001A2E46" w14:paraId="4B691ED5" w14:textId="77777777" w:rsidTr="00164099">
        <w:trPr>
          <w:trHeight w:val="227"/>
        </w:trPr>
        <w:tc>
          <w:tcPr>
            <w:tcW w:w="7655" w:type="dxa"/>
            <w:shd w:val="clear" w:color="auto" w:fill="auto"/>
            <w:vAlign w:val="center"/>
          </w:tcPr>
          <w:p w14:paraId="70ABE447" w14:textId="77777777" w:rsidR="001A2E46" w:rsidRPr="001A2E46" w:rsidRDefault="001A2E46" w:rsidP="00A95F59">
            <w:pPr>
              <w:spacing w:after="0" w:line="240" w:lineRule="auto"/>
              <w:ind w:left="11" w:right="-57"/>
              <w:rPr>
                <w:rFonts w:ascii="Times New Roman" w:hAnsi="Times New Roman" w:cs="Times New Roman"/>
                <w:color w:val="000000"/>
                <w:sz w:val="20"/>
                <w:szCs w:val="20"/>
              </w:rPr>
            </w:pPr>
            <w:hyperlink r:id="rId16">
              <w:r w:rsidRPr="001A2E46">
                <w:rPr>
                  <w:rFonts w:ascii="Times New Roman" w:hAnsi="Times New Roman" w:cs="Times New Roman"/>
                  <w:color w:val="000000"/>
                  <w:sz w:val="20"/>
                  <w:szCs w:val="20"/>
                </w:rPr>
                <w:t>село Маслівка</w:t>
              </w:r>
            </w:hyperlink>
          </w:p>
        </w:tc>
        <w:tc>
          <w:tcPr>
            <w:tcW w:w="1417" w:type="dxa"/>
            <w:shd w:val="clear" w:color="auto" w:fill="auto"/>
            <w:vAlign w:val="center"/>
          </w:tcPr>
          <w:p w14:paraId="0D61729B"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highlight w:val="white"/>
              </w:rPr>
              <w:t>1,1236</w:t>
            </w:r>
          </w:p>
        </w:tc>
        <w:tc>
          <w:tcPr>
            <w:tcW w:w="1435" w:type="dxa"/>
            <w:shd w:val="clear" w:color="auto" w:fill="FFFFFF"/>
            <w:tcMar>
              <w:top w:w="0" w:type="dxa"/>
              <w:left w:w="100" w:type="dxa"/>
              <w:bottom w:w="0" w:type="dxa"/>
              <w:right w:w="100" w:type="dxa"/>
            </w:tcMar>
            <w:vAlign w:val="center"/>
          </w:tcPr>
          <w:p w14:paraId="6E764CB1"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highlight w:val="white"/>
              </w:rPr>
            </w:pPr>
            <w:r w:rsidRPr="001A2E46">
              <w:rPr>
                <w:rFonts w:ascii="Times New Roman" w:hAnsi="Times New Roman" w:cs="Times New Roman"/>
                <w:color w:val="000000"/>
                <w:sz w:val="20"/>
                <w:szCs w:val="20"/>
                <w:highlight w:val="white"/>
              </w:rPr>
              <w:t>148</w:t>
            </w:r>
          </w:p>
        </w:tc>
      </w:tr>
      <w:tr w:rsidR="001A2E46" w:rsidRPr="001A2E46" w14:paraId="687AC856" w14:textId="77777777" w:rsidTr="00164099">
        <w:trPr>
          <w:trHeight w:val="227"/>
        </w:trPr>
        <w:tc>
          <w:tcPr>
            <w:tcW w:w="7655" w:type="dxa"/>
            <w:shd w:val="clear" w:color="auto" w:fill="auto"/>
            <w:vAlign w:val="center"/>
          </w:tcPr>
          <w:p w14:paraId="1AD0A706" w14:textId="77777777" w:rsidR="001A2E46" w:rsidRPr="001A2E46" w:rsidRDefault="001A2E46" w:rsidP="00A95F59">
            <w:pPr>
              <w:spacing w:after="0" w:line="240" w:lineRule="auto"/>
              <w:ind w:left="11" w:right="-57"/>
              <w:rPr>
                <w:rFonts w:ascii="Times New Roman" w:hAnsi="Times New Roman" w:cs="Times New Roman"/>
                <w:color w:val="000000"/>
                <w:sz w:val="20"/>
                <w:szCs w:val="20"/>
              </w:rPr>
            </w:pPr>
            <w:hyperlink r:id="rId17">
              <w:r w:rsidRPr="001A2E46">
                <w:rPr>
                  <w:rFonts w:ascii="Times New Roman" w:hAnsi="Times New Roman" w:cs="Times New Roman"/>
                  <w:color w:val="000000"/>
                  <w:sz w:val="20"/>
                  <w:szCs w:val="20"/>
                </w:rPr>
                <w:t xml:space="preserve">село </w:t>
              </w:r>
              <w:proofErr w:type="spellStart"/>
              <w:r w:rsidRPr="001A2E46">
                <w:rPr>
                  <w:rFonts w:ascii="Times New Roman" w:hAnsi="Times New Roman" w:cs="Times New Roman"/>
                  <w:color w:val="000000"/>
                  <w:sz w:val="20"/>
                  <w:szCs w:val="20"/>
                </w:rPr>
                <w:t>Радомислівка</w:t>
              </w:r>
              <w:proofErr w:type="spellEnd"/>
            </w:hyperlink>
          </w:p>
        </w:tc>
        <w:tc>
          <w:tcPr>
            <w:tcW w:w="1417" w:type="dxa"/>
            <w:shd w:val="clear" w:color="auto" w:fill="auto"/>
            <w:vAlign w:val="center"/>
          </w:tcPr>
          <w:p w14:paraId="51A45C42" w14:textId="77777777" w:rsidR="001A2E46" w:rsidRPr="001A2E46" w:rsidRDefault="001A2E46" w:rsidP="00A95F59">
            <w:pPr>
              <w:spacing w:after="0" w:line="240" w:lineRule="auto"/>
              <w:ind w:left="11"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highlight w:val="white"/>
              </w:rPr>
              <w:t>0,146</w:t>
            </w:r>
          </w:p>
        </w:tc>
        <w:tc>
          <w:tcPr>
            <w:tcW w:w="1435" w:type="dxa"/>
            <w:shd w:val="clear" w:color="auto" w:fill="FFFFFF"/>
            <w:tcMar>
              <w:top w:w="0" w:type="dxa"/>
              <w:left w:w="100" w:type="dxa"/>
              <w:bottom w:w="0" w:type="dxa"/>
              <w:right w:w="100" w:type="dxa"/>
            </w:tcMar>
            <w:vAlign w:val="center"/>
          </w:tcPr>
          <w:p w14:paraId="297429F8" w14:textId="77777777" w:rsidR="001A2E46" w:rsidRPr="001A2E46" w:rsidRDefault="001A2E46" w:rsidP="00A95F59">
            <w:pPr>
              <w:spacing w:after="0" w:line="240" w:lineRule="auto"/>
              <w:ind w:left="11" w:right="-57"/>
              <w:jc w:val="center"/>
              <w:rPr>
                <w:rFonts w:ascii="Times New Roman" w:hAnsi="Times New Roman" w:cs="Times New Roman"/>
                <w:color w:val="000000"/>
                <w:sz w:val="20"/>
                <w:szCs w:val="20"/>
                <w:highlight w:val="white"/>
              </w:rPr>
            </w:pPr>
            <w:r w:rsidRPr="001A2E46">
              <w:rPr>
                <w:rFonts w:ascii="Times New Roman" w:hAnsi="Times New Roman" w:cs="Times New Roman"/>
                <w:color w:val="000000"/>
                <w:sz w:val="20"/>
                <w:szCs w:val="20"/>
                <w:highlight w:val="white"/>
              </w:rPr>
              <w:t>13</w:t>
            </w:r>
          </w:p>
        </w:tc>
      </w:tr>
      <w:tr w:rsidR="001A2E46" w:rsidRPr="001A2E46" w14:paraId="1A76AD4F" w14:textId="77777777" w:rsidTr="00164099">
        <w:trPr>
          <w:trHeight w:val="227"/>
        </w:trPr>
        <w:tc>
          <w:tcPr>
            <w:tcW w:w="7655" w:type="dxa"/>
            <w:shd w:val="clear" w:color="auto" w:fill="auto"/>
            <w:vAlign w:val="center"/>
          </w:tcPr>
          <w:p w14:paraId="496482C1" w14:textId="77777777" w:rsidR="001A2E46" w:rsidRPr="001A2E46" w:rsidRDefault="001A2E46" w:rsidP="00A95F59">
            <w:pPr>
              <w:spacing w:after="0" w:line="240" w:lineRule="auto"/>
              <w:ind w:left="11" w:right="-57"/>
              <w:rPr>
                <w:rFonts w:ascii="Times New Roman" w:hAnsi="Times New Roman" w:cs="Times New Roman"/>
                <w:color w:val="000000"/>
                <w:sz w:val="20"/>
                <w:szCs w:val="20"/>
              </w:rPr>
            </w:pPr>
            <w:hyperlink r:id="rId18">
              <w:r w:rsidRPr="001A2E46">
                <w:rPr>
                  <w:rFonts w:ascii="Times New Roman" w:hAnsi="Times New Roman" w:cs="Times New Roman"/>
                  <w:color w:val="000000"/>
                  <w:sz w:val="20"/>
                  <w:szCs w:val="20"/>
                </w:rPr>
                <w:t xml:space="preserve">село </w:t>
              </w:r>
              <w:proofErr w:type="spellStart"/>
              <w:r w:rsidRPr="001A2E46">
                <w:rPr>
                  <w:rFonts w:ascii="Times New Roman" w:hAnsi="Times New Roman" w:cs="Times New Roman"/>
                  <w:color w:val="000000"/>
                  <w:sz w:val="20"/>
                  <w:szCs w:val="20"/>
                </w:rPr>
                <w:t>Ржавчик</w:t>
              </w:r>
              <w:proofErr w:type="spellEnd"/>
            </w:hyperlink>
          </w:p>
        </w:tc>
        <w:tc>
          <w:tcPr>
            <w:tcW w:w="1417" w:type="dxa"/>
            <w:shd w:val="clear" w:color="auto" w:fill="auto"/>
            <w:vAlign w:val="center"/>
          </w:tcPr>
          <w:p w14:paraId="2FF8F517"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rPr>
            </w:pPr>
            <w:r w:rsidRPr="001A2E46">
              <w:rPr>
                <w:rFonts w:ascii="Times New Roman" w:hAnsi="Times New Roman" w:cs="Times New Roman"/>
                <w:color w:val="000000"/>
                <w:sz w:val="20"/>
                <w:szCs w:val="20"/>
                <w:highlight w:val="white"/>
              </w:rPr>
              <w:t>6,9755</w:t>
            </w:r>
          </w:p>
        </w:tc>
        <w:tc>
          <w:tcPr>
            <w:tcW w:w="1435" w:type="dxa"/>
            <w:shd w:val="clear" w:color="auto" w:fill="FFFFFF"/>
            <w:tcMar>
              <w:top w:w="0" w:type="dxa"/>
              <w:left w:w="100" w:type="dxa"/>
              <w:bottom w:w="0" w:type="dxa"/>
              <w:right w:w="100" w:type="dxa"/>
            </w:tcMar>
            <w:vAlign w:val="center"/>
          </w:tcPr>
          <w:p w14:paraId="7CDF3810" w14:textId="77777777" w:rsidR="001A2E46" w:rsidRPr="001A2E46" w:rsidRDefault="001A2E46" w:rsidP="00A95F59">
            <w:pPr>
              <w:spacing w:after="0" w:line="240" w:lineRule="auto"/>
              <w:ind w:left="-57" w:right="-57"/>
              <w:jc w:val="center"/>
              <w:rPr>
                <w:rFonts w:ascii="Times New Roman" w:hAnsi="Times New Roman" w:cs="Times New Roman"/>
                <w:color w:val="000000"/>
                <w:sz w:val="20"/>
                <w:szCs w:val="20"/>
                <w:highlight w:val="white"/>
              </w:rPr>
            </w:pPr>
            <w:r w:rsidRPr="001A2E46">
              <w:rPr>
                <w:rFonts w:ascii="Times New Roman" w:hAnsi="Times New Roman" w:cs="Times New Roman"/>
                <w:color w:val="000000"/>
                <w:sz w:val="20"/>
                <w:szCs w:val="20"/>
                <w:highlight w:val="white"/>
              </w:rPr>
              <w:t>602</w:t>
            </w:r>
          </w:p>
        </w:tc>
      </w:tr>
    </w:tbl>
    <w:p w14:paraId="55E36DF7" w14:textId="77777777" w:rsidR="00C34E7C" w:rsidRPr="001A2E46" w:rsidRDefault="00C34E7C" w:rsidP="00C34E7C">
      <w:pPr>
        <w:spacing w:before="240" w:after="0"/>
        <w:ind w:firstLine="708"/>
        <w:jc w:val="both"/>
        <w:rPr>
          <w:rFonts w:ascii="Times New Roman" w:hAnsi="Times New Roman" w:cs="Times New Roman"/>
          <w:color w:val="000000"/>
          <w:sz w:val="24"/>
          <w:szCs w:val="24"/>
        </w:rPr>
      </w:pPr>
      <w:r w:rsidRPr="001A2E46">
        <w:rPr>
          <w:rFonts w:ascii="Times New Roman" w:hAnsi="Times New Roman" w:cs="Times New Roman"/>
          <w:color w:val="000000"/>
          <w:sz w:val="24"/>
          <w:szCs w:val="24"/>
        </w:rPr>
        <w:t xml:space="preserve">Приєднані території являють собою мережу із 9 населених пунктів, раніше об’єднаних у сільські ради, а тепер – </w:t>
      </w:r>
      <w:r w:rsidRPr="006F6249">
        <w:rPr>
          <w:rFonts w:ascii="Times New Roman" w:hAnsi="Times New Roman" w:cs="Times New Roman"/>
          <w:color w:val="000000"/>
          <w:sz w:val="24"/>
          <w:szCs w:val="24"/>
        </w:rPr>
        <w:t xml:space="preserve">частини </w:t>
      </w:r>
      <w:proofErr w:type="spellStart"/>
      <w:r w:rsidR="009B128B" w:rsidRPr="006F6249">
        <w:rPr>
          <w:rFonts w:ascii="Times New Roman" w:hAnsi="Times New Roman" w:cs="Times New Roman"/>
          <w:color w:val="000000"/>
          <w:sz w:val="24"/>
          <w:szCs w:val="24"/>
        </w:rPr>
        <w:t>Златопіль</w:t>
      </w:r>
      <w:r w:rsidRPr="006F6249">
        <w:rPr>
          <w:rFonts w:ascii="Times New Roman" w:hAnsi="Times New Roman" w:cs="Times New Roman"/>
          <w:color w:val="000000"/>
          <w:sz w:val="24"/>
          <w:szCs w:val="24"/>
        </w:rPr>
        <w:t>ської</w:t>
      </w:r>
      <w:proofErr w:type="spellEnd"/>
      <w:r w:rsidRPr="001A2E46">
        <w:rPr>
          <w:rFonts w:ascii="Times New Roman" w:hAnsi="Times New Roman" w:cs="Times New Roman"/>
          <w:color w:val="000000"/>
          <w:sz w:val="24"/>
          <w:szCs w:val="24"/>
        </w:rPr>
        <w:t xml:space="preserve"> МТГ. Основні активи: людській капітал, мережа доріг, землі різного призначення, будівлі та споруди, середній та малий бізнес, громадські організації, культурні центри тощо. </w:t>
      </w:r>
    </w:p>
    <w:p w14:paraId="10FE7466" w14:textId="77777777" w:rsidR="00C34E7C" w:rsidRPr="001A2E46" w:rsidRDefault="00C34E7C" w:rsidP="00C34E7C">
      <w:pPr>
        <w:spacing w:before="240" w:after="0"/>
        <w:ind w:firstLine="708"/>
        <w:jc w:val="both"/>
        <w:rPr>
          <w:rFonts w:ascii="Times New Roman" w:hAnsi="Times New Roman" w:cs="Times New Roman"/>
          <w:color w:val="000000"/>
          <w:sz w:val="24"/>
          <w:szCs w:val="24"/>
        </w:rPr>
      </w:pPr>
      <w:r w:rsidRPr="001A2E46">
        <w:rPr>
          <w:rFonts w:ascii="Times New Roman" w:hAnsi="Times New Roman" w:cs="Times New Roman"/>
          <w:color w:val="000000"/>
          <w:sz w:val="24"/>
          <w:szCs w:val="24"/>
        </w:rPr>
        <w:t>В результаті адміністративної інтеграції відбулися значні зміни у земельній, економічній, соціально-демографічній, транспортній та інших структурах. Вказані території вже частково були інтегровані до міських систем: мали спільне транспортне сполучення, велика кількість мешканців приєднаних територій працевлаштовані на місцевих підприємствах, працює система економічного обміну переважно товарами сільськогосподарського призначення.</w:t>
      </w:r>
    </w:p>
    <w:p w14:paraId="0CC43477" w14:textId="77777777" w:rsidR="00C34E7C" w:rsidRDefault="00C34E7C" w:rsidP="00C34E7C">
      <w:pPr>
        <w:jc w:val="center"/>
        <w:rPr>
          <w:rFonts w:ascii="Times New Roman" w:hAnsi="Times New Roman" w:cs="Times New Roman"/>
          <w:color w:val="000000"/>
          <w:sz w:val="24"/>
          <w:szCs w:val="24"/>
        </w:rPr>
      </w:pPr>
      <w:r w:rsidRPr="001A2E46">
        <w:rPr>
          <w:rFonts w:ascii="Times New Roman" w:eastAsia="Inter" w:hAnsi="Times New Roman" w:cs="Times New Roman"/>
          <w:noProof/>
          <w:color w:val="9BA1A9"/>
          <w:sz w:val="24"/>
          <w:szCs w:val="24"/>
          <w:highlight w:val="white"/>
          <w:lang w:eastAsia="uk-UA" w:bidi="ar-SA"/>
        </w:rPr>
        <w:lastRenderedPageBreak/>
        <w:drawing>
          <wp:inline distT="114300" distB="114300" distL="114300" distR="114300" wp14:anchorId="78C3E3F9" wp14:editId="0E0DCC75">
            <wp:extent cx="4619625" cy="6477000"/>
            <wp:effectExtent l="0" t="0" r="0" b="0"/>
            <wp:docPr id="2110884516"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19" cstate="print"/>
                    <a:srcRect/>
                    <a:stretch>
                      <a:fillRect/>
                    </a:stretch>
                  </pic:blipFill>
                  <pic:spPr>
                    <a:xfrm>
                      <a:off x="0" y="0"/>
                      <a:ext cx="4619625" cy="6477000"/>
                    </a:xfrm>
                    <a:prstGeom prst="rect">
                      <a:avLst/>
                    </a:prstGeom>
                    <a:ln/>
                  </pic:spPr>
                </pic:pic>
              </a:graphicData>
            </a:graphic>
          </wp:inline>
        </w:drawing>
      </w:r>
    </w:p>
    <w:p w14:paraId="5E1D70AD" w14:textId="77777777" w:rsidR="001A2E46" w:rsidRPr="00164099" w:rsidRDefault="001A2E46" w:rsidP="00164099">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164099">
        <w:rPr>
          <w:rFonts w:ascii="Times New Roman" w:eastAsia="Times New Roman" w:hAnsi="Times New Roman" w:cs="Times New Roman"/>
          <w:b/>
          <w:color w:val="44546A"/>
          <w:sz w:val="24"/>
          <w:szCs w:val="24"/>
        </w:rPr>
        <w:t>Рис. 1.</w:t>
      </w:r>
      <w:r w:rsidR="00220C27">
        <w:rPr>
          <w:rFonts w:ascii="Times New Roman" w:eastAsia="Times New Roman" w:hAnsi="Times New Roman" w:cs="Times New Roman"/>
          <w:b/>
          <w:color w:val="44546A"/>
          <w:sz w:val="24"/>
          <w:szCs w:val="24"/>
        </w:rPr>
        <w:t>1.</w:t>
      </w:r>
      <w:r w:rsidRPr="00164099">
        <w:rPr>
          <w:rFonts w:ascii="Times New Roman" w:eastAsia="Times New Roman" w:hAnsi="Times New Roman" w:cs="Times New Roman"/>
          <w:b/>
          <w:color w:val="44546A"/>
          <w:sz w:val="24"/>
          <w:szCs w:val="24"/>
        </w:rPr>
        <w:t xml:space="preserve"> </w:t>
      </w:r>
      <w:proofErr w:type="spellStart"/>
      <w:r w:rsidRPr="00164099">
        <w:rPr>
          <w:rFonts w:ascii="Times New Roman" w:eastAsia="Times New Roman" w:hAnsi="Times New Roman" w:cs="Times New Roman"/>
          <w:b/>
          <w:color w:val="44546A"/>
          <w:sz w:val="24"/>
          <w:szCs w:val="24"/>
        </w:rPr>
        <w:t>Златопільсь</w:t>
      </w:r>
      <w:r w:rsidR="00164099" w:rsidRPr="00164099">
        <w:rPr>
          <w:rFonts w:ascii="Times New Roman" w:eastAsia="Times New Roman" w:hAnsi="Times New Roman" w:cs="Times New Roman"/>
          <w:b/>
          <w:color w:val="44546A"/>
          <w:sz w:val="24"/>
          <w:szCs w:val="24"/>
        </w:rPr>
        <w:t>ка</w:t>
      </w:r>
      <w:proofErr w:type="spellEnd"/>
      <w:r w:rsidR="00164099" w:rsidRPr="00164099">
        <w:rPr>
          <w:rFonts w:ascii="Times New Roman" w:eastAsia="Times New Roman" w:hAnsi="Times New Roman" w:cs="Times New Roman"/>
          <w:b/>
          <w:color w:val="44546A"/>
          <w:sz w:val="24"/>
          <w:szCs w:val="24"/>
        </w:rPr>
        <w:t xml:space="preserve"> міська територіальна громада</w:t>
      </w:r>
    </w:p>
    <w:p w14:paraId="2A788693" w14:textId="77777777" w:rsidR="00C34E7C" w:rsidRPr="00164099" w:rsidRDefault="00C34E7C" w:rsidP="00164099">
      <w:pPr>
        <w:pStyle w:val="2"/>
        <w:numPr>
          <w:ilvl w:val="1"/>
          <w:numId w:val="12"/>
        </w:numPr>
        <w:spacing w:after="0"/>
        <w:rPr>
          <w:rFonts w:ascii="Times New Roman" w:eastAsia="Times New Roman" w:hAnsi="Times New Roman" w:cs="Times New Roman"/>
          <w:color w:val="2E75B5"/>
          <w:sz w:val="28"/>
          <w:szCs w:val="28"/>
        </w:rPr>
      </w:pPr>
      <w:bookmarkStart w:id="17" w:name="_Toc185318258"/>
      <w:r w:rsidRPr="00164099">
        <w:rPr>
          <w:rFonts w:ascii="Times New Roman" w:eastAsia="Times New Roman" w:hAnsi="Times New Roman" w:cs="Times New Roman"/>
          <w:color w:val="2E75B5"/>
          <w:sz w:val="28"/>
          <w:szCs w:val="28"/>
        </w:rPr>
        <w:t>Історичний розвиток</w:t>
      </w:r>
      <w:bookmarkEnd w:id="17"/>
      <w:r w:rsidRPr="00164099">
        <w:rPr>
          <w:rFonts w:ascii="Times New Roman" w:eastAsia="Times New Roman" w:hAnsi="Times New Roman" w:cs="Times New Roman"/>
          <w:color w:val="2E75B5"/>
          <w:sz w:val="28"/>
          <w:szCs w:val="28"/>
        </w:rPr>
        <w:t xml:space="preserve"> </w:t>
      </w:r>
    </w:p>
    <w:p w14:paraId="6CCF7431" w14:textId="75D6E64C" w:rsidR="00C34E7C" w:rsidRPr="001A2E46" w:rsidRDefault="00000000" w:rsidP="007F13B2">
      <w:pPr>
        <w:spacing w:before="240"/>
        <w:jc w:val="both"/>
        <w:rPr>
          <w:rFonts w:ascii="Times New Roman" w:hAnsi="Times New Roman" w:cs="Times New Roman"/>
          <w:color w:val="000000"/>
          <w:sz w:val="24"/>
          <w:szCs w:val="24"/>
          <w:highlight w:val="white"/>
        </w:rPr>
      </w:pPr>
      <w:sdt>
        <w:sdtPr>
          <w:rPr>
            <w:rFonts w:ascii="Times New Roman" w:hAnsi="Times New Roman" w:cs="Times New Roman"/>
            <w:sz w:val="24"/>
            <w:szCs w:val="24"/>
          </w:rPr>
          <w:tag w:val="goog_rdk_2"/>
          <w:id w:val="-1317030921"/>
        </w:sdtPr>
        <w:sdtContent/>
      </w:sdt>
      <w:r w:rsidR="00C34E7C" w:rsidRPr="001A2E46">
        <w:rPr>
          <w:rFonts w:ascii="Times New Roman" w:hAnsi="Times New Roman" w:cs="Times New Roman"/>
          <w:color w:val="000000"/>
          <w:sz w:val="24"/>
          <w:szCs w:val="24"/>
          <w:highlight w:val="white"/>
        </w:rPr>
        <w:t xml:space="preserve">В 2020 році була утворена Первомайська міська територіальна громада Лозівського району Харківської області. До її складу увійшли Первомайська міська рада, </w:t>
      </w:r>
      <w:proofErr w:type="spellStart"/>
      <w:r w:rsidR="00C34E7C" w:rsidRPr="001A2E46">
        <w:rPr>
          <w:rFonts w:ascii="Times New Roman" w:hAnsi="Times New Roman" w:cs="Times New Roman"/>
          <w:color w:val="000000"/>
          <w:sz w:val="24"/>
          <w:szCs w:val="24"/>
          <w:highlight w:val="white"/>
        </w:rPr>
        <w:t>Грушинська</w:t>
      </w:r>
      <w:proofErr w:type="spellEnd"/>
      <w:r w:rsidR="00C34E7C" w:rsidRPr="001A2E46">
        <w:rPr>
          <w:rFonts w:ascii="Times New Roman" w:hAnsi="Times New Roman" w:cs="Times New Roman"/>
          <w:color w:val="000000"/>
          <w:sz w:val="24"/>
          <w:szCs w:val="24"/>
          <w:highlight w:val="white"/>
        </w:rPr>
        <w:t xml:space="preserve"> сільська та </w:t>
      </w:r>
      <w:proofErr w:type="spellStart"/>
      <w:r w:rsidR="00C34E7C" w:rsidRPr="001A2E46">
        <w:rPr>
          <w:rFonts w:ascii="Times New Roman" w:hAnsi="Times New Roman" w:cs="Times New Roman"/>
          <w:color w:val="000000"/>
          <w:sz w:val="24"/>
          <w:szCs w:val="24"/>
          <w:highlight w:val="white"/>
        </w:rPr>
        <w:t>Ржавчицька</w:t>
      </w:r>
      <w:proofErr w:type="spellEnd"/>
      <w:r w:rsidR="00C34E7C" w:rsidRPr="001A2E46">
        <w:rPr>
          <w:rFonts w:ascii="Times New Roman" w:hAnsi="Times New Roman" w:cs="Times New Roman"/>
          <w:color w:val="000000"/>
          <w:sz w:val="24"/>
          <w:szCs w:val="24"/>
          <w:highlight w:val="white"/>
        </w:rPr>
        <w:t xml:space="preserve"> сільська ради Первомайського району Харківської області, а саме 9 населених пунктів: місто </w:t>
      </w:r>
      <w:r w:rsidR="009B128B" w:rsidRPr="009B128B">
        <w:rPr>
          <w:rFonts w:ascii="Times New Roman" w:hAnsi="Times New Roman" w:cs="Times New Roman"/>
          <w:color w:val="000000"/>
          <w:sz w:val="24"/>
          <w:szCs w:val="24"/>
        </w:rPr>
        <w:t>Первомайський</w:t>
      </w:r>
      <w:r w:rsidR="00C34E7C" w:rsidRPr="001A2E46">
        <w:rPr>
          <w:rFonts w:ascii="Times New Roman" w:hAnsi="Times New Roman" w:cs="Times New Roman"/>
          <w:color w:val="000000"/>
          <w:sz w:val="24"/>
          <w:szCs w:val="24"/>
          <w:highlight w:val="white"/>
        </w:rPr>
        <w:t xml:space="preserve">, села Грушине, Високе, Калинівка, </w:t>
      </w:r>
      <w:proofErr w:type="spellStart"/>
      <w:r w:rsidR="00C34E7C" w:rsidRPr="001A2E46">
        <w:rPr>
          <w:rFonts w:ascii="Times New Roman" w:hAnsi="Times New Roman" w:cs="Times New Roman"/>
          <w:color w:val="000000"/>
          <w:sz w:val="24"/>
          <w:szCs w:val="24"/>
          <w:highlight w:val="white"/>
        </w:rPr>
        <w:t>Караченців</w:t>
      </w:r>
      <w:proofErr w:type="spellEnd"/>
      <w:r w:rsidR="00C34E7C" w:rsidRPr="001A2E46">
        <w:rPr>
          <w:rFonts w:ascii="Times New Roman" w:hAnsi="Times New Roman" w:cs="Times New Roman"/>
          <w:color w:val="000000"/>
          <w:sz w:val="24"/>
          <w:szCs w:val="24"/>
          <w:highlight w:val="white"/>
        </w:rPr>
        <w:t xml:space="preserve">, </w:t>
      </w:r>
      <w:proofErr w:type="spellStart"/>
      <w:r w:rsidR="00C34E7C" w:rsidRPr="001A2E46">
        <w:rPr>
          <w:rFonts w:ascii="Times New Roman" w:hAnsi="Times New Roman" w:cs="Times New Roman"/>
          <w:color w:val="000000"/>
          <w:sz w:val="24"/>
          <w:szCs w:val="24"/>
          <w:highlight w:val="white"/>
        </w:rPr>
        <w:t>Кашпурівка</w:t>
      </w:r>
      <w:proofErr w:type="spellEnd"/>
      <w:r w:rsidR="00C34E7C" w:rsidRPr="001A2E46">
        <w:rPr>
          <w:rFonts w:ascii="Times New Roman" w:hAnsi="Times New Roman" w:cs="Times New Roman"/>
          <w:color w:val="000000"/>
          <w:sz w:val="24"/>
          <w:szCs w:val="24"/>
          <w:highlight w:val="white"/>
        </w:rPr>
        <w:t xml:space="preserve">, Маслівка, </w:t>
      </w:r>
      <w:proofErr w:type="spellStart"/>
      <w:r w:rsidR="00C34E7C" w:rsidRPr="001A2E46">
        <w:rPr>
          <w:rFonts w:ascii="Times New Roman" w:hAnsi="Times New Roman" w:cs="Times New Roman"/>
          <w:color w:val="000000"/>
          <w:sz w:val="24"/>
          <w:szCs w:val="24"/>
          <w:highlight w:val="white"/>
        </w:rPr>
        <w:t>Ржавчик</w:t>
      </w:r>
      <w:proofErr w:type="spellEnd"/>
      <w:r w:rsidR="00C34E7C" w:rsidRPr="001A2E46">
        <w:rPr>
          <w:rFonts w:ascii="Times New Roman" w:hAnsi="Times New Roman" w:cs="Times New Roman"/>
          <w:color w:val="000000"/>
          <w:sz w:val="24"/>
          <w:szCs w:val="24"/>
          <w:highlight w:val="white"/>
        </w:rPr>
        <w:t xml:space="preserve">, </w:t>
      </w:r>
      <w:proofErr w:type="spellStart"/>
      <w:r w:rsidR="00C34E7C" w:rsidRPr="001A2E46">
        <w:rPr>
          <w:rFonts w:ascii="Times New Roman" w:hAnsi="Times New Roman" w:cs="Times New Roman"/>
          <w:color w:val="000000"/>
          <w:sz w:val="24"/>
          <w:szCs w:val="24"/>
          <w:highlight w:val="white"/>
        </w:rPr>
        <w:t>Радомислівка</w:t>
      </w:r>
      <w:proofErr w:type="spellEnd"/>
      <w:r w:rsidR="00C34E7C" w:rsidRPr="001A2E46">
        <w:rPr>
          <w:rFonts w:ascii="Times New Roman" w:hAnsi="Times New Roman" w:cs="Times New Roman"/>
          <w:color w:val="000000"/>
          <w:sz w:val="24"/>
          <w:szCs w:val="24"/>
          <w:highlight w:val="white"/>
        </w:rPr>
        <w:t xml:space="preserve">. Адміністративно-територіальний поділ громади має такі характеристики: центр громади — місто </w:t>
      </w:r>
      <w:r w:rsidR="009B128B" w:rsidRPr="009B128B">
        <w:rPr>
          <w:rFonts w:ascii="Times New Roman" w:hAnsi="Times New Roman" w:cs="Times New Roman"/>
          <w:color w:val="000000"/>
          <w:sz w:val="24"/>
          <w:szCs w:val="24"/>
        </w:rPr>
        <w:t>Первомайський</w:t>
      </w:r>
      <w:r w:rsidR="00C34E7C" w:rsidRPr="001A2E46">
        <w:rPr>
          <w:rFonts w:ascii="Times New Roman" w:hAnsi="Times New Roman" w:cs="Times New Roman"/>
          <w:color w:val="000000"/>
          <w:sz w:val="24"/>
          <w:szCs w:val="24"/>
          <w:highlight w:val="white"/>
        </w:rPr>
        <w:t xml:space="preserve">, крім того </w:t>
      </w:r>
      <w:r w:rsidR="00164099" w:rsidRPr="006C507F">
        <w:rPr>
          <w:rFonts w:ascii="Times New Roman" w:hAnsi="Times New Roman" w:cs="Times New Roman"/>
          <w:color w:val="000000"/>
          <w:sz w:val="24"/>
          <w:szCs w:val="24"/>
        </w:rPr>
        <w:t xml:space="preserve">з 2021 року </w:t>
      </w:r>
      <w:r w:rsidR="00C34E7C" w:rsidRPr="006C507F">
        <w:rPr>
          <w:rFonts w:ascii="Times New Roman" w:hAnsi="Times New Roman" w:cs="Times New Roman"/>
          <w:color w:val="000000"/>
          <w:sz w:val="24"/>
          <w:szCs w:val="24"/>
        </w:rPr>
        <w:t xml:space="preserve">до складу громади входить 2 </w:t>
      </w:r>
      <w:proofErr w:type="spellStart"/>
      <w:r w:rsidR="00C34E7C" w:rsidRPr="006C507F">
        <w:rPr>
          <w:rFonts w:ascii="Times New Roman" w:hAnsi="Times New Roman" w:cs="Times New Roman"/>
          <w:color w:val="000000"/>
          <w:sz w:val="24"/>
          <w:szCs w:val="24"/>
        </w:rPr>
        <w:t>старостинських</w:t>
      </w:r>
      <w:proofErr w:type="spellEnd"/>
      <w:r w:rsidR="00C34E7C" w:rsidRPr="006C507F">
        <w:rPr>
          <w:rFonts w:ascii="Times New Roman" w:hAnsi="Times New Roman" w:cs="Times New Roman"/>
          <w:color w:val="000000"/>
          <w:sz w:val="24"/>
          <w:szCs w:val="24"/>
        </w:rPr>
        <w:t xml:space="preserve"> округи — </w:t>
      </w:r>
      <w:proofErr w:type="spellStart"/>
      <w:r w:rsidR="00C34E7C" w:rsidRPr="006C507F">
        <w:rPr>
          <w:rFonts w:ascii="Times New Roman" w:hAnsi="Times New Roman" w:cs="Times New Roman"/>
          <w:color w:val="000000"/>
          <w:sz w:val="24"/>
          <w:szCs w:val="24"/>
        </w:rPr>
        <w:t>Грушинський</w:t>
      </w:r>
      <w:proofErr w:type="spellEnd"/>
      <w:r w:rsidR="00C34E7C" w:rsidRPr="006C507F">
        <w:rPr>
          <w:rFonts w:ascii="Times New Roman" w:hAnsi="Times New Roman" w:cs="Times New Roman"/>
          <w:color w:val="000000"/>
          <w:sz w:val="24"/>
          <w:szCs w:val="24"/>
        </w:rPr>
        <w:t xml:space="preserve"> та </w:t>
      </w:r>
      <w:proofErr w:type="spellStart"/>
      <w:r w:rsidR="00C34E7C" w:rsidRPr="006C507F">
        <w:rPr>
          <w:rFonts w:ascii="Times New Roman" w:hAnsi="Times New Roman" w:cs="Times New Roman"/>
          <w:color w:val="000000"/>
          <w:sz w:val="24"/>
          <w:szCs w:val="24"/>
        </w:rPr>
        <w:t>Ржавчицький</w:t>
      </w:r>
      <w:proofErr w:type="spellEnd"/>
      <w:r w:rsidR="00C34E7C" w:rsidRPr="001A2E46">
        <w:rPr>
          <w:rFonts w:ascii="Times New Roman" w:hAnsi="Times New Roman" w:cs="Times New Roman"/>
          <w:color w:val="000000"/>
          <w:sz w:val="24"/>
          <w:szCs w:val="24"/>
          <w:highlight w:val="white"/>
        </w:rPr>
        <w:t xml:space="preserve">. Наразі населення </w:t>
      </w:r>
      <w:proofErr w:type="spellStart"/>
      <w:r w:rsidR="00CC6BB7" w:rsidRPr="006F6249">
        <w:rPr>
          <w:rFonts w:ascii="Times New Roman" w:hAnsi="Times New Roman" w:cs="Times New Roman"/>
          <w:color w:val="000000"/>
          <w:sz w:val="24"/>
          <w:szCs w:val="24"/>
        </w:rPr>
        <w:t>Златопільсь</w:t>
      </w:r>
      <w:r w:rsidR="00C34E7C" w:rsidRPr="006F6249">
        <w:rPr>
          <w:rFonts w:ascii="Times New Roman" w:hAnsi="Times New Roman" w:cs="Times New Roman"/>
          <w:color w:val="000000"/>
          <w:sz w:val="24"/>
          <w:szCs w:val="24"/>
        </w:rPr>
        <w:t>кої</w:t>
      </w:r>
      <w:proofErr w:type="spellEnd"/>
      <w:r w:rsidR="00C34E7C" w:rsidRPr="001A2E46">
        <w:rPr>
          <w:rFonts w:ascii="Times New Roman" w:hAnsi="Times New Roman" w:cs="Times New Roman"/>
          <w:color w:val="000000"/>
          <w:sz w:val="24"/>
          <w:szCs w:val="24"/>
          <w:highlight w:val="white"/>
        </w:rPr>
        <w:t xml:space="preserve"> міської територіальної громади нараховує 28363 осіб. </w:t>
      </w:r>
    </w:p>
    <w:p w14:paraId="6DA95DE1" w14:textId="77777777" w:rsidR="00C34E7C" w:rsidRPr="001A2E46" w:rsidRDefault="00C34E7C" w:rsidP="00C34E7C">
      <w:pPr>
        <w:jc w:val="both"/>
        <w:rPr>
          <w:rFonts w:ascii="Times New Roman" w:hAnsi="Times New Roman" w:cs="Times New Roman"/>
          <w:color w:val="000000"/>
          <w:sz w:val="24"/>
          <w:szCs w:val="24"/>
          <w:highlight w:val="white"/>
        </w:rPr>
      </w:pPr>
      <w:r w:rsidRPr="001A2E46">
        <w:rPr>
          <w:rFonts w:ascii="Times New Roman" w:hAnsi="Times New Roman" w:cs="Times New Roman"/>
          <w:color w:val="000000"/>
          <w:sz w:val="24"/>
          <w:szCs w:val="24"/>
          <w:highlight w:val="white"/>
        </w:rPr>
        <w:t xml:space="preserve">Постановою Верховної Ради України № 3984-ІХ  від 19 вересня 2024 року місто Первомайський перейменовано на місто Златопіль. </w:t>
      </w:r>
    </w:p>
    <w:p w14:paraId="1583781A" w14:textId="77777777" w:rsidR="006A46A5" w:rsidRPr="00FA04DF" w:rsidRDefault="00772A3E">
      <w:pPr>
        <w:pStyle w:val="2"/>
        <w:numPr>
          <w:ilvl w:val="1"/>
          <w:numId w:val="12"/>
        </w:numPr>
        <w:spacing w:after="0"/>
        <w:rPr>
          <w:rFonts w:ascii="Times New Roman" w:eastAsia="Times New Roman" w:hAnsi="Times New Roman" w:cs="Times New Roman"/>
          <w:color w:val="2E75B5"/>
          <w:sz w:val="28"/>
          <w:szCs w:val="28"/>
        </w:rPr>
      </w:pPr>
      <w:bookmarkStart w:id="18" w:name="_Toc185318259"/>
      <w:r w:rsidRPr="00FA04DF">
        <w:rPr>
          <w:rFonts w:ascii="Times New Roman" w:eastAsia="Times New Roman" w:hAnsi="Times New Roman" w:cs="Times New Roman"/>
          <w:color w:val="2E75B5"/>
          <w:sz w:val="28"/>
          <w:szCs w:val="28"/>
        </w:rPr>
        <w:lastRenderedPageBreak/>
        <w:t>Основні географічні та кліматичні характеристики</w:t>
      </w:r>
      <w:bookmarkEnd w:id="18"/>
    </w:p>
    <w:p w14:paraId="6FA33E8E" w14:textId="77777777" w:rsidR="007F13B2" w:rsidRPr="006F6249" w:rsidRDefault="0050133A" w:rsidP="007F13B2">
      <w:pPr>
        <w:spacing w:before="240"/>
        <w:jc w:val="both"/>
        <w:rPr>
          <w:rFonts w:ascii="Times New Roman" w:hAnsi="Times New Roman" w:cs="Times New Roman"/>
          <w:sz w:val="24"/>
          <w:szCs w:val="24"/>
        </w:rPr>
      </w:pPr>
      <w:proofErr w:type="spellStart"/>
      <w:r w:rsidRPr="006F6249">
        <w:rPr>
          <w:rFonts w:ascii="Times New Roman" w:hAnsi="Times New Roman" w:cs="Times New Roman"/>
          <w:sz w:val="24"/>
          <w:szCs w:val="24"/>
        </w:rPr>
        <w:t>Златопільська</w:t>
      </w:r>
      <w:proofErr w:type="spellEnd"/>
      <w:r w:rsidR="007F13B2" w:rsidRPr="006F6249">
        <w:rPr>
          <w:rFonts w:ascii="Times New Roman" w:hAnsi="Times New Roman" w:cs="Times New Roman"/>
          <w:sz w:val="24"/>
          <w:szCs w:val="24"/>
        </w:rPr>
        <w:t xml:space="preserve"> МТГ розташована в центральній частині Харківської області на півночі Лозівського району та займає загальну площу 145,3 км</w:t>
      </w:r>
      <w:r w:rsidR="007F13B2" w:rsidRPr="006F6249">
        <w:rPr>
          <w:rFonts w:ascii="Times New Roman" w:hAnsi="Times New Roman" w:cs="Times New Roman"/>
          <w:sz w:val="24"/>
          <w:szCs w:val="24"/>
          <w:vertAlign w:val="superscript"/>
        </w:rPr>
        <w:t>2</w:t>
      </w:r>
      <w:r w:rsidR="007F13B2" w:rsidRPr="006F6249">
        <w:rPr>
          <w:rFonts w:ascii="Times New Roman" w:hAnsi="Times New Roman" w:cs="Times New Roman"/>
          <w:sz w:val="24"/>
          <w:szCs w:val="24"/>
        </w:rPr>
        <w:t xml:space="preserve">. Відстань від м. </w:t>
      </w:r>
      <w:r w:rsidR="00F648FA" w:rsidRPr="006F6249">
        <w:rPr>
          <w:rFonts w:ascii="Times New Roman" w:hAnsi="Times New Roman" w:cs="Times New Roman"/>
          <w:color w:val="000000"/>
          <w:sz w:val="24"/>
          <w:szCs w:val="24"/>
        </w:rPr>
        <w:t>Златопіль</w:t>
      </w:r>
      <w:r w:rsidR="007F13B2" w:rsidRPr="006F6249">
        <w:rPr>
          <w:rFonts w:ascii="Times New Roman" w:hAnsi="Times New Roman" w:cs="Times New Roman"/>
          <w:sz w:val="24"/>
          <w:szCs w:val="24"/>
        </w:rPr>
        <w:t xml:space="preserve"> до районного центру — м. Лозової — 62 км, до обласного центру — м. Харкова — 86 км, до столиці України — м. Києва — 580 км.</w:t>
      </w:r>
    </w:p>
    <w:p w14:paraId="64A3C7DE" w14:textId="77777777" w:rsidR="007F13B2" w:rsidRDefault="007F13B2" w:rsidP="007F13B2">
      <w:pPr>
        <w:spacing w:before="240"/>
        <w:jc w:val="both"/>
        <w:rPr>
          <w:rFonts w:ascii="Times New Roman" w:hAnsi="Times New Roman" w:cs="Times New Roman"/>
          <w:sz w:val="24"/>
          <w:szCs w:val="24"/>
        </w:rPr>
      </w:pPr>
      <w:r w:rsidRPr="006F6249">
        <w:rPr>
          <w:rFonts w:ascii="Times New Roman" w:hAnsi="Times New Roman" w:cs="Times New Roman"/>
          <w:sz w:val="24"/>
          <w:szCs w:val="24"/>
        </w:rPr>
        <w:t xml:space="preserve">Клімат на території </w:t>
      </w:r>
      <w:proofErr w:type="spellStart"/>
      <w:r w:rsidR="00F648FA" w:rsidRPr="006F6249">
        <w:rPr>
          <w:rFonts w:ascii="Times New Roman" w:hAnsi="Times New Roman" w:cs="Times New Roman"/>
          <w:color w:val="000000"/>
          <w:sz w:val="24"/>
          <w:szCs w:val="24"/>
        </w:rPr>
        <w:t>Златопільської</w:t>
      </w:r>
      <w:proofErr w:type="spellEnd"/>
      <w:r w:rsidRPr="007F13B2">
        <w:rPr>
          <w:rFonts w:ascii="Times New Roman" w:hAnsi="Times New Roman" w:cs="Times New Roman"/>
          <w:sz w:val="24"/>
          <w:szCs w:val="24"/>
        </w:rPr>
        <w:t xml:space="preserve"> МТГ </w:t>
      </w:r>
      <w:proofErr w:type="spellStart"/>
      <w:r w:rsidRPr="007F13B2">
        <w:rPr>
          <w:rFonts w:ascii="Times New Roman" w:hAnsi="Times New Roman" w:cs="Times New Roman"/>
          <w:sz w:val="24"/>
          <w:szCs w:val="24"/>
        </w:rPr>
        <w:t>помірно</w:t>
      </w:r>
      <w:proofErr w:type="spellEnd"/>
      <w:r w:rsidRPr="007F13B2">
        <w:rPr>
          <w:rFonts w:ascii="Times New Roman" w:hAnsi="Times New Roman" w:cs="Times New Roman"/>
          <w:sz w:val="24"/>
          <w:szCs w:val="24"/>
        </w:rPr>
        <w:t xml:space="preserve"> континентальний. Середньорічна температура повітря становить +8,6 °C. Середньорічна кількість опадів — 379 мм</w:t>
      </w:r>
      <w:r w:rsidR="004F6BF9">
        <w:rPr>
          <w:rFonts w:ascii="Times New Roman" w:hAnsi="Times New Roman" w:cs="Times New Roman"/>
          <w:sz w:val="24"/>
          <w:szCs w:val="24"/>
        </w:rPr>
        <w:t xml:space="preserve">. </w:t>
      </w:r>
      <w:r w:rsidRPr="007F13B2">
        <w:rPr>
          <w:rFonts w:ascii="Times New Roman" w:hAnsi="Times New Roman" w:cs="Times New Roman"/>
          <w:sz w:val="24"/>
          <w:szCs w:val="24"/>
        </w:rPr>
        <w:t>Зима триває близько чотирьох місяців: з кінця листопада до середини березня та характеризується частими змінами погоди від сильних морозів до відлиг (трапляються 6</w:t>
      </w:r>
      <w:r w:rsidR="00A95F59" w:rsidRPr="00A95F59">
        <w:rPr>
          <w:rFonts w:ascii="Times New Roman" w:hAnsi="Times New Roman" w:cs="Times New Roman"/>
          <w:sz w:val="24"/>
          <w:szCs w:val="24"/>
          <w:lang w:val="ru-RU"/>
        </w:rPr>
        <w:t>-</w:t>
      </w:r>
      <w:r w:rsidRPr="007F13B2">
        <w:rPr>
          <w:rFonts w:ascii="Times New Roman" w:hAnsi="Times New Roman" w:cs="Times New Roman"/>
          <w:sz w:val="24"/>
          <w:szCs w:val="24"/>
        </w:rPr>
        <w:t xml:space="preserve">7 разів за сезон). Сніг випадає, проте постійного снігового покриву немає. Випадання снігу супроводжується заметілями. Середня температура найхолоднішого місяця (січня) становить </w:t>
      </w:r>
      <w:r>
        <w:rPr>
          <w:rFonts w:ascii="Times New Roman" w:hAnsi="Times New Roman" w:cs="Times New Roman"/>
          <w:sz w:val="24"/>
          <w:szCs w:val="24"/>
        </w:rPr>
        <w:t>-</w:t>
      </w:r>
      <w:r w:rsidRPr="007F13B2">
        <w:rPr>
          <w:rFonts w:ascii="Times New Roman" w:hAnsi="Times New Roman" w:cs="Times New Roman"/>
          <w:sz w:val="24"/>
          <w:szCs w:val="24"/>
        </w:rPr>
        <w:t xml:space="preserve">7,4 °C. Взимку тут переважають холодні і сухі східні та північно-східні вітри (вплив осі </w:t>
      </w:r>
      <w:proofErr w:type="spellStart"/>
      <w:r w:rsidRPr="007F13B2">
        <w:rPr>
          <w:rFonts w:ascii="Times New Roman" w:hAnsi="Times New Roman" w:cs="Times New Roman"/>
          <w:sz w:val="24"/>
          <w:szCs w:val="24"/>
        </w:rPr>
        <w:t>Воєйкова</w:t>
      </w:r>
      <w:proofErr w:type="spellEnd"/>
      <w:r w:rsidRPr="007F13B2">
        <w:rPr>
          <w:rFonts w:ascii="Times New Roman" w:hAnsi="Times New Roman" w:cs="Times New Roman"/>
          <w:sz w:val="24"/>
          <w:szCs w:val="24"/>
        </w:rPr>
        <w:t>). Весна — найкоротша пора року. Вона триває близько двох місяців: з кінця березня до середини травня. Навесні переважає тепла, вітряна погода, зі швидким зростанням середньодобових температур, проте, навіть у травні можливі заморозки. Літо триває приблизно з кінця травня до середини вересня. Воно переважно тепле, іноді спекотне. Середня температура найтеплішого місяця (липня) +24,7 °C. Влітку переважають західні вітри, що приносять зливові дощі. Таким чином, найбільше опадів тут випадає саме в цю пору року. Проте, через значне панування над цією територією антициклонів, коли край охоплений дуже сухим та гарячим тропічним повітрям, тут трапляються суховії. Середня тривалість суховійного періоду близько 10 днів, приблизно раз на 10 років можуть траплятися посухи. В теплу пору року може випадати град, в середньому від 3 до 6 разів на рік. Осінь починається у середині вересня і триває майже до кінця листопада. Її умовно можна поділити на два періоди. Перший з них — так зване «бабине літо», для якого характерна переважно тепла та суха погода. Для другого періоду характерні висока хмарність, затяжні дощі та тумани.</w:t>
      </w:r>
    </w:p>
    <w:p w14:paraId="7A377A45" w14:textId="77777777" w:rsidR="00C77D4F" w:rsidRDefault="00C77D4F" w:rsidP="00C77D4F">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Розрахункова температура найбільш холодної п'ятиденки -23° С, тривалість опалювального сезону </w:t>
      </w:r>
      <w:r w:rsidRPr="006F6249">
        <w:rPr>
          <w:rFonts w:ascii="Times New Roman" w:eastAsia="Times New Roman" w:hAnsi="Times New Roman" w:cs="Times New Roman"/>
          <w:color w:val="000000"/>
          <w:sz w:val="24"/>
          <w:szCs w:val="24"/>
        </w:rPr>
        <w:t>1</w:t>
      </w:r>
      <w:r w:rsidR="003D145D" w:rsidRPr="006F6249">
        <w:rPr>
          <w:rFonts w:ascii="Times New Roman" w:eastAsia="Times New Roman" w:hAnsi="Times New Roman" w:cs="Times New Roman"/>
          <w:color w:val="000000"/>
          <w:sz w:val="24"/>
          <w:szCs w:val="24"/>
        </w:rPr>
        <w:t>51</w:t>
      </w:r>
      <w:r w:rsidRPr="006F6249">
        <w:rPr>
          <w:rFonts w:ascii="Times New Roman" w:eastAsia="Times New Roman" w:hAnsi="Times New Roman" w:cs="Times New Roman"/>
          <w:color w:val="000000"/>
          <w:sz w:val="24"/>
          <w:szCs w:val="24"/>
        </w:rPr>
        <w:t xml:space="preserve"> д</w:t>
      </w:r>
      <w:r w:rsidR="003D145D" w:rsidRPr="006F6249">
        <w:rPr>
          <w:rFonts w:ascii="Times New Roman" w:eastAsia="Times New Roman" w:hAnsi="Times New Roman" w:cs="Times New Roman"/>
          <w:color w:val="000000"/>
          <w:sz w:val="24"/>
          <w:szCs w:val="24"/>
        </w:rPr>
        <w:t>о</w:t>
      </w:r>
      <w:r w:rsidRPr="006F6249">
        <w:rPr>
          <w:rFonts w:ascii="Times New Roman" w:eastAsia="Times New Roman" w:hAnsi="Times New Roman" w:cs="Times New Roman"/>
          <w:color w:val="000000"/>
          <w:sz w:val="24"/>
          <w:szCs w:val="24"/>
        </w:rPr>
        <w:t>б</w:t>
      </w:r>
      <w:r w:rsidR="003D145D" w:rsidRPr="006F6249">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z w:val="24"/>
          <w:szCs w:val="24"/>
        </w:rPr>
        <w:t xml:space="preserve">, нормативна середня температура опалювального сезону дорівнює </w:t>
      </w:r>
      <w:r w:rsidR="00D51CCA">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 xml:space="preserve"> °С, але останніми роками спостерігається її підвищення до 1-3 °С.</w:t>
      </w:r>
    </w:p>
    <w:p w14:paraId="3D5A951D" w14:textId="77777777" w:rsidR="006A46A5" w:rsidRPr="00FA04DF" w:rsidRDefault="00772A3E">
      <w:pPr>
        <w:spacing w:before="240" w:after="0"/>
        <w:ind w:firstLine="720"/>
        <w:jc w:val="both"/>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A95F59" w:rsidRPr="00A95F59">
        <w:rPr>
          <w:rFonts w:ascii="Times New Roman" w:eastAsia="Times New Roman" w:hAnsi="Times New Roman" w:cs="Times New Roman"/>
          <w:b/>
          <w:sz w:val="24"/>
          <w:szCs w:val="24"/>
          <w:lang w:val="ru-RU"/>
        </w:rPr>
        <w:t>3</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Розрахунок </w:t>
      </w:r>
      <w:proofErr w:type="spellStart"/>
      <w:r w:rsidRPr="00FA04DF">
        <w:rPr>
          <w:rFonts w:ascii="Times New Roman" w:eastAsia="Times New Roman" w:hAnsi="Times New Roman" w:cs="Times New Roman"/>
          <w:sz w:val="24"/>
          <w:szCs w:val="24"/>
        </w:rPr>
        <w:t>градусо</w:t>
      </w:r>
      <w:proofErr w:type="spellEnd"/>
      <w:r w:rsidRPr="00FA04DF">
        <w:rPr>
          <w:rFonts w:ascii="Times New Roman" w:eastAsia="Times New Roman" w:hAnsi="Times New Roman" w:cs="Times New Roman"/>
          <w:sz w:val="24"/>
          <w:szCs w:val="24"/>
        </w:rPr>
        <w:t>-діб опалювального періоду минулих періодів та прогноз до 2030 року</w:t>
      </w:r>
    </w:p>
    <w:tbl>
      <w:tblPr>
        <w:tblStyle w:val="400"/>
        <w:tblW w:w="10527" w:type="dxa"/>
        <w:tblInd w:w="-80" w:type="dxa"/>
        <w:tblBorders>
          <w:top w:val="single" w:sz="6" w:space="0" w:color="2E75B5"/>
          <w:left w:val="single" w:sz="6" w:space="0" w:color="2E75B5"/>
          <w:bottom w:val="single" w:sz="6" w:space="0" w:color="2E75B5"/>
          <w:right w:val="single" w:sz="6" w:space="0" w:color="2E75B5"/>
          <w:insideH w:val="single" w:sz="6" w:space="0" w:color="2E75B5"/>
          <w:insideV w:val="single" w:sz="6" w:space="0" w:color="2E75B5"/>
        </w:tblBorders>
        <w:tblLayout w:type="fixed"/>
        <w:tblLook w:val="0400" w:firstRow="0" w:lastRow="0" w:firstColumn="0" w:lastColumn="0" w:noHBand="0" w:noVBand="1"/>
      </w:tblPr>
      <w:tblGrid>
        <w:gridCol w:w="2105"/>
        <w:gridCol w:w="797"/>
        <w:gridCol w:w="544"/>
        <w:gridCol w:w="544"/>
        <w:gridCol w:w="544"/>
        <w:gridCol w:w="544"/>
        <w:gridCol w:w="544"/>
        <w:gridCol w:w="545"/>
        <w:gridCol w:w="545"/>
        <w:gridCol w:w="545"/>
        <w:gridCol w:w="545"/>
        <w:gridCol w:w="545"/>
        <w:gridCol w:w="545"/>
        <w:gridCol w:w="545"/>
        <w:gridCol w:w="545"/>
        <w:gridCol w:w="545"/>
      </w:tblGrid>
      <w:tr w:rsidR="00A95F59" w:rsidRPr="00A95F59" w14:paraId="78E44752" w14:textId="77777777" w:rsidTr="000409F0">
        <w:trPr>
          <w:trHeight w:val="540"/>
        </w:trPr>
        <w:tc>
          <w:tcPr>
            <w:tcW w:w="2105" w:type="dxa"/>
            <w:shd w:val="clear" w:color="auto" w:fill="BDD7EE"/>
            <w:tcMar>
              <w:top w:w="0" w:type="dxa"/>
              <w:left w:w="40" w:type="dxa"/>
              <w:bottom w:w="0" w:type="dxa"/>
              <w:right w:w="40" w:type="dxa"/>
            </w:tcMar>
            <w:vAlign w:val="center"/>
          </w:tcPr>
          <w:p w14:paraId="571750AD"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Показник</w:t>
            </w:r>
          </w:p>
        </w:tc>
        <w:tc>
          <w:tcPr>
            <w:tcW w:w="797" w:type="dxa"/>
            <w:shd w:val="clear" w:color="auto" w:fill="BDD7EE"/>
            <w:tcMar>
              <w:top w:w="0" w:type="dxa"/>
              <w:left w:w="40" w:type="dxa"/>
              <w:bottom w:w="0" w:type="dxa"/>
              <w:right w:w="40" w:type="dxa"/>
            </w:tcMar>
            <w:vAlign w:val="center"/>
          </w:tcPr>
          <w:p w14:paraId="347EE034"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 xml:space="preserve">Од. </w:t>
            </w:r>
            <w:proofErr w:type="spellStart"/>
            <w:r w:rsidRPr="00A95F59">
              <w:rPr>
                <w:rFonts w:ascii="Times New Roman" w:eastAsia="Times New Roman" w:hAnsi="Times New Roman" w:cs="Times New Roman"/>
                <w:b/>
                <w:sz w:val="20"/>
                <w:szCs w:val="20"/>
              </w:rPr>
              <w:t>вим</w:t>
            </w:r>
            <w:proofErr w:type="spellEnd"/>
            <w:r w:rsidRPr="00A95F59">
              <w:rPr>
                <w:rFonts w:ascii="Times New Roman" w:eastAsia="Times New Roman" w:hAnsi="Times New Roman" w:cs="Times New Roman"/>
                <w:b/>
                <w:sz w:val="20"/>
                <w:szCs w:val="20"/>
              </w:rPr>
              <w:t>.</w:t>
            </w:r>
          </w:p>
        </w:tc>
        <w:tc>
          <w:tcPr>
            <w:tcW w:w="544" w:type="dxa"/>
            <w:shd w:val="clear" w:color="auto" w:fill="BDD7EE"/>
            <w:tcMar>
              <w:top w:w="0" w:type="dxa"/>
              <w:left w:w="40" w:type="dxa"/>
              <w:bottom w:w="0" w:type="dxa"/>
              <w:right w:w="40" w:type="dxa"/>
            </w:tcMar>
            <w:vAlign w:val="center"/>
          </w:tcPr>
          <w:p w14:paraId="026BFF30"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2017</w:t>
            </w:r>
          </w:p>
        </w:tc>
        <w:tc>
          <w:tcPr>
            <w:tcW w:w="544" w:type="dxa"/>
            <w:shd w:val="clear" w:color="auto" w:fill="BDD7EE"/>
            <w:tcMar>
              <w:top w:w="0" w:type="dxa"/>
              <w:left w:w="40" w:type="dxa"/>
              <w:bottom w:w="0" w:type="dxa"/>
              <w:right w:w="40" w:type="dxa"/>
            </w:tcMar>
            <w:vAlign w:val="center"/>
          </w:tcPr>
          <w:p w14:paraId="0429952E"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2018</w:t>
            </w:r>
          </w:p>
        </w:tc>
        <w:tc>
          <w:tcPr>
            <w:tcW w:w="544" w:type="dxa"/>
            <w:shd w:val="clear" w:color="auto" w:fill="BDD7EE"/>
            <w:tcMar>
              <w:top w:w="0" w:type="dxa"/>
              <w:left w:w="40" w:type="dxa"/>
              <w:bottom w:w="0" w:type="dxa"/>
              <w:right w:w="40" w:type="dxa"/>
            </w:tcMar>
            <w:vAlign w:val="center"/>
          </w:tcPr>
          <w:p w14:paraId="4A4CB6CA"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2019</w:t>
            </w:r>
          </w:p>
        </w:tc>
        <w:tc>
          <w:tcPr>
            <w:tcW w:w="544" w:type="dxa"/>
            <w:shd w:val="clear" w:color="auto" w:fill="BDD7EE"/>
            <w:tcMar>
              <w:top w:w="0" w:type="dxa"/>
              <w:left w:w="40" w:type="dxa"/>
              <w:bottom w:w="0" w:type="dxa"/>
              <w:right w:w="40" w:type="dxa"/>
            </w:tcMar>
            <w:vAlign w:val="center"/>
          </w:tcPr>
          <w:p w14:paraId="7C0D533D"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2020</w:t>
            </w:r>
          </w:p>
        </w:tc>
        <w:tc>
          <w:tcPr>
            <w:tcW w:w="544" w:type="dxa"/>
            <w:shd w:val="clear" w:color="auto" w:fill="BDD7EE"/>
            <w:tcMar>
              <w:top w:w="0" w:type="dxa"/>
              <w:left w:w="40" w:type="dxa"/>
              <w:bottom w:w="0" w:type="dxa"/>
              <w:right w:w="40" w:type="dxa"/>
            </w:tcMar>
            <w:vAlign w:val="center"/>
          </w:tcPr>
          <w:p w14:paraId="263F4359"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2021</w:t>
            </w:r>
          </w:p>
        </w:tc>
        <w:tc>
          <w:tcPr>
            <w:tcW w:w="545" w:type="dxa"/>
            <w:shd w:val="clear" w:color="auto" w:fill="BDD7EE"/>
            <w:tcMar>
              <w:top w:w="0" w:type="dxa"/>
              <w:left w:w="40" w:type="dxa"/>
              <w:bottom w:w="0" w:type="dxa"/>
              <w:right w:w="40" w:type="dxa"/>
            </w:tcMar>
            <w:vAlign w:val="center"/>
          </w:tcPr>
          <w:p w14:paraId="64076E4B"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2022</w:t>
            </w:r>
          </w:p>
        </w:tc>
        <w:tc>
          <w:tcPr>
            <w:tcW w:w="545" w:type="dxa"/>
            <w:shd w:val="clear" w:color="auto" w:fill="BDD7EE"/>
            <w:tcMar>
              <w:top w:w="0" w:type="dxa"/>
              <w:left w:w="40" w:type="dxa"/>
              <w:bottom w:w="0" w:type="dxa"/>
              <w:right w:w="40" w:type="dxa"/>
            </w:tcMar>
            <w:vAlign w:val="center"/>
          </w:tcPr>
          <w:p w14:paraId="0C1F1F99"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2023</w:t>
            </w:r>
          </w:p>
        </w:tc>
        <w:tc>
          <w:tcPr>
            <w:tcW w:w="545" w:type="dxa"/>
            <w:shd w:val="clear" w:color="auto" w:fill="BDD7EE"/>
            <w:tcMar>
              <w:top w:w="0" w:type="dxa"/>
              <w:left w:w="40" w:type="dxa"/>
              <w:bottom w:w="0" w:type="dxa"/>
              <w:right w:w="40" w:type="dxa"/>
            </w:tcMar>
            <w:vAlign w:val="center"/>
          </w:tcPr>
          <w:p w14:paraId="210BD6B9"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2024</w:t>
            </w:r>
          </w:p>
        </w:tc>
        <w:tc>
          <w:tcPr>
            <w:tcW w:w="545" w:type="dxa"/>
            <w:shd w:val="clear" w:color="auto" w:fill="BDD7EE"/>
            <w:tcMar>
              <w:top w:w="0" w:type="dxa"/>
              <w:left w:w="40" w:type="dxa"/>
              <w:bottom w:w="0" w:type="dxa"/>
              <w:right w:w="40" w:type="dxa"/>
            </w:tcMar>
            <w:vAlign w:val="center"/>
          </w:tcPr>
          <w:p w14:paraId="5E393C24"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2025</w:t>
            </w:r>
          </w:p>
        </w:tc>
        <w:tc>
          <w:tcPr>
            <w:tcW w:w="545" w:type="dxa"/>
            <w:shd w:val="clear" w:color="auto" w:fill="BDD7EE"/>
            <w:tcMar>
              <w:top w:w="0" w:type="dxa"/>
              <w:left w:w="40" w:type="dxa"/>
              <w:bottom w:w="0" w:type="dxa"/>
              <w:right w:w="40" w:type="dxa"/>
            </w:tcMar>
            <w:vAlign w:val="center"/>
          </w:tcPr>
          <w:p w14:paraId="54C50F1D"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2026</w:t>
            </w:r>
          </w:p>
        </w:tc>
        <w:tc>
          <w:tcPr>
            <w:tcW w:w="545" w:type="dxa"/>
            <w:shd w:val="clear" w:color="auto" w:fill="BDD7EE"/>
            <w:tcMar>
              <w:top w:w="0" w:type="dxa"/>
              <w:left w:w="40" w:type="dxa"/>
              <w:bottom w:w="0" w:type="dxa"/>
              <w:right w:w="40" w:type="dxa"/>
            </w:tcMar>
            <w:vAlign w:val="center"/>
          </w:tcPr>
          <w:p w14:paraId="26E1A3CD"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2027</w:t>
            </w:r>
          </w:p>
        </w:tc>
        <w:tc>
          <w:tcPr>
            <w:tcW w:w="545" w:type="dxa"/>
            <w:shd w:val="clear" w:color="auto" w:fill="BDD7EE"/>
            <w:tcMar>
              <w:top w:w="0" w:type="dxa"/>
              <w:left w:w="40" w:type="dxa"/>
              <w:bottom w:w="0" w:type="dxa"/>
              <w:right w:w="40" w:type="dxa"/>
            </w:tcMar>
            <w:vAlign w:val="center"/>
          </w:tcPr>
          <w:p w14:paraId="3955C843"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2028</w:t>
            </w:r>
          </w:p>
        </w:tc>
        <w:tc>
          <w:tcPr>
            <w:tcW w:w="545" w:type="dxa"/>
            <w:shd w:val="clear" w:color="auto" w:fill="BDD7EE"/>
            <w:tcMar>
              <w:top w:w="0" w:type="dxa"/>
              <w:left w:w="40" w:type="dxa"/>
              <w:bottom w:w="0" w:type="dxa"/>
              <w:right w:w="40" w:type="dxa"/>
            </w:tcMar>
            <w:vAlign w:val="center"/>
          </w:tcPr>
          <w:p w14:paraId="2AF0958C"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2029</w:t>
            </w:r>
          </w:p>
        </w:tc>
        <w:tc>
          <w:tcPr>
            <w:tcW w:w="545" w:type="dxa"/>
            <w:shd w:val="clear" w:color="auto" w:fill="BDD7EE"/>
            <w:tcMar>
              <w:top w:w="0" w:type="dxa"/>
              <w:left w:w="40" w:type="dxa"/>
              <w:bottom w:w="0" w:type="dxa"/>
              <w:right w:w="40" w:type="dxa"/>
            </w:tcMar>
            <w:vAlign w:val="center"/>
          </w:tcPr>
          <w:p w14:paraId="6AA5E237" w14:textId="77777777" w:rsidR="006A46A5" w:rsidRPr="00A95F59" w:rsidRDefault="00772A3E">
            <w:pPr>
              <w:jc w:val="cente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2030</w:t>
            </w:r>
          </w:p>
        </w:tc>
      </w:tr>
      <w:tr w:rsidR="00A95F59" w:rsidRPr="00A95F59" w14:paraId="6EF9CE73" w14:textId="77777777" w:rsidTr="000409F0">
        <w:trPr>
          <w:trHeight w:val="300"/>
        </w:trPr>
        <w:tc>
          <w:tcPr>
            <w:tcW w:w="2105" w:type="dxa"/>
            <w:tcMar>
              <w:top w:w="0" w:type="dxa"/>
              <w:left w:w="40" w:type="dxa"/>
              <w:bottom w:w="0" w:type="dxa"/>
              <w:right w:w="40" w:type="dxa"/>
            </w:tcMar>
            <w:vAlign w:val="center"/>
          </w:tcPr>
          <w:p w14:paraId="689111D8" w14:textId="77777777" w:rsidR="00A95F59" w:rsidRPr="00A95F59" w:rsidRDefault="00A95F59">
            <w:pPr>
              <w:rPr>
                <w:rFonts w:ascii="Times New Roman" w:eastAsia="Times New Roman" w:hAnsi="Times New Roman" w:cs="Times New Roman"/>
                <w:sz w:val="20"/>
                <w:szCs w:val="20"/>
              </w:rPr>
            </w:pPr>
            <w:r w:rsidRPr="00A95F59">
              <w:rPr>
                <w:rFonts w:ascii="Times New Roman" w:eastAsia="Times New Roman" w:hAnsi="Times New Roman" w:cs="Times New Roman"/>
                <w:sz w:val="20"/>
                <w:szCs w:val="20"/>
              </w:rPr>
              <w:t>Тривалість опалювального періоду</w:t>
            </w:r>
          </w:p>
        </w:tc>
        <w:tc>
          <w:tcPr>
            <w:tcW w:w="797" w:type="dxa"/>
            <w:tcMar>
              <w:top w:w="0" w:type="dxa"/>
              <w:left w:w="40" w:type="dxa"/>
              <w:bottom w:w="0" w:type="dxa"/>
              <w:right w:w="40" w:type="dxa"/>
            </w:tcMar>
            <w:vAlign w:val="center"/>
          </w:tcPr>
          <w:p w14:paraId="20666B74" w14:textId="77777777" w:rsidR="00A95F59" w:rsidRPr="00A95F59" w:rsidRDefault="00A95F59">
            <w:pPr>
              <w:jc w:val="center"/>
              <w:rPr>
                <w:rFonts w:ascii="Times New Roman" w:eastAsia="Times New Roman" w:hAnsi="Times New Roman" w:cs="Times New Roman"/>
                <w:sz w:val="20"/>
                <w:szCs w:val="20"/>
              </w:rPr>
            </w:pPr>
            <w:r w:rsidRPr="00A95F59">
              <w:rPr>
                <w:rFonts w:ascii="Times New Roman" w:eastAsia="Times New Roman" w:hAnsi="Times New Roman" w:cs="Times New Roman"/>
                <w:sz w:val="20"/>
                <w:szCs w:val="20"/>
              </w:rPr>
              <w:t>діб</w:t>
            </w:r>
          </w:p>
        </w:tc>
        <w:tc>
          <w:tcPr>
            <w:tcW w:w="544" w:type="dxa"/>
            <w:shd w:val="clear" w:color="auto" w:fill="auto"/>
            <w:tcMar>
              <w:top w:w="0" w:type="dxa"/>
              <w:left w:w="40" w:type="dxa"/>
              <w:bottom w:w="0" w:type="dxa"/>
              <w:right w:w="40" w:type="dxa"/>
            </w:tcMar>
            <w:vAlign w:val="center"/>
          </w:tcPr>
          <w:p w14:paraId="14350EC5"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167</w:t>
            </w:r>
          </w:p>
        </w:tc>
        <w:tc>
          <w:tcPr>
            <w:tcW w:w="544" w:type="dxa"/>
            <w:shd w:val="clear" w:color="auto" w:fill="auto"/>
            <w:tcMar>
              <w:top w:w="0" w:type="dxa"/>
              <w:left w:w="40" w:type="dxa"/>
              <w:bottom w:w="0" w:type="dxa"/>
              <w:right w:w="40" w:type="dxa"/>
            </w:tcMar>
            <w:vAlign w:val="center"/>
          </w:tcPr>
          <w:p w14:paraId="528455EF"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164</w:t>
            </w:r>
          </w:p>
        </w:tc>
        <w:tc>
          <w:tcPr>
            <w:tcW w:w="544" w:type="dxa"/>
            <w:shd w:val="clear" w:color="auto" w:fill="auto"/>
            <w:tcMar>
              <w:top w:w="0" w:type="dxa"/>
              <w:left w:w="40" w:type="dxa"/>
              <w:bottom w:w="0" w:type="dxa"/>
              <w:right w:w="40" w:type="dxa"/>
            </w:tcMar>
            <w:vAlign w:val="center"/>
          </w:tcPr>
          <w:p w14:paraId="39E19EC5"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163</w:t>
            </w:r>
          </w:p>
        </w:tc>
        <w:tc>
          <w:tcPr>
            <w:tcW w:w="544" w:type="dxa"/>
            <w:shd w:val="clear" w:color="auto" w:fill="auto"/>
            <w:tcMar>
              <w:top w:w="0" w:type="dxa"/>
              <w:left w:w="40" w:type="dxa"/>
              <w:bottom w:w="0" w:type="dxa"/>
              <w:right w:w="40" w:type="dxa"/>
            </w:tcMar>
            <w:vAlign w:val="center"/>
          </w:tcPr>
          <w:p w14:paraId="1F94C974"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157</w:t>
            </w:r>
          </w:p>
        </w:tc>
        <w:tc>
          <w:tcPr>
            <w:tcW w:w="544" w:type="dxa"/>
            <w:shd w:val="clear" w:color="auto" w:fill="auto"/>
            <w:tcMar>
              <w:top w:w="0" w:type="dxa"/>
              <w:left w:w="40" w:type="dxa"/>
              <w:bottom w:w="0" w:type="dxa"/>
              <w:right w:w="40" w:type="dxa"/>
            </w:tcMar>
            <w:vAlign w:val="center"/>
          </w:tcPr>
          <w:p w14:paraId="2A013179"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167</w:t>
            </w:r>
          </w:p>
        </w:tc>
        <w:tc>
          <w:tcPr>
            <w:tcW w:w="545" w:type="dxa"/>
            <w:shd w:val="clear" w:color="auto" w:fill="auto"/>
            <w:tcMar>
              <w:top w:w="0" w:type="dxa"/>
              <w:left w:w="40" w:type="dxa"/>
              <w:bottom w:w="0" w:type="dxa"/>
              <w:right w:w="40" w:type="dxa"/>
            </w:tcMar>
            <w:vAlign w:val="center"/>
          </w:tcPr>
          <w:p w14:paraId="0AD3A9A1"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151</w:t>
            </w:r>
          </w:p>
        </w:tc>
        <w:tc>
          <w:tcPr>
            <w:tcW w:w="545" w:type="dxa"/>
            <w:shd w:val="clear" w:color="auto" w:fill="auto"/>
            <w:tcMar>
              <w:top w:w="0" w:type="dxa"/>
              <w:left w:w="40" w:type="dxa"/>
              <w:bottom w:w="0" w:type="dxa"/>
              <w:right w:w="40" w:type="dxa"/>
            </w:tcMar>
            <w:vAlign w:val="center"/>
          </w:tcPr>
          <w:p w14:paraId="751F4194"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151</w:t>
            </w:r>
          </w:p>
        </w:tc>
        <w:tc>
          <w:tcPr>
            <w:tcW w:w="545" w:type="dxa"/>
            <w:shd w:val="clear" w:color="auto" w:fill="auto"/>
            <w:tcMar>
              <w:top w:w="0" w:type="dxa"/>
              <w:left w:w="40" w:type="dxa"/>
              <w:bottom w:w="0" w:type="dxa"/>
              <w:right w:w="40" w:type="dxa"/>
            </w:tcMar>
            <w:vAlign w:val="center"/>
          </w:tcPr>
          <w:p w14:paraId="4B23BE88"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151</w:t>
            </w:r>
          </w:p>
        </w:tc>
        <w:tc>
          <w:tcPr>
            <w:tcW w:w="545" w:type="dxa"/>
            <w:shd w:val="clear" w:color="auto" w:fill="auto"/>
            <w:tcMar>
              <w:top w:w="0" w:type="dxa"/>
              <w:left w:w="40" w:type="dxa"/>
              <w:bottom w:w="0" w:type="dxa"/>
              <w:right w:w="40" w:type="dxa"/>
            </w:tcMar>
            <w:vAlign w:val="center"/>
          </w:tcPr>
          <w:p w14:paraId="3551334F"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148</w:t>
            </w:r>
          </w:p>
        </w:tc>
        <w:tc>
          <w:tcPr>
            <w:tcW w:w="545" w:type="dxa"/>
            <w:shd w:val="clear" w:color="auto" w:fill="auto"/>
            <w:tcMar>
              <w:top w:w="0" w:type="dxa"/>
              <w:left w:w="40" w:type="dxa"/>
              <w:bottom w:w="0" w:type="dxa"/>
              <w:right w:w="40" w:type="dxa"/>
            </w:tcMar>
            <w:vAlign w:val="center"/>
          </w:tcPr>
          <w:p w14:paraId="072A379E"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146</w:t>
            </w:r>
          </w:p>
        </w:tc>
        <w:tc>
          <w:tcPr>
            <w:tcW w:w="545" w:type="dxa"/>
            <w:shd w:val="clear" w:color="auto" w:fill="auto"/>
            <w:tcMar>
              <w:top w:w="0" w:type="dxa"/>
              <w:left w:w="40" w:type="dxa"/>
              <w:bottom w:w="0" w:type="dxa"/>
              <w:right w:w="40" w:type="dxa"/>
            </w:tcMar>
            <w:vAlign w:val="center"/>
          </w:tcPr>
          <w:p w14:paraId="79A45AAC"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143</w:t>
            </w:r>
          </w:p>
        </w:tc>
        <w:tc>
          <w:tcPr>
            <w:tcW w:w="545" w:type="dxa"/>
            <w:shd w:val="clear" w:color="auto" w:fill="auto"/>
            <w:tcMar>
              <w:top w:w="0" w:type="dxa"/>
              <w:left w:w="40" w:type="dxa"/>
              <w:bottom w:w="0" w:type="dxa"/>
              <w:right w:w="40" w:type="dxa"/>
            </w:tcMar>
            <w:vAlign w:val="center"/>
          </w:tcPr>
          <w:p w14:paraId="3137741E"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141</w:t>
            </w:r>
          </w:p>
        </w:tc>
        <w:tc>
          <w:tcPr>
            <w:tcW w:w="545" w:type="dxa"/>
            <w:shd w:val="clear" w:color="auto" w:fill="auto"/>
            <w:tcMar>
              <w:top w:w="0" w:type="dxa"/>
              <w:left w:w="40" w:type="dxa"/>
              <w:bottom w:w="0" w:type="dxa"/>
              <w:right w:w="40" w:type="dxa"/>
            </w:tcMar>
            <w:vAlign w:val="center"/>
          </w:tcPr>
          <w:p w14:paraId="376E71A6"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138</w:t>
            </w:r>
          </w:p>
        </w:tc>
        <w:tc>
          <w:tcPr>
            <w:tcW w:w="545" w:type="dxa"/>
            <w:shd w:val="clear" w:color="auto" w:fill="auto"/>
            <w:tcMar>
              <w:top w:w="0" w:type="dxa"/>
              <w:left w:w="40" w:type="dxa"/>
              <w:bottom w:w="0" w:type="dxa"/>
              <w:right w:w="40" w:type="dxa"/>
            </w:tcMar>
            <w:vAlign w:val="center"/>
          </w:tcPr>
          <w:p w14:paraId="230AC379"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136</w:t>
            </w:r>
          </w:p>
        </w:tc>
      </w:tr>
      <w:tr w:rsidR="00A95F59" w:rsidRPr="00A95F59" w14:paraId="7FA32DA9" w14:textId="77777777" w:rsidTr="000409F0">
        <w:trPr>
          <w:trHeight w:val="300"/>
        </w:trPr>
        <w:tc>
          <w:tcPr>
            <w:tcW w:w="2105" w:type="dxa"/>
            <w:tcMar>
              <w:top w:w="0" w:type="dxa"/>
              <w:left w:w="40" w:type="dxa"/>
              <w:bottom w:w="0" w:type="dxa"/>
              <w:right w:w="40" w:type="dxa"/>
            </w:tcMar>
            <w:vAlign w:val="center"/>
          </w:tcPr>
          <w:p w14:paraId="0071F549" w14:textId="77777777" w:rsidR="00A95F59" w:rsidRPr="00A95F59" w:rsidRDefault="00A95F59">
            <w:pPr>
              <w:rPr>
                <w:rFonts w:ascii="Times New Roman" w:eastAsia="Times New Roman" w:hAnsi="Times New Roman" w:cs="Times New Roman"/>
                <w:sz w:val="20"/>
                <w:szCs w:val="20"/>
              </w:rPr>
            </w:pPr>
            <w:r w:rsidRPr="00A95F59">
              <w:rPr>
                <w:rFonts w:ascii="Times New Roman" w:eastAsia="Times New Roman" w:hAnsi="Times New Roman" w:cs="Times New Roman"/>
                <w:sz w:val="20"/>
                <w:szCs w:val="20"/>
              </w:rPr>
              <w:t>Середня зовнішня температура</w:t>
            </w:r>
          </w:p>
        </w:tc>
        <w:tc>
          <w:tcPr>
            <w:tcW w:w="797" w:type="dxa"/>
            <w:tcMar>
              <w:top w:w="0" w:type="dxa"/>
              <w:left w:w="40" w:type="dxa"/>
              <w:bottom w:w="0" w:type="dxa"/>
              <w:right w:w="40" w:type="dxa"/>
            </w:tcMar>
            <w:vAlign w:val="center"/>
          </w:tcPr>
          <w:p w14:paraId="2EDBAD63" w14:textId="77777777" w:rsidR="00A95F59" w:rsidRPr="00A95F59" w:rsidRDefault="00A95F59">
            <w:pPr>
              <w:jc w:val="center"/>
              <w:rPr>
                <w:rFonts w:ascii="Times New Roman" w:eastAsia="Times New Roman" w:hAnsi="Times New Roman" w:cs="Times New Roman"/>
                <w:sz w:val="20"/>
                <w:szCs w:val="20"/>
              </w:rPr>
            </w:pPr>
            <w:r w:rsidRPr="00A95F59">
              <w:rPr>
                <w:rFonts w:ascii="Times New Roman" w:eastAsia="Times New Roman" w:hAnsi="Times New Roman" w:cs="Times New Roman"/>
                <w:sz w:val="20"/>
                <w:szCs w:val="20"/>
              </w:rPr>
              <w:t>°С</w:t>
            </w:r>
          </w:p>
        </w:tc>
        <w:tc>
          <w:tcPr>
            <w:tcW w:w="544" w:type="dxa"/>
            <w:shd w:val="clear" w:color="auto" w:fill="auto"/>
            <w:tcMar>
              <w:top w:w="0" w:type="dxa"/>
              <w:left w:w="40" w:type="dxa"/>
              <w:bottom w:w="0" w:type="dxa"/>
              <w:right w:w="40" w:type="dxa"/>
            </w:tcMar>
            <w:vAlign w:val="center"/>
          </w:tcPr>
          <w:p w14:paraId="3C978DD3"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1,0</w:t>
            </w:r>
          </w:p>
        </w:tc>
        <w:tc>
          <w:tcPr>
            <w:tcW w:w="544" w:type="dxa"/>
            <w:shd w:val="clear" w:color="auto" w:fill="auto"/>
            <w:tcMar>
              <w:top w:w="0" w:type="dxa"/>
              <w:left w:w="40" w:type="dxa"/>
              <w:bottom w:w="0" w:type="dxa"/>
              <w:right w:w="40" w:type="dxa"/>
            </w:tcMar>
            <w:vAlign w:val="center"/>
          </w:tcPr>
          <w:p w14:paraId="1D28BB59"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w:t>
            </w:r>
          </w:p>
        </w:tc>
        <w:tc>
          <w:tcPr>
            <w:tcW w:w="544" w:type="dxa"/>
            <w:shd w:val="clear" w:color="auto" w:fill="auto"/>
            <w:tcMar>
              <w:top w:w="0" w:type="dxa"/>
              <w:left w:w="40" w:type="dxa"/>
              <w:bottom w:w="0" w:type="dxa"/>
              <w:right w:w="40" w:type="dxa"/>
            </w:tcMar>
            <w:vAlign w:val="center"/>
          </w:tcPr>
          <w:p w14:paraId="3EA7FF7A"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1,2</w:t>
            </w:r>
          </w:p>
        </w:tc>
        <w:tc>
          <w:tcPr>
            <w:tcW w:w="544" w:type="dxa"/>
            <w:shd w:val="clear" w:color="auto" w:fill="auto"/>
            <w:tcMar>
              <w:top w:w="0" w:type="dxa"/>
              <w:left w:w="40" w:type="dxa"/>
              <w:bottom w:w="0" w:type="dxa"/>
              <w:right w:w="40" w:type="dxa"/>
            </w:tcMar>
            <w:vAlign w:val="center"/>
          </w:tcPr>
          <w:p w14:paraId="4E00C35C"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1,4</w:t>
            </w:r>
          </w:p>
        </w:tc>
        <w:tc>
          <w:tcPr>
            <w:tcW w:w="544" w:type="dxa"/>
            <w:shd w:val="clear" w:color="auto" w:fill="auto"/>
            <w:tcMar>
              <w:top w:w="0" w:type="dxa"/>
              <w:left w:w="40" w:type="dxa"/>
              <w:bottom w:w="0" w:type="dxa"/>
              <w:right w:w="40" w:type="dxa"/>
            </w:tcMar>
            <w:vAlign w:val="center"/>
          </w:tcPr>
          <w:p w14:paraId="0E538AAC"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0,2</w:t>
            </w:r>
          </w:p>
        </w:tc>
        <w:tc>
          <w:tcPr>
            <w:tcW w:w="545" w:type="dxa"/>
            <w:shd w:val="clear" w:color="auto" w:fill="auto"/>
            <w:tcMar>
              <w:top w:w="0" w:type="dxa"/>
              <w:left w:w="40" w:type="dxa"/>
              <w:bottom w:w="0" w:type="dxa"/>
              <w:right w:w="40" w:type="dxa"/>
            </w:tcMar>
            <w:vAlign w:val="center"/>
          </w:tcPr>
          <w:p w14:paraId="35FBB1B1"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0,3</w:t>
            </w:r>
          </w:p>
        </w:tc>
        <w:tc>
          <w:tcPr>
            <w:tcW w:w="545" w:type="dxa"/>
            <w:shd w:val="clear" w:color="auto" w:fill="auto"/>
            <w:tcMar>
              <w:top w:w="0" w:type="dxa"/>
              <w:left w:w="40" w:type="dxa"/>
              <w:bottom w:w="0" w:type="dxa"/>
              <w:right w:w="40" w:type="dxa"/>
            </w:tcMar>
            <w:vAlign w:val="center"/>
          </w:tcPr>
          <w:p w14:paraId="13DC988A"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1,1</w:t>
            </w:r>
          </w:p>
        </w:tc>
        <w:tc>
          <w:tcPr>
            <w:tcW w:w="545" w:type="dxa"/>
            <w:shd w:val="clear" w:color="auto" w:fill="auto"/>
            <w:tcMar>
              <w:top w:w="0" w:type="dxa"/>
              <w:left w:w="40" w:type="dxa"/>
              <w:bottom w:w="0" w:type="dxa"/>
              <w:right w:w="40" w:type="dxa"/>
            </w:tcMar>
            <w:vAlign w:val="center"/>
          </w:tcPr>
          <w:p w14:paraId="10D49351"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1,0</w:t>
            </w:r>
          </w:p>
        </w:tc>
        <w:tc>
          <w:tcPr>
            <w:tcW w:w="545" w:type="dxa"/>
            <w:shd w:val="clear" w:color="auto" w:fill="auto"/>
            <w:tcMar>
              <w:top w:w="0" w:type="dxa"/>
              <w:left w:w="40" w:type="dxa"/>
              <w:bottom w:w="0" w:type="dxa"/>
              <w:right w:w="40" w:type="dxa"/>
            </w:tcMar>
            <w:vAlign w:val="center"/>
          </w:tcPr>
          <w:p w14:paraId="46245235"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1,1</w:t>
            </w:r>
          </w:p>
        </w:tc>
        <w:tc>
          <w:tcPr>
            <w:tcW w:w="545" w:type="dxa"/>
            <w:shd w:val="clear" w:color="auto" w:fill="auto"/>
            <w:tcMar>
              <w:top w:w="0" w:type="dxa"/>
              <w:left w:w="40" w:type="dxa"/>
              <w:bottom w:w="0" w:type="dxa"/>
              <w:right w:w="40" w:type="dxa"/>
            </w:tcMar>
            <w:vAlign w:val="center"/>
          </w:tcPr>
          <w:p w14:paraId="7A72958A"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1,2</w:t>
            </w:r>
          </w:p>
        </w:tc>
        <w:tc>
          <w:tcPr>
            <w:tcW w:w="545" w:type="dxa"/>
            <w:shd w:val="clear" w:color="auto" w:fill="auto"/>
            <w:tcMar>
              <w:top w:w="0" w:type="dxa"/>
              <w:left w:w="40" w:type="dxa"/>
              <w:bottom w:w="0" w:type="dxa"/>
              <w:right w:w="40" w:type="dxa"/>
            </w:tcMar>
            <w:vAlign w:val="center"/>
          </w:tcPr>
          <w:p w14:paraId="18DFCA9E"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1,4</w:t>
            </w:r>
          </w:p>
        </w:tc>
        <w:tc>
          <w:tcPr>
            <w:tcW w:w="545" w:type="dxa"/>
            <w:shd w:val="clear" w:color="auto" w:fill="auto"/>
            <w:tcMar>
              <w:top w:w="0" w:type="dxa"/>
              <w:left w:w="40" w:type="dxa"/>
              <w:bottom w:w="0" w:type="dxa"/>
              <w:right w:w="40" w:type="dxa"/>
            </w:tcMar>
            <w:vAlign w:val="center"/>
          </w:tcPr>
          <w:p w14:paraId="5C6CD00F"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1,5</w:t>
            </w:r>
          </w:p>
        </w:tc>
        <w:tc>
          <w:tcPr>
            <w:tcW w:w="545" w:type="dxa"/>
            <w:shd w:val="clear" w:color="auto" w:fill="auto"/>
            <w:tcMar>
              <w:top w:w="0" w:type="dxa"/>
              <w:left w:w="40" w:type="dxa"/>
              <w:bottom w:w="0" w:type="dxa"/>
              <w:right w:w="40" w:type="dxa"/>
            </w:tcMar>
            <w:vAlign w:val="center"/>
          </w:tcPr>
          <w:p w14:paraId="5576C649"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1,6</w:t>
            </w:r>
          </w:p>
        </w:tc>
        <w:tc>
          <w:tcPr>
            <w:tcW w:w="545" w:type="dxa"/>
            <w:shd w:val="clear" w:color="auto" w:fill="auto"/>
            <w:tcMar>
              <w:top w:w="0" w:type="dxa"/>
              <w:left w:w="40" w:type="dxa"/>
              <w:bottom w:w="0" w:type="dxa"/>
              <w:right w:w="40" w:type="dxa"/>
            </w:tcMar>
            <w:vAlign w:val="center"/>
          </w:tcPr>
          <w:p w14:paraId="48A1BB81"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1,7</w:t>
            </w:r>
          </w:p>
        </w:tc>
      </w:tr>
      <w:tr w:rsidR="00A95F59" w:rsidRPr="00A95F59" w14:paraId="61E10B94" w14:textId="77777777" w:rsidTr="000409F0">
        <w:trPr>
          <w:trHeight w:val="300"/>
        </w:trPr>
        <w:tc>
          <w:tcPr>
            <w:tcW w:w="2105" w:type="dxa"/>
            <w:tcMar>
              <w:top w:w="0" w:type="dxa"/>
              <w:left w:w="40" w:type="dxa"/>
              <w:bottom w:w="0" w:type="dxa"/>
              <w:right w:w="40" w:type="dxa"/>
            </w:tcMar>
            <w:vAlign w:val="center"/>
          </w:tcPr>
          <w:p w14:paraId="321B9884" w14:textId="77777777" w:rsidR="00A95F59" w:rsidRPr="00A95F59" w:rsidRDefault="00A95F59">
            <w:pPr>
              <w:rPr>
                <w:rFonts w:ascii="Times New Roman" w:eastAsia="Times New Roman" w:hAnsi="Times New Roman" w:cs="Times New Roman"/>
                <w:sz w:val="20"/>
                <w:szCs w:val="20"/>
              </w:rPr>
            </w:pPr>
            <w:r w:rsidRPr="00A95F59">
              <w:rPr>
                <w:rFonts w:ascii="Times New Roman" w:eastAsia="Times New Roman" w:hAnsi="Times New Roman" w:cs="Times New Roman"/>
                <w:sz w:val="20"/>
                <w:szCs w:val="20"/>
              </w:rPr>
              <w:t>Внутрішня температура,°С</w:t>
            </w:r>
          </w:p>
        </w:tc>
        <w:tc>
          <w:tcPr>
            <w:tcW w:w="797" w:type="dxa"/>
            <w:tcMar>
              <w:top w:w="0" w:type="dxa"/>
              <w:left w:w="40" w:type="dxa"/>
              <w:bottom w:w="0" w:type="dxa"/>
              <w:right w:w="40" w:type="dxa"/>
            </w:tcMar>
            <w:vAlign w:val="center"/>
          </w:tcPr>
          <w:p w14:paraId="67B6DDFC" w14:textId="77777777" w:rsidR="00A95F59" w:rsidRPr="00A95F59" w:rsidRDefault="00A95F59">
            <w:pPr>
              <w:jc w:val="center"/>
              <w:rPr>
                <w:rFonts w:ascii="Times New Roman" w:eastAsia="Times New Roman" w:hAnsi="Times New Roman" w:cs="Times New Roman"/>
                <w:sz w:val="20"/>
                <w:szCs w:val="20"/>
              </w:rPr>
            </w:pPr>
            <w:r w:rsidRPr="00A95F59">
              <w:rPr>
                <w:rFonts w:ascii="Times New Roman" w:eastAsia="Times New Roman" w:hAnsi="Times New Roman" w:cs="Times New Roman"/>
                <w:sz w:val="20"/>
                <w:szCs w:val="20"/>
              </w:rPr>
              <w:t>°С</w:t>
            </w:r>
          </w:p>
        </w:tc>
        <w:tc>
          <w:tcPr>
            <w:tcW w:w="544" w:type="dxa"/>
            <w:shd w:val="clear" w:color="auto" w:fill="auto"/>
            <w:tcMar>
              <w:top w:w="0" w:type="dxa"/>
              <w:left w:w="40" w:type="dxa"/>
              <w:bottom w:w="0" w:type="dxa"/>
              <w:right w:w="40" w:type="dxa"/>
            </w:tcMar>
            <w:vAlign w:val="center"/>
          </w:tcPr>
          <w:p w14:paraId="6D6F0B2C"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18,0</w:t>
            </w:r>
          </w:p>
        </w:tc>
        <w:tc>
          <w:tcPr>
            <w:tcW w:w="544" w:type="dxa"/>
            <w:shd w:val="clear" w:color="auto" w:fill="auto"/>
            <w:tcMar>
              <w:top w:w="0" w:type="dxa"/>
              <w:left w:w="40" w:type="dxa"/>
              <w:bottom w:w="0" w:type="dxa"/>
              <w:right w:w="40" w:type="dxa"/>
            </w:tcMar>
            <w:vAlign w:val="center"/>
          </w:tcPr>
          <w:p w14:paraId="580C9623"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18,0</w:t>
            </w:r>
          </w:p>
        </w:tc>
        <w:tc>
          <w:tcPr>
            <w:tcW w:w="544" w:type="dxa"/>
            <w:shd w:val="clear" w:color="auto" w:fill="auto"/>
            <w:tcMar>
              <w:top w:w="0" w:type="dxa"/>
              <w:left w:w="40" w:type="dxa"/>
              <w:bottom w:w="0" w:type="dxa"/>
              <w:right w:w="40" w:type="dxa"/>
            </w:tcMar>
            <w:vAlign w:val="center"/>
          </w:tcPr>
          <w:p w14:paraId="75E89FFE"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18,0</w:t>
            </w:r>
          </w:p>
        </w:tc>
        <w:tc>
          <w:tcPr>
            <w:tcW w:w="544" w:type="dxa"/>
            <w:shd w:val="clear" w:color="auto" w:fill="auto"/>
            <w:tcMar>
              <w:top w:w="0" w:type="dxa"/>
              <w:left w:w="40" w:type="dxa"/>
              <w:bottom w:w="0" w:type="dxa"/>
              <w:right w:w="40" w:type="dxa"/>
            </w:tcMar>
            <w:vAlign w:val="center"/>
          </w:tcPr>
          <w:p w14:paraId="784EC6F6"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18,0</w:t>
            </w:r>
          </w:p>
        </w:tc>
        <w:tc>
          <w:tcPr>
            <w:tcW w:w="544" w:type="dxa"/>
            <w:shd w:val="clear" w:color="auto" w:fill="auto"/>
            <w:tcMar>
              <w:top w:w="0" w:type="dxa"/>
              <w:left w:w="40" w:type="dxa"/>
              <w:bottom w:w="0" w:type="dxa"/>
              <w:right w:w="40" w:type="dxa"/>
            </w:tcMar>
            <w:vAlign w:val="center"/>
          </w:tcPr>
          <w:p w14:paraId="0133B698"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18,0</w:t>
            </w:r>
          </w:p>
        </w:tc>
        <w:tc>
          <w:tcPr>
            <w:tcW w:w="545" w:type="dxa"/>
            <w:shd w:val="clear" w:color="auto" w:fill="auto"/>
            <w:tcMar>
              <w:top w:w="0" w:type="dxa"/>
              <w:left w:w="40" w:type="dxa"/>
              <w:bottom w:w="0" w:type="dxa"/>
              <w:right w:w="40" w:type="dxa"/>
            </w:tcMar>
            <w:vAlign w:val="center"/>
          </w:tcPr>
          <w:p w14:paraId="37F095FF"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18,0</w:t>
            </w:r>
          </w:p>
        </w:tc>
        <w:tc>
          <w:tcPr>
            <w:tcW w:w="545" w:type="dxa"/>
            <w:shd w:val="clear" w:color="auto" w:fill="auto"/>
            <w:tcMar>
              <w:top w:w="0" w:type="dxa"/>
              <w:left w:w="40" w:type="dxa"/>
              <w:bottom w:w="0" w:type="dxa"/>
              <w:right w:w="40" w:type="dxa"/>
            </w:tcMar>
            <w:vAlign w:val="center"/>
          </w:tcPr>
          <w:p w14:paraId="23B73AFF"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18,0</w:t>
            </w:r>
          </w:p>
        </w:tc>
        <w:tc>
          <w:tcPr>
            <w:tcW w:w="545" w:type="dxa"/>
            <w:shd w:val="clear" w:color="auto" w:fill="auto"/>
            <w:tcMar>
              <w:top w:w="0" w:type="dxa"/>
              <w:left w:w="40" w:type="dxa"/>
              <w:bottom w:w="0" w:type="dxa"/>
              <w:right w:w="40" w:type="dxa"/>
            </w:tcMar>
            <w:vAlign w:val="center"/>
          </w:tcPr>
          <w:p w14:paraId="475F0208"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w:t>
            </w:r>
          </w:p>
        </w:tc>
        <w:tc>
          <w:tcPr>
            <w:tcW w:w="545" w:type="dxa"/>
            <w:shd w:val="clear" w:color="auto" w:fill="auto"/>
            <w:tcMar>
              <w:top w:w="0" w:type="dxa"/>
              <w:left w:w="40" w:type="dxa"/>
              <w:bottom w:w="0" w:type="dxa"/>
              <w:right w:w="40" w:type="dxa"/>
            </w:tcMar>
            <w:vAlign w:val="center"/>
          </w:tcPr>
          <w:p w14:paraId="22DDCBFE"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w:t>
            </w:r>
          </w:p>
        </w:tc>
        <w:tc>
          <w:tcPr>
            <w:tcW w:w="545" w:type="dxa"/>
            <w:shd w:val="clear" w:color="auto" w:fill="auto"/>
            <w:tcMar>
              <w:top w:w="0" w:type="dxa"/>
              <w:left w:w="40" w:type="dxa"/>
              <w:bottom w:w="0" w:type="dxa"/>
              <w:right w:w="40" w:type="dxa"/>
            </w:tcMar>
            <w:vAlign w:val="center"/>
          </w:tcPr>
          <w:p w14:paraId="31E79602"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w:t>
            </w:r>
          </w:p>
        </w:tc>
        <w:tc>
          <w:tcPr>
            <w:tcW w:w="545" w:type="dxa"/>
            <w:shd w:val="clear" w:color="auto" w:fill="auto"/>
            <w:tcMar>
              <w:top w:w="0" w:type="dxa"/>
              <w:left w:w="40" w:type="dxa"/>
              <w:bottom w:w="0" w:type="dxa"/>
              <w:right w:w="40" w:type="dxa"/>
            </w:tcMar>
            <w:vAlign w:val="center"/>
          </w:tcPr>
          <w:p w14:paraId="1C729030"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w:t>
            </w:r>
          </w:p>
        </w:tc>
        <w:tc>
          <w:tcPr>
            <w:tcW w:w="545" w:type="dxa"/>
            <w:shd w:val="clear" w:color="auto" w:fill="auto"/>
            <w:tcMar>
              <w:top w:w="0" w:type="dxa"/>
              <w:left w:w="40" w:type="dxa"/>
              <w:bottom w:w="0" w:type="dxa"/>
              <w:right w:w="40" w:type="dxa"/>
            </w:tcMar>
            <w:vAlign w:val="center"/>
          </w:tcPr>
          <w:p w14:paraId="72124386"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w:t>
            </w:r>
          </w:p>
        </w:tc>
        <w:tc>
          <w:tcPr>
            <w:tcW w:w="545" w:type="dxa"/>
            <w:shd w:val="clear" w:color="auto" w:fill="auto"/>
            <w:tcMar>
              <w:top w:w="0" w:type="dxa"/>
              <w:left w:w="40" w:type="dxa"/>
              <w:bottom w:w="0" w:type="dxa"/>
              <w:right w:w="40" w:type="dxa"/>
            </w:tcMar>
            <w:vAlign w:val="center"/>
          </w:tcPr>
          <w:p w14:paraId="41B54D76"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w:t>
            </w:r>
          </w:p>
        </w:tc>
        <w:tc>
          <w:tcPr>
            <w:tcW w:w="545" w:type="dxa"/>
            <w:shd w:val="clear" w:color="auto" w:fill="auto"/>
            <w:tcMar>
              <w:top w:w="0" w:type="dxa"/>
              <w:left w:w="40" w:type="dxa"/>
              <w:bottom w:w="0" w:type="dxa"/>
              <w:right w:w="40" w:type="dxa"/>
            </w:tcMar>
            <w:vAlign w:val="center"/>
          </w:tcPr>
          <w:p w14:paraId="6369835A" w14:textId="77777777" w:rsidR="00A95F59" w:rsidRPr="00A95F59" w:rsidRDefault="00A95F59">
            <w:pPr>
              <w:jc w:val="center"/>
              <w:rPr>
                <w:rFonts w:ascii="Times New Roman" w:hAnsi="Times New Roman" w:cs="Times New Roman"/>
                <w:sz w:val="20"/>
                <w:szCs w:val="20"/>
              </w:rPr>
            </w:pPr>
            <w:r w:rsidRPr="00A95F59">
              <w:rPr>
                <w:rFonts w:ascii="Times New Roman" w:hAnsi="Times New Roman" w:cs="Times New Roman"/>
                <w:sz w:val="20"/>
                <w:szCs w:val="20"/>
              </w:rPr>
              <w:t>18</w:t>
            </w:r>
          </w:p>
        </w:tc>
      </w:tr>
      <w:tr w:rsidR="00A95F59" w:rsidRPr="00A95F59" w14:paraId="21B2F31B" w14:textId="77777777" w:rsidTr="00A95F59">
        <w:trPr>
          <w:trHeight w:val="300"/>
        </w:trPr>
        <w:tc>
          <w:tcPr>
            <w:tcW w:w="2105" w:type="dxa"/>
            <w:tcMar>
              <w:top w:w="0" w:type="dxa"/>
              <w:left w:w="40" w:type="dxa"/>
              <w:bottom w:w="0" w:type="dxa"/>
              <w:right w:w="40" w:type="dxa"/>
            </w:tcMar>
            <w:vAlign w:val="center"/>
          </w:tcPr>
          <w:p w14:paraId="11861E96" w14:textId="77777777" w:rsidR="00A95F59" w:rsidRPr="00A95F59" w:rsidRDefault="00A95F59">
            <w:pPr>
              <w:rPr>
                <w:rFonts w:ascii="Times New Roman" w:eastAsia="Times New Roman" w:hAnsi="Times New Roman" w:cs="Times New Roman"/>
                <w:sz w:val="20"/>
                <w:szCs w:val="20"/>
              </w:rPr>
            </w:pPr>
            <w:r w:rsidRPr="00A95F59">
              <w:rPr>
                <w:rFonts w:ascii="Times New Roman" w:eastAsia="Times New Roman" w:hAnsi="Times New Roman" w:cs="Times New Roman"/>
                <w:b/>
                <w:sz w:val="20"/>
                <w:szCs w:val="20"/>
              </w:rPr>
              <w:t xml:space="preserve">Кількість </w:t>
            </w:r>
            <w:proofErr w:type="spellStart"/>
            <w:r w:rsidRPr="00A95F59">
              <w:rPr>
                <w:rFonts w:ascii="Times New Roman" w:eastAsia="Times New Roman" w:hAnsi="Times New Roman" w:cs="Times New Roman"/>
                <w:b/>
                <w:sz w:val="20"/>
                <w:szCs w:val="20"/>
              </w:rPr>
              <w:t>градусо</w:t>
            </w:r>
            <w:proofErr w:type="spellEnd"/>
            <w:r w:rsidRPr="00A95F59">
              <w:rPr>
                <w:rFonts w:ascii="Times New Roman" w:eastAsia="Times New Roman" w:hAnsi="Times New Roman" w:cs="Times New Roman"/>
                <w:b/>
                <w:sz w:val="20"/>
                <w:szCs w:val="20"/>
              </w:rPr>
              <w:t>-діб опалення</w:t>
            </w:r>
          </w:p>
        </w:tc>
        <w:tc>
          <w:tcPr>
            <w:tcW w:w="797" w:type="dxa"/>
            <w:tcMar>
              <w:top w:w="0" w:type="dxa"/>
              <w:left w:w="40" w:type="dxa"/>
              <w:bottom w:w="0" w:type="dxa"/>
              <w:right w:w="40" w:type="dxa"/>
            </w:tcMar>
            <w:vAlign w:val="center"/>
          </w:tcPr>
          <w:p w14:paraId="61501098" w14:textId="77777777" w:rsidR="00A95F59" w:rsidRPr="00A95F59" w:rsidRDefault="00000000">
            <w:pPr>
              <w:jc w:val="center"/>
              <w:rPr>
                <w:rFonts w:ascii="Times New Roman" w:eastAsia="Times New Roman" w:hAnsi="Times New Roman" w:cs="Times New Roman"/>
                <w:sz w:val="20"/>
                <w:szCs w:val="20"/>
              </w:rPr>
            </w:pPr>
            <w:sdt>
              <w:sdtPr>
                <w:rPr>
                  <w:rFonts w:ascii="Times New Roman" w:hAnsi="Times New Roman" w:cs="Times New Roman"/>
                  <w:sz w:val="20"/>
                  <w:szCs w:val="20"/>
                </w:rPr>
                <w:tag w:val="goog_rdk_0"/>
                <w:id w:val="-346793919"/>
              </w:sdtPr>
              <w:sdtContent>
                <w:r w:rsidR="00A95F59" w:rsidRPr="00A95F59">
                  <w:rPr>
                    <w:rFonts w:ascii="Times New Roman" w:eastAsia="Gungsuh" w:hAnsi="Times New Roman" w:cs="Times New Roman"/>
                    <w:b/>
                    <w:sz w:val="20"/>
                    <w:szCs w:val="20"/>
                  </w:rPr>
                  <w:t>°</w:t>
                </w:r>
                <w:proofErr w:type="spellStart"/>
                <w:r w:rsidR="00A95F59" w:rsidRPr="00A95F59">
                  <w:rPr>
                    <w:rFonts w:ascii="Times New Roman" w:eastAsia="Gungsuh" w:hAnsi="Times New Roman" w:cs="Times New Roman"/>
                    <w:b/>
                    <w:sz w:val="20"/>
                    <w:szCs w:val="20"/>
                  </w:rPr>
                  <w:t>С∙доба</w:t>
                </w:r>
                <w:proofErr w:type="spellEnd"/>
              </w:sdtContent>
            </w:sdt>
          </w:p>
        </w:tc>
        <w:tc>
          <w:tcPr>
            <w:tcW w:w="544" w:type="dxa"/>
            <w:tcMar>
              <w:top w:w="0" w:type="dxa"/>
              <w:left w:w="40" w:type="dxa"/>
              <w:bottom w:w="0" w:type="dxa"/>
              <w:right w:w="40" w:type="dxa"/>
            </w:tcMar>
            <w:vAlign w:val="center"/>
          </w:tcPr>
          <w:p w14:paraId="57998896"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2 839</w:t>
            </w:r>
          </w:p>
        </w:tc>
        <w:tc>
          <w:tcPr>
            <w:tcW w:w="544" w:type="dxa"/>
            <w:tcMar>
              <w:top w:w="0" w:type="dxa"/>
              <w:left w:w="40" w:type="dxa"/>
              <w:bottom w:w="0" w:type="dxa"/>
              <w:right w:w="40" w:type="dxa"/>
            </w:tcMar>
            <w:vAlign w:val="center"/>
          </w:tcPr>
          <w:p w14:paraId="3819B583"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3 247</w:t>
            </w:r>
          </w:p>
        </w:tc>
        <w:tc>
          <w:tcPr>
            <w:tcW w:w="544" w:type="dxa"/>
            <w:tcMar>
              <w:top w:w="0" w:type="dxa"/>
              <w:left w:w="40" w:type="dxa"/>
              <w:bottom w:w="0" w:type="dxa"/>
              <w:right w:w="40" w:type="dxa"/>
            </w:tcMar>
            <w:vAlign w:val="center"/>
          </w:tcPr>
          <w:p w14:paraId="4D554652"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2 738</w:t>
            </w:r>
          </w:p>
        </w:tc>
        <w:tc>
          <w:tcPr>
            <w:tcW w:w="544" w:type="dxa"/>
            <w:tcMar>
              <w:top w:w="0" w:type="dxa"/>
              <w:left w:w="40" w:type="dxa"/>
              <w:bottom w:w="0" w:type="dxa"/>
              <w:right w:w="40" w:type="dxa"/>
            </w:tcMar>
            <w:vAlign w:val="center"/>
          </w:tcPr>
          <w:p w14:paraId="5B77888F"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2 606</w:t>
            </w:r>
          </w:p>
        </w:tc>
        <w:tc>
          <w:tcPr>
            <w:tcW w:w="544" w:type="dxa"/>
            <w:tcMar>
              <w:top w:w="0" w:type="dxa"/>
              <w:left w:w="40" w:type="dxa"/>
              <w:bottom w:w="0" w:type="dxa"/>
              <w:right w:w="40" w:type="dxa"/>
            </w:tcMar>
            <w:vAlign w:val="center"/>
          </w:tcPr>
          <w:p w14:paraId="13BECED0"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2 973</w:t>
            </w:r>
          </w:p>
        </w:tc>
        <w:tc>
          <w:tcPr>
            <w:tcW w:w="545" w:type="dxa"/>
            <w:tcMar>
              <w:top w:w="0" w:type="dxa"/>
              <w:left w:w="40" w:type="dxa"/>
              <w:bottom w:w="0" w:type="dxa"/>
              <w:right w:w="40" w:type="dxa"/>
            </w:tcMar>
            <w:vAlign w:val="center"/>
          </w:tcPr>
          <w:p w14:paraId="1A10B484"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2 673</w:t>
            </w:r>
          </w:p>
        </w:tc>
        <w:tc>
          <w:tcPr>
            <w:tcW w:w="545" w:type="dxa"/>
            <w:tcMar>
              <w:top w:w="0" w:type="dxa"/>
              <w:left w:w="40" w:type="dxa"/>
              <w:bottom w:w="0" w:type="dxa"/>
              <w:right w:w="40" w:type="dxa"/>
            </w:tcMar>
            <w:vAlign w:val="center"/>
          </w:tcPr>
          <w:p w14:paraId="0DE9F337"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2 552</w:t>
            </w:r>
          </w:p>
        </w:tc>
        <w:tc>
          <w:tcPr>
            <w:tcW w:w="545" w:type="dxa"/>
            <w:tcMar>
              <w:top w:w="0" w:type="dxa"/>
              <w:left w:w="40" w:type="dxa"/>
              <w:bottom w:w="0" w:type="dxa"/>
              <w:right w:w="40" w:type="dxa"/>
            </w:tcMar>
            <w:vAlign w:val="center"/>
          </w:tcPr>
          <w:p w14:paraId="63242E7D"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2 569</w:t>
            </w:r>
          </w:p>
        </w:tc>
        <w:tc>
          <w:tcPr>
            <w:tcW w:w="545" w:type="dxa"/>
            <w:tcMar>
              <w:top w:w="0" w:type="dxa"/>
              <w:left w:w="40" w:type="dxa"/>
              <w:bottom w:w="0" w:type="dxa"/>
              <w:right w:w="40" w:type="dxa"/>
            </w:tcMar>
            <w:vAlign w:val="center"/>
          </w:tcPr>
          <w:p w14:paraId="7E18635F"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2 500</w:t>
            </w:r>
          </w:p>
        </w:tc>
        <w:tc>
          <w:tcPr>
            <w:tcW w:w="545" w:type="dxa"/>
            <w:tcMar>
              <w:top w:w="0" w:type="dxa"/>
              <w:left w:w="40" w:type="dxa"/>
              <w:bottom w:w="0" w:type="dxa"/>
              <w:right w:w="40" w:type="dxa"/>
            </w:tcMar>
            <w:vAlign w:val="center"/>
          </w:tcPr>
          <w:p w14:paraId="08A93E48"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2 441</w:t>
            </w:r>
          </w:p>
        </w:tc>
        <w:tc>
          <w:tcPr>
            <w:tcW w:w="545" w:type="dxa"/>
            <w:tcMar>
              <w:top w:w="0" w:type="dxa"/>
              <w:left w:w="40" w:type="dxa"/>
              <w:bottom w:w="0" w:type="dxa"/>
              <w:right w:w="40" w:type="dxa"/>
            </w:tcMar>
            <w:vAlign w:val="center"/>
          </w:tcPr>
          <w:p w14:paraId="5FC712EA"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2 382</w:t>
            </w:r>
          </w:p>
        </w:tc>
        <w:tc>
          <w:tcPr>
            <w:tcW w:w="545" w:type="dxa"/>
            <w:tcMar>
              <w:top w:w="0" w:type="dxa"/>
              <w:left w:w="40" w:type="dxa"/>
              <w:bottom w:w="0" w:type="dxa"/>
              <w:right w:w="40" w:type="dxa"/>
            </w:tcMar>
            <w:vAlign w:val="center"/>
          </w:tcPr>
          <w:p w14:paraId="732D9523"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2 324</w:t>
            </w:r>
          </w:p>
        </w:tc>
        <w:tc>
          <w:tcPr>
            <w:tcW w:w="545" w:type="dxa"/>
            <w:tcMar>
              <w:top w:w="0" w:type="dxa"/>
              <w:left w:w="40" w:type="dxa"/>
              <w:bottom w:w="0" w:type="dxa"/>
              <w:right w:w="40" w:type="dxa"/>
            </w:tcMar>
            <w:vAlign w:val="center"/>
          </w:tcPr>
          <w:p w14:paraId="36BF62C4"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2 267</w:t>
            </w:r>
          </w:p>
        </w:tc>
        <w:tc>
          <w:tcPr>
            <w:tcW w:w="545" w:type="dxa"/>
            <w:tcMar>
              <w:top w:w="0" w:type="dxa"/>
              <w:left w:w="40" w:type="dxa"/>
              <w:bottom w:w="0" w:type="dxa"/>
              <w:right w:w="40" w:type="dxa"/>
            </w:tcMar>
            <w:vAlign w:val="center"/>
          </w:tcPr>
          <w:p w14:paraId="673CC734" w14:textId="77777777" w:rsidR="00A95F59" w:rsidRPr="00A95F59" w:rsidRDefault="00A95F59" w:rsidP="00A95F59">
            <w:pPr>
              <w:jc w:val="right"/>
              <w:rPr>
                <w:rFonts w:ascii="Times New Roman" w:hAnsi="Times New Roman" w:cs="Times New Roman"/>
                <w:b/>
                <w:sz w:val="20"/>
                <w:szCs w:val="20"/>
              </w:rPr>
            </w:pPr>
            <w:r w:rsidRPr="00A95F59">
              <w:rPr>
                <w:rFonts w:ascii="Times New Roman" w:hAnsi="Times New Roman" w:cs="Times New Roman"/>
                <w:b/>
                <w:sz w:val="20"/>
                <w:szCs w:val="20"/>
              </w:rPr>
              <w:t>2 211</w:t>
            </w:r>
          </w:p>
        </w:tc>
      </w:tr>
    </w:tbl>
    <w:p w14:paraId="692504C9" w14:textId="77777777" w:rsidR="00A95F59" w:rsidRPr="00A95F59" w:rsidRDefault="00A95F59" w:rsidP="00A95F59">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roofErr w:type="spellStart"/>
      <w:r w:rsidRPr="00A95F59">
        <w:rPr>
          <w:rFonts w:ascii="Times New Roman" w:eastAsia="Times New Roman" w:hAnsi="Times New Roman" w:cs="Times New Roman"/>
          <w:color w:val="000000"/>
          <w:sz w:val="24"/>
          <w:szCs w:val="24"/>
        </w:rPr>
        <w:t>Грунтовий</w:t>
      </w:r>
      <w:proofErr w:type="spellEnd"/>
      <w:r w:rsidRPr="00A95F59">
        <w:rPr>
          <w:rFonts w:ascii="Times New Roman" w:eastAsia="Times New Roman" w:hAnsi="Times New Roman" w:cs="Times New Roman"/>
          <w:color w:val="000000"/>
          <w:sz w:val="24"/>
          <w:szCs w:val="24"/>
        </w:rPr>
        <w:t xml:space="preserve"> покрив громади - неоднорідний, характеризується перевагою зональних степових </w:t>
      </w:r>
      <w:r w:rsidR="003D145D">
        <w:rPr>
          <w:rFonts w:ascii="Times New Roman" w:eastAsia="Times New Roman" w:hAnsi="Times New Roman" w:cs="Times New Roman"/>
          <w:color w:val="000000"/>
          <w:sz w:val="24"/>
          <w:szCs w:val="24"/>
        </w:rPr>
        <w:t>ґ</w:t>
      </w:r>
      <w:r w:rsidRPr="00A95F59">
        <w:rPr>
          <w:rFonts w:ascii="Times New Roman" w:eastAsia="Times New Roman" w:hAnsi="Times New Roman" w:cs="Times New Roman"/>
          <w:color w:val="000000"/>
          <w:sz w:val="24"/>
          <w:szCs w:val="24"/>
        </w:rPr>
        <w:t>рунтів (чорноземів звичайних глибоких і чорноземів мало- і середньо-</w:t>
      </w:r>
      <w:proofErr w:type="spellStart"/>
      <w:r w:rsidRPr="00A95F59">
        <w:rPr>
          <w:rFonts w:ascii="Times New Roman" w:eastAsia="Times New Roman" w:hAnsi="Times New Roman" w:cs="Times New Roman"/>
          <w:color w:val="000000"/>
          <w:sz w:val="24"/>
          <w:szCs w:val="24"/>
        </w:rPr>
        <w:t>гумосових</w:t>
      </w:r>
      <w:proofErr w:type="spellEnd"/>
      <w:r w:rsidRPr="00A95F59">
        <w:rPr>
          <w:rFonts w:ascii="Times New Roman" w:eastAsia="Times New Roman" w:hAnsi="Times New Roman" w:cs="Times New Roman"/>
          <w:color w:val="000000"/>
          <w:sz w:val="24"/>
          <w:szCs w:val="24"/>
        </w:rPr>
        <w:t xml:space="preserve">, суглинних і </w:t>
      </w:r>
      <w:proofErr w:type="spellStart"/>
      <w:r w:rsidRPr="00A95F59">
        <w:rPr>
          <w:rFonts w:ascii="Times New Roman" w:eastAsia="Times New Roman" w:hAnsi="Times New Roman" w:cs="Times New Roman"/>
          <w:color w:val="000000"/>
          <w:sz w:val="24"/>
          <w:szCs w:val="24"/>
        </w:rPr>
        <w:t>легкоглинистих</w:t>
      </w:r>
      <w:proofErr w:type="spellEnd"/>
      <w:r w:rsidRPr="00A95F59">
        <w:rPr>
          <w:rFonts w:ascii="Times New Roman" w:eastAsia="Times New Roman" w:hAnsi="Times New Roman" w:cs="Times New Roman"/>
          <w:color w:val="000000"/>
          <w:sz w:val="24"/>
          <w:szCs w:val="24"/>
        </w:rPr>
        <w:t>). Гідросистема громади складається з невеликих штучних водойм і ставків, найбільший з яких -  Сиваш.</w:t>
      </w:r>
    </w:p>
    <w:p w14:paraId="4C3572C7" w14:textId="77777777" w:rsidR="00A95F59" w:rsidRPr="00A95F59" w:rsidRDefault="00A95F59" w:rsidP="00A95F59">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 xml:space="preserve">Поклади кам’яної солі на </w:t>
      </w:r>
      <w:r w:rsidRPr="006F6249">
        <w:rPr>
          <w:rFonts w:ascii="Times New Roman" w:eastAsia="Times New Roman" w:hAnsi="Times New Roman" w:cs="Times New Roman"/>
          <w:color w:val="000000"/>
          <w:sz w:val="24"/>
          <w:szCs w:val="24"/>
        </w:rPr>
        <w:t xml:space="preserve">території </w:t>
      </w:r>
      <w:proofErr w:type="spellStart"/>
      <w:r w:rsidR="00F648FA" w:rsidRPr="006F6249">
        <w:rPr>
          <w:rFonts w:ascii="Times New Roman" w:hAnsi="Times New Roman" w:cs="Times New Roman"/>
          <w:color w:val="000000"/>
          <w:sz w:val="24"/>
          <w:szCs w:val="24"/>
        </w:rPr>
        <w:t>Златопіль</w:t>
      </w:r>
      <w:r w:rsidRPr="006F6249">
        <w:rPr>
          <w:rFonts w:ascii="Times New Roman" w:eastAsia="Times New Roman" w:hAnsi="Times New Roman" w:cs="Times New Roman"/>
          <w:color w:val="000000"/>
          <w:sz w:val="24"/>
          <w:szCs w:val="24"/>
        </w:rPr>
        <w:t>ської</w:t>
      </w:r>
      <w:proofErr w:type="spellEnd"/>
      <w:r w:rsidRPr="006F6249">
        <w:rPr>
          <w:rFonts w:ascii="Times New Roman" w:eastAsia="Times New Roman" w:hAnsi="Times New Roman" w:cs="Times New Roman"/>
          <w:color w:val="000000"/>
          <w:sz w:val="24"/>
          <w:szCs w:val="24"/>
        </w:rPr>
        <w:t xml:space="preserve"> МТГ являють собою соленосні утворення </w:t>
      </w:r>
      <w:proofErr w:type="spellStart"/>
      <w:r w:rsidRPr="006F6249">
        <w:rPr>
          <w:rFonts w:ascii="Times New Roman" w:eastAsia="Times New Roman" w:hAnsi="Times New Roman" w:cs="Times New Roman"/>
          <w:color w:val="000000"/>
          <w:sz w:val="24"/>
          <w:szCs w:val="24"/>
        </w:rPr>
        <w:t>верхньодевонського</w:t>
      </w:r>
      <w:proofErr w:type="spellEnd"/>
      <w:r w:rsidRPr="006F6249">
        <w:rPr>
          <w:rFonts w:ascii="Times New Roman" w:eastAsia="Times New Roman" w:hAnsi="Times New Roman" w:cs="Times New Roman"/>
          <w:color w:val="000000"/>
          <w:sz w:val="24"/>
          <w:szCs w:val="24"/>
        </w:rPr>
        <w:t xml:space="preserve"> (</w:t>
      </w:r>
      <w:proofErr w:type="spellStart"/>
      <w:r w:rsidRPr="006F6249">
        <w:rPr>
          <w:rFonts w:ascii="Times New Roman" w:eastAsia="Times New Roman" w:hAnsi="Times New Roman" w:cs="Times New Roman"/>
          <w:color w:val="000000"/>
          <w:sz w:val="24"/>
          <w:szCs w:val="24"/>
        </w:rPr>
        <w:t>франського</w:t>
      </w:r>
      <w:proofErr w:type="spellEnd"/>
      <w:r w:rsidRPr="006F6249">
        <w:rPr>
          <w:rFonts w:ascii="Times New Roman" w:eastAsia="Times New Roman" w:hAnsi="Times New Roman" w:cs="Times New Roman"/>
          <w:color w:val="000000"/>
          <w:sz w:val="24"/>
          <w:szCs w:val="24"/>
        </w:rPr>
        <w:t xml:space="preserve">) віку в межах </w:t>
      </w:r>
      <w:proofErr w:type="spellStart"/>
      <w:r w:rsidRPr="006F6249">
        <w:rPr>
          <w:rFonts w:ascii="Times New Roman" w:eastAsia="Times New Roman" w:hAnsi="Times New Roman" w:cs="Times New Roman"/>
          <w:color w:val="000000"/>
          <w:sz w:val="24"/>
          <w:szCs w:val="24"/>
        </w:rPr>
        <w:t>Єфремівської</w:t>
      </w:r>
      <w:proofErr w:type="spellEnd"/>
      <w:r w:rsidRPr="006F6249">
        <w:rPr>
          <w:rFonts w:ascii="Times New Roman" w:eastAsia="Times New Roman" w:hAnsi="Times New Roman" w:cs="Times New Roman"/>
          <w:color w:val="000000"/>
          <w:sz w:val="24"/>
          <w:szCs w:val="24"/>
        </w:rPr>
        <w:t xml:space="preserve"> структури. Кам’яна сіль тут представлена у вигляді розсолу. </w:t>
      </w:r>
      <w:proofErr w:type="spellStart"/>
      <w:r w:rsidRPr="006F6249">
        <w:rPr>
          <w:rFonts w:ascii="Times New Roman" w:eastAsia="Times New Roman" w:hAnsi="Times New Roman" w:cs="Times New Roman"/>
          <w:color w:val="000000"/>
          <w:sz w:val="24"/>
          <w:szCs w:val="24"/>
        </w:rPr>
        <w:t>Розсоловидобуток</w:t>
      </w:r>
      <w:proofErr w:type="spellEnd"/>
      <w:r w:rsidRPr="006F6249">
        <w:rPr>
          <w:rFonts w:ascii="Times New Roman" w:eastAsia="Times New Roman" w:hAnsi="Times New Roman" w:cs="Times New Roman"/>
          <w:color w:val="000000"/>
          <w:sz w:val="24"/>
          <w:szCs w:val="24"/>
        </w:rPr>
        <w:t xml:space="preserve"> знаходиться на відстані 6 км від міста </w:t>
      </w:r>
      <w:r w:rsidR="002279E0" w:rsidRPr="006F6249">
        <w:rPr>
          <w:rFonts w:ascii="Times New Roman" w:hAnsi="Times New Roman" w:cs="Times New Roman"/>
          <w:color w:val="000000"/>
          <w:sz w:val="24"/>
          <w:szCs w:val="24"/>
        </w:rPr>
        <w:t>Златопіль</w:t>
      </w:r>
      <w:r w:rsidRPr="00A95F59">
        <w:rPr>
          <w:rFonts w:ascii="Times New Roman" w:eastAsia="Times New Roman" w:hAnsi="Times New Roman" w:cs="Times New Roman"/>
          <w:color w:val="000000"/>
          <w:sz w:val="24"/>
          <w:szCs w:val="24"/>
        </w:rPr>
        <w:t xml:space="preserve">, загальна площа складає 13,7 га. Площа розвіданої частини родовища становить 330 тис.м2, середня потужність кам’яної солі по розрахункових блоках — 720 м. Середній вміст хлористого натрію в </w:t>
      </w:r>
      <w:r w:rsidRPr="00A95F59">
        <w:rPr>
          <w:rFonts w:ascii="Times New Roman" w:eastAsia="Times New Roman" w:hAnsi="Times New Roman" w:cs="Times New Roman"/>
          <w:color w:val="000000"/>
          <w:sz w:val="24"/>
          <w:szCs w:val="24"/>
        </w:rPr>
        <w:lastRenderedPageBreak/>
        <w:t xml:space="preserve">розчинній частині проби складає 99,3%. Розвідані запаси кам’яної солі становлять 577,6 млн. тон без урахування запасів в </w:t>
      </w:r>
      <w:proofErr w:type="spellStart"/>
      <w:r w:rsidRPr="00A95F59">
        <w:rPr>
          <w:rFonts w:ascii="Times New Roman" w:eastAsia="Times New Roman" w:hAnsi="Times New Roman" w:cs="Times New Roman"/>
          <w:color w:val="000000"/>
          <w:sz w:val="24"/>
          <w:szCs w:val="24"/>
        </w:rPr>
        <w:t>целіках</w:t>
      </w:r>
      <w:proofErr w:type="spellEnd"/>
      <w:r w:rsidRPr="00A95F59">
        <w:rPr>
          <w:rFonts w:ascii="Times New Roman" w:eastAsia="Times New Roman" w:hAnsi="Times New Roman" w:cs="Times New Roman"/>
          <w:color w:val="000000"/>
          <w:sz w:val="24"/>
          <w:szCs w:val="24"/>
        </w:rPr>
        <w:t xml:space="preserve"> між свердловинами. При щорічному видобутку біля 60 тис. т. промисел забезпечений запасами більш ніж на 100 років.</w:t>
      </w:r>
    </w:p>
    <w:p w14:paraId="39811B61" w14:textId="77777777" w:rsidR="00A95F59" w:rsidRPr="00A95F59" w:rsidRDefault="00A95F59" w:rsidP="00A95F59">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 xml:space="preserve">Ще одним важливим стратегічним багатством громади є поклади артезіанських вод. У місті Златопіль в експлуатації знаходяться три артезіанські свердловини загальним об’ємом 250 м3/год Сиваського родовища підземної води. За хімічним складом вода </w:t>
      </w:r>
      <w:proofErr w:type="spellStart"/>
      <w:r w:rsidRPr="00A95F59">
        <w:rPr>
          <w:rFonts w:ascii="Times New Roman" w:eastAsia="Times New Roman" w:hAnsi="Times New Roman" w:cs="Times New Roman"/>
          <w:color w:val="000000"/>
          <w:sz w:val="24"/>
          <w:szCs w:val="24"/>
        </w:rPr>
        <w:t>хлоридно</w:t>
      </w:r>
      <w:proofErr w:type="spellEnd"/>
      <w:r w:rsidRPr="00A95F59">
        <w:rPr>
          <w:rFonts w:ascii="Times New Roman" w:eastAsia="Times New Roman" w:hAnsi="Times New Roman" w:cs="Times New Roman"/>
          <w:color w:val="000000"/>
          <w:sz w:val="24"/>
          <w:szCs w:val="24"/>
        </w:rPr>
        <w:t>-сульфатна-</w:t>
      </w:r>
      <w:proofErr w:type="spellStart"/>
      <w:r w:rsidRPr="00A95F59">
        <w:rPr>
          <w:rFonts w:ascii="Times New Roman" w:eastAsia="Times New Roman" w:hAnsi="Times New Roman" w:cs="Times New Roman"/>
          <w:color w:val="000000"/>
          <w:sz w:val="24"/>
          <w:szCs w:val="24"/>
        </w:rPr>
        <w:t>гідрокарбонатна</w:t>
      </w:r>
      <w:proofErr w:type="spellEnd"/>
      <w:r w:rsidRPr="00A95F59">
        <w:rPr>
          <w:rFonts w:ascii="Times New Roman" w:eastAsia="Times New Roman" w:hAnsi="Times New Roman" w:cs="Times New Roman"/>
          <w:color w:val="000000"/>
          <w:sz w:val="24"/>
          <w:szCs w:val="24"/>
        </w:rPr>
        <w:t xml:space="preserve"> натрієва з мінералізацією до 1,0 г/дм3. Якість води за усіма показниками відповідає вимогам </w:t>
      </w:r>
      <w:proofErr w:type="spellStart"/>
      <w:r w:rsidRPr="00A95F59">
        <w:rPr>
          <w:rFonts w:ascii="Times New Roman" w:eastAsia="Times New Roman" w:hAnsi="Times New Roman" w:cs="Times New Roman"/>
          <w:color w:val="000000"/>
          <w:sz w:val="24"/>
          <w:szCs w:val="24"/>
        </w:rPr>
        <w:t>ДСанПІН</w:t>
      </w:r>
      <w:proofErr w:type="spellEnd"/>
      <w:r w:rsidRPr="00A95F59">
        <w:rPr>
          <w:rFonts w:ascii="Times New Roman" w:eastAsia="Times New Roman" w:hAnsi="Times New Roman" w:cs="Times New Roman"/>
          <w:color w:val="000000"/>
          <w:sz w:val="24"/>
          <w:szCs w:val="24"/>
        </w:rPr>
        <w:t xml:space="preserve"> 2.2.4</w:t>
      </w:r>
      <w:r w:rsidRPr="00A95F59">
        <w:rPr>
          <w:rFonts w:ascii="Times New Roman" w:eastAsia="Times New Roman" w:hAnsi="Times New Roman" w:cs="Times New Roman" w:hint="eastAsia"/>
          <w:color w:val="000000"/>
          <w:sz w:val="24"/>
          <w:szCs w:val="24"/>
        </w:rPr>
        <w:t>‑</w:t>
      </w:r>
      <w:r w:rsidRPr="00A95F59">
        <w:rPr>
          <w:rFonts w:ascii="Times New Roman" w:eastAsia="Times New Roman" w:hAnsi="Times New Roman" w:cs="Times New Roman"/>
          <w:color w:val="000000"/>
          <w:sz w:val="24"/>
          <w:szCs w:val="24"/>
        </w:rPr>
        <w:t>171</w:t>
      </w:r>
      <w:r w:rsidRPr="00A95F59">
        <w:rPr>
          <w:rFonts w:ascii="Times New Roman" w:eastAsia="Times New Roman" w:hAnsi="Times New Roman" w:cs="Times New Roman" w:hint="eastAsia"/>
          <w:color w:val="000000"/>
          <w:sz w:val="24"/>
          <w:szCs w:val="24"/>
        </w:rPr>
        <w:t>‑</w:t>
      </w:r>
      <w:r w:rsidRPr="00A95F59">
        <w:rPr>
          <w:rFonts w:ascii="Times New Roman" w:eastAsia="Times New Roman" w:hAnsi="Times New Roman" w:cs="Times New Roman"/>
          <w:color w:val="000000"/>
          <w:sz w:val="24"/>
          <w:szCs w:val="24"/>
        </w:rPr>
        <w:t>10 “Гігієнічні вимоги до води питної, призначеної до споживання”.</w:t>
      </w:r>
    </w:p>
    <w:p w14:paraId="29041EF9" w14:textId="77777777" w:rsidR="00A95F59" w:rsidRPr="00A95F59" w:rsidRDefault="00A95F59" w:rsidP="00A95F59">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 xml:space="preserve">Через територію міста проходять залізниця Харків-Сімферополь, автодорога державного значення на Павлоград, Дніпропетровськ, Запоріжжя та автодорога обласного значення Златопіль - Курган - Гусарівка.   </w:t>
      </w:r>
    </w:p>
    <w:p w14:paraId="1E24FBEB" w14:textId="77777777" w:rsidR="00A95F59" w:rsidRPr="00A95F59" w:rsidRDefault="00A95F59" w:rsidP="00A95F59">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 xml:space="preserve">Одним із найважливіших економічних ресурсів розвитку громади є земля. Загальна площа земель </w:t>
      </w:r>
      <w:proofErr w:type="spellStart"/>
      <w:r w:rsidRPr="00A95F59">
        <w:rPr>
          <w:rFonts w:ascii="Times New Roman" w:eastAsia="Times New Roman" w:hAnsi="Times New Roman" w:cs="Times New Roman"/>
          <w:color w:val="000000"/>
          <w:sz w:val="24"/>
          <w:szCs w:val="24"/>
        </w:rPr>
        <w:t>м</w:t>
      </w:r>
      <w:r w:rsidRPr="006F6249">
        <w:rPr>
          <w:rFonts w:ascii="Times New Roman" w:eastAsia="Times New Roman" w:hAnsi="Times New Roman" w:cs="Times New Roman"/>
          <w:color w:val="000000"/>
          <w:sz w:val="24"/>
          <w:szCs w:val="24"/>
        </w:rPr>
        <w:t>.</w:t>
      </w:r>
      <w:r w:rsidR="005868BF" w:rsidRPr="006F6249">
        <w:rPr>
          <w:rFonts w:ascii="Times New Roman" w:hAnsi="Times New Roman" w:cs="Times New Roman"/>
          <w:color w:val="000000"/>
          <w:sz w:val="24"/>
          <w:szCs w:val="24"/>
        </w:rPr>
        <w:t>Златопіль</w:t>
      </w:r>
      <w:proofErr w:type="spellEnd"/>
      <w:r w:rsidRPr="006F6249">
        <w:rPr>
          <w:rFonts w:ascii="Times New Roman" w:eastAsia="Times New Roman" w:hAnsi="Times New Roman" w:cs="Times New Roman"/>
          <w:color w:val="000000"/>
          <w:sz w:val="24"/>
          <w:szCs w:val="24"/>
        </w:rPr>
        <w:t xml:space="preserve"> складає</w:t>
      </w:r>
      <w:r w:rsidRPr="00A95F59">
        <w:rPr>
          <w:rFonts w:ascii="Times New Roman" w:eastAsia="Times New Roman" w:hAnsi="Times New Roman" w:cs="Times New Roman"/>
          <w:color w:val="000000"/>
          <w:sz w:val="24"/>
          <w:szCs w:val="24"/>
        </w:rPr>
        <w:t xml:space="preserve"> 3 083,1 га, з них:</w:t>
      </w:r>
    </w:p>
    <w:p w14:paraId="0BE12876" w14:textId="77777777" w:rsidR="00A95F59" w:rsidRPr="00A95F59" w:rsidRDefault="00A95F59" w:rsidP="00A95F59">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•сільськогосподарського призначення — 1 426,98 га;</w:t>
      </w:r>
    </w:p>
    <w:p w14:paraId="57D9F249" w14:textId="77777777" w:rsidR="00A95F59" w:rsidRPr="00A95F59" w:rsidRDefault="00A95F59" w:rsidP="00A95F5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•житлової та громадської забудови — 777,09 га;</w:t>
      </w:r>
    </w:p>
    <w:p w14:paraId="5F30B5EE" w14:textId="77777777" w:rsidR="00A95F59" w:rsidRPr="00A95F59" w:rsidRDefault="00A95F59" w:rsidP="00A95F5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•історико-культурного призначення — 7,30 га;</w:t>
      </w:r>
    </w:p>
    <w:p w14:paraId="6AC05C60" w14:textId="77777777" w:rsidR="00A95F59" w:rsidRPr="00A95F59" w:rsidRDefault="00A95F59" w:rsidP="00A95F5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•рекреаційного призначення — 110,26 га;</w:t>
      </w:r>
    </w:p>
    <w:p w14:paraId="70A4C4CF" w14:textId="77777777" w:rsidR="00A95F59" w:rsidRPr="00A95F59" w:rsidRDefault="00A95F59" w:rsidP="00A95F5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•лісогосподарського — 286,85 га;</w:t>
      </w:r>
    </w:p>
    <w:p w14:paraId="7C1F35A7" w14:textId="77777777" w:rsidR="00A95F59" w:rsidRPr="00A95F59" w:rsidRDefault="00A95F59" w:rsidP="00A95F5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•водного фонду — 53,00 га;</w:t>
      </w:r>
    </w:p>
    <w:p w14:paraId="545A3CA1" w14:textId="77777777" w:rsidR="00A95F59" w:rsidRPr="00A95F59" w:rsidRDefault="00A95F59" w:rsidP="00A95F5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•промисловості, транспорту, зв’язку, енергетики, оборони — 421,62 га.</w:t>
      </w:r>
    </w:p>
    <w:p w14:paraId="24D4DB29" w14:textId="77777777" w:rsidR="00A95F59" w:rsidRPr="00A95F59" w:rsidRDefault="00A95F59" w:rsidP="00A95F59">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З цих земель — 2310,79 га — це земля в оренді у різних користувачів</w:t>
      </w:r>
    </w:p>
    <w:p w14:paraId="14E8723D" w14:textId="77777777" w:rsidR="00A95F59" w:rsidRPr="00A95F59" w:rsidRDefault="00A95F59" w:rsidP="00A95F59">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 xml:space="preserve">Забруднення атмосферного повітря є однією з найгостріших екологічних проблем. </w:t>
      </w:r>
    </w:p>
    <w:p w14:paraId="3473466F" w14:textId="77777777" w:rsidR="00A95F59" w:rsidRPr="005415F1" w:rsidRDefault="00A95F59" w:rsidP="00A95F59">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t xml:space="preserve">Між м. Златопіль є прямі автошляхи до центрів сусідніх територіальних громад Олексіївської сільської ТГ — 5 км, </w:t>
      </w:r>
      <w:proofErr w:type="spellStart"/>
      <w:r w:rsidRPr="00A95F59">
        <w:rPr>
          <w:rFonts w:ascii="Times New Roman" w:eastAsia="Times New Roman" w:hAnsi="Times New Roman" w:cs="Times New Roman"/>
          <w:color w:val="000000"/>
          <w:sz w:val="24"/>
          <w:szCs w:val="24"/>
        </w:rPr>
        <w:t>Біляєвської</w:t>
      </w:r>
      <w:proofErr w:type="spellEnd"/>
      <w:r w:rsidRPr="00A95F59">
        <w:rPr>
          <w:rFonts w:ascii="Times New Roman" w:eastAsia="Times New Roman" w:hAnsi="Times New Roman" w:cs="Times New Roman"/>
          <w:color w:val="000000"/>
          <w:sz w:val="24"/>
          <w:szCs w:val="24"/>
        </w:rPr>
        <w:t xml:space="preserve"> сільської ТГ — 17 км, Донецької селищна ТГ — 35 км.</w:t>
      </w:r>
    </w:p>
    <w:p w14:paraId="4561D39C" w14:textId="77777777" w:rsidR="00A95F59" w:rsidRDefault="00A95F59" w:rsidP="00A95F59">
      <w:pPr>
        <w:spacing w:after="0"/>
        <w:ind w:firstLine="566"/>
        <w:jc w:val="center"/>
        <w:rPr>
          <w:color w:val="000000"/>
          <w:sz w:val="24"/>
          <w:szCs w:val="24"/>
          <w:highlight w:val="white"/>
        </w:rPr>
      </w:pPr>
      <w:r>
        <w:rPr>
          <w:noProof/>
          <w:color w:val="000000"/>
          <w:sz w:val="24"/>
          <w:szCs w:val="24"/>
          <w:highlight w:val="white"/>
          <w:lang w:eastAsia="uk-UA" w:bidi="ar-SA"/>
        </w:rPr>
        <w:drawing>
          <wp:inline distT="114300" distB="114300" distL="114300" distR="114300" wp14:anchorId="426967DD" wp14:editId="60C26E70">
            <wp:extent cx="3917632" cy="3554609"/>
            <wp:effectExtent l="0" t="0" r="0" b="0"/>
            <wp:docPr id="2110884514"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20" cstate="print"/>
                    <a:srcRect/>
                    <a:stretch>
                      <a:fillRect/>
                    </a:stretch>
                  </pic:blipFill>
                  <pic:spPr>
                    <a:xfrm>
                      <a:off x="0" y="0"/>
                      <a:ext cx="3917632" cy="3554609"/>
                    </a:xfrm>
                    <a:prstGeom prst="rect">
                      <a:avLst/>
                    </a:prstGeom>
                    <a:ln/>
                  </pic:spPr>
                </pic:pic>
              </a:graphicData>
            </a:graphic>
          </wp:inline>
        </w:drawing>
      </w:r>
    </w:p>
    <w:p w14:paraId="54FFE5DB" w14:textId="77777777" w:rsidR="00A95F59" w:rsidRDefault="00A95F59" w:rsidP="00A95F59">
      <w:pPr>
        <w:spacing w:after="0"/>
        <w:ind w:firstLine="566"/>
        <w:jc w:val="center"/>
        <w:rPr>
          <w:color w:val="000000"/>
          <w:sz w:val="24"/>
          <w:szCs w:val="24"/>
          <w:highlight w:val="white"/>
        </w:rPr>
      </w:pPr>
    </w:p>
    <w:p w14:paraId="7821E8C2" w14:textId="77777777" w:rsidR="00A95F59" w:rsidRPr="00A95F59" w:rsidRDefault="00A95F59" w:rsidP="00A95F59">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A95F59">
        <w:rPr>
          <w:rFonts w:ascii="Times New Roman" w:eastAsia="Times New Roman" w:hAnsi="Times New Roman" w:cs="Times New Roman"/>
          <w:b/>
          <w:color w:val="44546A"/>
          <w:sz w:val="24"/>
          <w:szCs w:val="24"/>
        </w:rPr>
        <w:t>Рисунок 1.</w:t>
      </w:r>
      <w:r w:rsidR="00220C27">
        <w:rPr>
          <w:rFonts w:ascii="Times New Roman" w:eastAsia="Times New Roman" w:hAnsi="Times New Roman" w:cs="Times New Roman"/>
          <w:b/>
          <w:color w:val="44546A"/>
          <w:sz w:val="24"/>
          <w:szCs w:val="24"/>
        </w:rPr>
        <w:t>2.</w:t>
      </w:r>
      <w:r w:rsidRPr="00A95F59">
        <w:rPr>
          <w:rFonts w:ascii="Times New Roman" w:eastAsia="Times New Roman" w:hAnsi="Times New Roman" w:cs="Times New Roman"/>
          <w:b/>
          <w:color w:val="44546A"/>
          <w:sz w:val="24"/>
          <w:szCs w:val="24"/>
        </w:rPr>
        <w:t xml:space="preserve"> Карта залізниці та автошляхів Харківської області відносно м. Златопіль</w:t>
      </w:r>
    </w:p>
    <w:p w14:paraId="47EB5163" w14:textId="77777777" w:rsidR="00A95F59" w:rsidRPr="00A95F59" w:rsidRDefault="00A95F59" w:rsidP="00A95F59">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95F59">
        <w:rPr>
          <w:rFonts w:ascii="Times New Roman" w:eastAsia="Times New Roman" w:hAnsi="Times New Roman" w:cs="Times New Roman"/>
          <w:color w:val="000000"/>
          <w:sz w:val="24"/>
          <w:szCs w:val="24"/>
        </w:rPr>
        <w:lastRenderedPageBreak/>
        <w:t>Основними забруднювачами атмосферного повітря та джерелами викидів парникових газів є підприємства добувної і переробної промисловості, теплоенергетики, автотранспорт. Основними причинами, що зумовлюють незадовільний стан якості атмосферного повітря в населених пунктах, є недотримання суб’єктами господарювання норм природоохоронного законодавства, низькі темпи впровадження новітніх технологій з енергозбереження та безвідповідальне ставлення до навколишнього середовища.</w:t>
      </w:r>
    </w:p>
    <w:p w14:paraId="299E26FF" w14:textId="5F0210EC" w:rsidR="006A46A5" w:rsidRPr="00FA04DF" w:rsidRDefault="00772A3E">
      <w:pPr>
        <w:pStyle w:val="2"/>
        <w:numPr>
          <w:ilvl w:val="1"/>
          <w:numId w:val="12"/>
        </w:numPr>
        <w:spacing w:after="0"/>
        <w:rPr>
          <w:rFonts w:ascii="Times New Roman" w:eastAsia="Times New Roman" w:hAnsi="Times New Roman" w:cs="Times New Roman"/>
          <w:color w:val="2E75B5"/>
          <w:sz w:val="28"/>
          <w:szCs w:val="28"/>
        </w:rPr>
      </w:pPr>
      <w:bookmarkStart w:id="19" w:name="_Toc185318260"/>
      <w:r w:rsidRPr="00FA04DF">
        <w:rPr>
          <w:rFonts w:ascii="Times New Roman" w:eastAsia="Times New Roman" w:hAnsi="Times New Roman" w:cs="Times New Roman"/>
          <w:color w:val="2E75B5"/>
          <w:sz w:val="28"/>
          <w:szCs w:val="28"/>
        </w:rPr>
        <w:t xml:space="preserve">Динаміки зміни кількості населення </w:t>
      </w:r>
      <w:proofErr w:type="spellStart"/>
      <w:r w:rsidR="0050133A">
        <w:rPr>
          <w:rFonts w:ascii="Times New Roman" w:eastAsia="Times New Roman" w:hAnsi="Times New Roman" w:cs="Times New Roman"/>
          <w:color w:val="2E75B5"/>
          <w:sz w:val="28"/>
          <w:szCs w:val="28"/>
        </w:rPr>
        <w:t>Златопільської</w:t>
      </w:r>
      <w:proofErr w:type="spellEnd"/>
      <w:r w:rsidR="00E47781">
        <w:rPr>
          <w:rFonts w:ascii="Times New Roman" w:eastAsia="Times New Roman" w:hAnsi="Times New Roman" w:cs="Times New Roman"/>
          <w:color w:val="2E75B5"/>
          <w:sz w:val="28"/>
          <w:szCs w:val="28"/>
        </w:rPr>
        <w:t xml:space="preserve"> </w:t>
      </w:r>
      <w:r w:rsidR="0050133A">
        <w:rPr>
          <w:rFonts w:ascii="Times New Roman" w:eastAsia="Times New Roman" w:hAnsi="Times New Roman" w:cs="Times New Roman"/>
          <w:color w:val="2E75B5"/>
          <w:sz w:val="28"/>
          <w:szCs w:val="28"/>
        </w:rPr>
        <w:t xml:space="preserve"> </w:t>
      </w:r>
      <w:r w:rsidRPr="00FA04DF">
        <w:rPr>
          <w:rFonts w:ascii="Times New Roman" w:eastAsia="Times New Roman" w:hAnsi="Times New Roman" w:cs="Times New Roman"/>
          <w:color w:val="2E75B5"/>
          <w:sz w:val="28"/>
          <w:szCs w:val="28"/>
        </w:rPr>
        <w:t>МТГ</w:t>
      </w:r>
      <w:bookmarkEnd w:id="19"/>
    </w:p>
    <w:p w14:paraId="334ACAEC" w14:textId="77777777" w:rsidR="005F06E0" w:rsidRPr="005F06E0" w:rsidRDefault="005F06E0" w:rsidP="005F06E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5F06E0">
        <w:rPr>
          <w:rFonts w:ascii="Times New Roman" w:eastAsia="Times New Roman" w:hAnsi="Times New Roman" w:cs="Times New Roman"/>
          <w:color w:val="000000"/>
          <w:sz w:val="24"/>
          <w:szCs w:val="24"/>
        </w:rPr>
        <w:t xml:space="preserve">Загальна чисельність населення громади складає 28327 осіб станом на 01.01.2024 р., з них 94,2% мешканці м. </w:t>
      </w:r>
      <w:r>
        <w:rPr>
          <w:rFonts w:ascii="Times New Roman" w:eastAsia="Times New Roman" w:hAnsi="Times New Roman" w:cs="Times New Roman"/>
          <w:color w:val="000000"/>
          <w:sz w:val="24"/>
          <w:szCs w:val="24"/>
        </w:rPr>
        <w:t>Златопіль</w:t>
      </w:r>
      <w:r w:rsidRPr="005F06E0">
        <w:rPr>
          <w:rFonts w:ascii="Times New Roman" w:eastAsia="Times New Roman" w:hAnsi="Times New Roman" w:cs="Times New Roman"/>
          <w:color w:val="000000"/>
          <w:sz w:val="24"/>
          <w:szCs w:val="24"/>
        </w:rPr>
        <w:t xml:space="preserve">, 2,1% — жителі с. </w:t>
      </w:r>
      <w:proofErr w:type="spellStart"/>
      <w:r w:rsidRPr="005F06E0">
        <w:rPr>
          <w:rFonts w:ascii="Times New Roman" w:eastAsia="Times New Roman" w:hAnsi="Times New Roman" w:cs="Times New Roman"/>
          <w:color w:val="000000"/>
          <w:sz w:val="24"/>
          <w:szCs w:val="24"/>
        </w:rPr>
        <w:t>Ржавчик</w:t>
      </w:r>
      <w:proofErr w:type="spellEnd"/>
      <w:r w:rsidRPr="005F06E0">
        <w:rPr>
          <w:rFonts w:ascii="Times New Roman" w:eastAsia="Times New Roman" w:hAnsi="Times New Roman" w:cs="Times New Roman"/>
          <w:color w:val="000000"/>
          <w:sz w:val="24"/>
          <w:szCs w:val="24"/>
        </w:rPr>
        <w:t xml:space="preserve">, 1,4% — жителі с. Грушине, 0,7% мешканці с. Високе, 0,5% і менше — у селах Калинівка, </w:t>
      </w:r>
      <w:proofErr w:type="spellStart"/>
      <w:r w:rsidRPr="005F06E0">
        <w:rPr>
          <w:rFonts w:ascii="Times New Roman" w:eastAsia="Times New Roman" w:hAnsi="Times New Roman" w:cs="Times New Roman"/>
          <w:color w:val="000000"/>
          <w:sz w:val="24"/>
          <w:szCs w:val="24"/>
        </w:rPr>
        <w:t>Караченців</w:t>
      </w:r>
      <w:proofErr w:type="spellEnd"/>
      <w:r w:rsidRPr="005F06E0">
        <w:rPr>
          <w:rFonts w:ascii="Times New Roman" w:eastAsia="Times New Roman" w:hAnsi="Times New Roman" w:cs="Times New Roman"/>
          <w:color w:val="000000"/>
          <w:sz w:val="24"/>
          <w:szCs w:val="24"/>
        </w:rPr>
        <w:t xml:space="preserve">, </w:t>
      </w:r>
      <w:proofErr w:type="spellStart"/>
      <w:r w:rsidRPr="005F06E0">
        <w:rPr>
          <w:rFonts w:ascii="Times New Roman" w:eastAsia="Times New Roman" w:hAnsi="Times New Roman" w:cs="Times New Roman"/>
          <w:color w:val="000000"/>
          <w:sz w:val="24"/>
          <w:szCs w:val="24"/>
        </w:rPr>
        <w:t>Кашпурівка</w:t>
      </w:r>
      <w:proofErr w:type="spellEnd"/>
      <w:r w:rsidRPr="005F06E0">
        <w:rPr>
          <w:rFonts w:ascii="Times New Roman" w:eastAsia="Times New Roman" w:hAnsi="Times New Roman" w:cs="Times New Roman"/>
          <w:color w:val="000000"/>
          <w:sz w:val="24"/>
          <w:szCs w:val="24"/>
        </w:rPr>
        <w:t xml:space="preserve">, Маслівка, </w:t>
      </w:r>
      <w:proofErr w:type="spellStart"/>
      <w:r w:rsidRPr="005F06E0">
        <w:rPr>
          <w:rFonts w:ascii="Times New Roman" w:eastAsia="Times New Roman" w:hAnsi="Times New Roman" w:cs="Times New Roman"/>
          <w:color w:val="000000"/>
          <w:sz w:val="24"/>
          <w:szCs w:val="24"/>
        </w:rPr>
        <w:t>Радомислівка</w:t>
      </w:r>
      <w:proofErr w:type="spellEnd"/>
      <w:r w:rsidRPr="005F06E0">
        <w:rPr>
          <w:rFonts w:ascii="Times New Roman" w:eastAsia="Times New Roman" w:hAnsi="Times New Roman" w:cs="Times New Roman"/>
          <w:color w:val="000000"/>
          <w:sz w:val="24"/>
          <w:szCs w:val="24"/>
        </w:rPr>
        <w:t xml:space="preserve">. Порівняно з Лозівським районом та Харківською областю </w:t>
      </w:r>
      <w:r w:rsidRPr="006F6249">
        <w:rPr>
          <w:rFonts w:ascii="Times New Roman" w:eastAsia="Times New Roman" w:hAnsi="Times New Roman" w:cs="Times New Roman"/>
          <w:color w:val="000000"/>
          <w:sz w:val="24"/>
          <w:szCs w:val="24"/>
        </w:rPr>
        <w:t xml:space="preserve">чисельність </w:t>
      </w:r>
      <w:proofErr w:type="spellStart"/>
      <w:r w:rsidR="002279E0" w:rsidRPr="006F6249">
        <w:rPr>
          <w:rFonts w:ascii="Times New Roman" w:hAnsi="Times New Roman" w:cs="Times New Roman"/>
          <w:color w:val="000000"/>
          <w:sz w:val="24"/>
          <w:szCs w:val="24"/>
        </w:rPr>
        <w:t>Златопіль</w:t>
      </w:r>
      <w:r w:rsidRPr="006F6249">
        <w:rPr>
          <w:rFonts w:ascii="Times New Roman" w:eastAsia="Times New Roman" w:hAnsi="Times New Roman" w:cs="Times New Roman"/>
          <w:color w:val="000000"/>
          <w:sz w:val="24"/>
          <w:szCs w:val="24"/>
        </w:rPr>
        <w:t>ської</w:t>
      </w:r>
      <w:proofErr w:type="spellEnd"/>
      <w:r w:rsidRPr="005F06E0">
        <w:rPr>
          <w:rFonts w:ascii="Times New Roman" w:eastAsia="Times New Roman" w:hAnsi="Times New Roman" w:cs="Times New Roman"/>
          <w:color w:val="000000"/>
          <w:sz w:val="24"/>
          <w:szCs w:val="24"/>
        </w:rPr>
        <w:t xml:space="preserve"> міської територіальної громади складає 20,1% від населення району та 1,2% від населення області. </w:t>
      </w:r>
    </w:p>
    <w:p w14:paraId="575781BF" w14:textId="77777777" w:rsidR="005F06E0" w:rsidRPr="005F06E0" w:rsidRDefault="005F06E0" w:rsidP="005F06E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5F06E0">
        <w:rPr>
          <w:rFonts w:ascii="Times New Roman" w:eastAsia="Times New Roman" w:hAnsi="Times New Roman" w:cs="Times New Roman"/>
          <w:color w:val="000000"/>
          <w:sz w:val="24"/>
          <w:szCs w:val="24"/>
        </w:rPr>
        <w:t xml:space="preserve">Найбільшим населеним пунктом громади є м. </w:t>
      </w:r>
      <w:r>
        <w:rPr>
          <w:rFonts w:ascii="Times New Roman" w:eastAsia="Times New Roman" w:hAnsi="Times New Roman" w:cs="Times New Roman"/>
          <w:color w:val="000000"/>
          <w:sz w:val="24"/>
          <w:szCs w:val="24"/>
        </w:rPr>
        <w:t>Златопіль</w:t>
      </w:r>
      <w:r w:rsidRPr="005F06E0">
        <w:rPr>
          <w:rFonts w:ascii="Times New Roman" w:eastAsia="Times New Roman" w:hAnsi="Times New Roman" w:cs="Times New Roman"/>
          <w:color w:val="000000"/>
          <w:sz w:val="24"/>
          <w:szCs w:val="24"/>
        </w:rPr>
        <w:t xml:space="preserve"> з чисельністю 26</w:t>
      </w:r>
      <w:r w:rsidRPr="005F06E0">
        <w:rPr>
          <w:rFonts w:ascii="Times New Roman" w:eastAsia="Times New Roman" w:hAnsi="Times New Roman" w:cs="Times New Roman"/>
          <w:color w:val="000000"/>
          <w:sz w:val="24"/>
          <w:szCs w:val="24"/>
          <w:lang w:val="ru-RU"/>
        </w:rPr>
        <w:t xml:space="preserve"> </w:t>
      </w:r>
      <w:r w:rsidRPr="005F06E0">
        <w:rPr>
          <w:rFonts w:ascii="Times New Roman" w:eastAsia="Times New Roman" w:hAnsi="Times New Roman" w:cs="Times New Roman"/>
          <w:color w:val="000000"/>
          <w:sz w:val="24"/>
          <w:szCs w:val="24"/>
        </w:rPr>
        <w:t xml:space="preserve">670 чоловік, що визначає найбільшу концентрацію трудових ресурсів та осередку бізнесу громади саме в місті. </w:t>
      </w:r>
    </w:p>
    <w:p w14:paraId="53195733" w14:textId="77777777" w:rsidR="005F06E0" w:rsidRPr="005F06E0" w:rsidRDefault="005F06E0" w:rsidP="005F06E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5F06E0">
        <w:rPr>
          <w:rFonts w:ascii="Times New Roman" w:eastAsia="Times New Roman" w:hAnsi="Times New Roman" w:cs="Times New Roman"/>
          <w:color w:val="000000"/>
          <w:sz w:val="24"/>
          <w:szCs w:val="24"/>
        </w:rPr>
        <w:t xml:space="preserve">Щільність населення громади станом на 01.01.2024 р. на 1 км2 складає 184 особи. Питання поліпшення демографічної ситуації є одним із найгостріших питань, адже демографічний стан в громаді залишається складним. За статистичними даними відбувається скорочення чисельності населення. </w:t>
      </w:r>
    </w:p>
    <w:p w14:paraId="0E331F10" w14:textId="77777777" w:rsidR="005F06E0" w:rsidRPr="00FA3814" w:rsidRDefault="005F06E0" w:rsidP="005F06E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5F06E0">
        <w:rPr>
          <w:rFonts w:ascii="Times New Roman" w:eastAsia="Times New Roman" w:hAnsi="Times New Roman" w:cs="Times New Roman"/>
          <w:color w:val="000000"/>
          <w:sz w:val="24"/>
          <w:szCs w:val="24"/>
        </w:rPr>
        <w:t xml:space="preserve">Чисельність населення працездатного віку на кінець 2023 року становить 16,5 тис. осіб, з них: 4387 осіб — фактично працюючі у юридичних осіб, 975 — фізичні особи підприємці (без кількості найманих працівників). Таким чином, динаміка чисельності населення, в т. ч. й працездатного, </w:t>
      </w:r>
      <w:r w:rsidRPr="00FA3814">
        <w:rPr>
          <w:rFonts w:ascii="Times New Roman" w:eastAsia="Times New Roman" w:hAnsi="Times New Roman" w:cs="Times New Roman"/>
          <w:color w:val="000000"/>
          <w:sz w:val="24"/>
          <w:szCs w:val="24"/>
        </w:rPr>
        <w:t xml:space="preserve">визначається, як негативна. </w:t>
      </w:r>
    </w:p>
    <w:p w14:paraId="35B74D5F" w14:textId="5B370F17" w:rsidR="006A46A5" w:rsidRPr="00FA04DF" w:rsidRDefault="00FA3814" w:rsidP="005F06E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3814">
        <w:rPr>
          <w:rFonts w:ascii="Times New Roman" w:eastAsia="Times New Roman" w:hAnsi="Times New Roman" w:cs="Times New Roman"/>
          <w:noProof/>
          <w:color w:val="000000"/>
          <w:sz w:val="24"/>
          <w:szCs w:val="24"/>
          <w:lang w:eastAsia="uk-UA" w:bidi="ar-SA"/>
        </w:rPr>
        <w:drawing>
          <wp:anchor distT="0" distB="0" distL="114300" distR="114300" simplePos="0" relativeHeight="251636736" behindDoc="0" locked="0" layoutInCell="1" allowOverlap="1" wp14:anchorId="1E13A0C5" wp14:editId="278CDD24">
            <wp:simplePos x="0" y="0"/>
            <wp:positionH relativeFrom="column">
              <wp:posOffset>3045460</wp:posOffset>
            </wp:positionH>
            <wp:positionV relativeFrom="paragraph">
              <wp:posOffset>153670</wp:posOffset>
            </wp:positionV>
            <wp:extent cx="3639820" cy="2165985"/>
            <wp:effectExtent l="0" t="0" r="0" b="5715"/>
            <wp:wrapSquare wrapText="bothSides"/>
            <wp:docPr id="2042612122" name="Рисунок 204261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39820" cy="2165985"/>
                    </a:xfrm>
                    <a:prstGeom prst="rect">
                      <a:avLst/>
                    </a:prstGeom>
                    <a:noFill/>
                  </pic:spPr>
                </pic:pic>
              </a:graphicData>
            </a:graphic>
          </wp:anchor>
        </w:drawing>
      </w:r>
      <w:r w:rsidR="005F06E0" w:rsidRPr="00FA3814">
        <w:rPr>
          <w:rFonts w:ascii="Times New Roman" w:eastAsia="Times New Roman" w:hAnsi="Times New Roman" w:cs="Times New Roman"/>
          <w:color w:val="000000"/>
          <w:sz w:val="24"/>
          <w:szCs w:val="24"/>
        </w:rPr>
        <w:t xml:space="preserve">Демографічна ситуація в громаді характеризується як скороченням чисельності населення, так і його старінням. Ці негативні тенденції частково нівелюються за рахунок внутрішньо переміщених осіб, але їх плани щодо асиміляції та постійного місця проживання досить невизначені. </w:t>
      </w:r>
      <w:r w:rsidR="00497AC4">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49024" behindDoc="0" locked="0" layoutInCell="1" allowOverlap="1" wp14:anchorId="3CCD79D8" wp14:editId="16B28F7B">
                <wp:simplePos x="0" y="0"/>
                <wp:positionH relativeFrom="column">
                  <wp:posOffset>3044825</wp:posOffset>
                </wp:positionH>
                <wp:positionV relativeFrom="paragraph">
                  <wp:posOffset>117475</wp:posOffset>
                </wp:positionV>
                <wp:extent cx="3495040" cy="525145"/>
                <wp:effectExtent l="0" t="3175" r="3810" b="0"/>
                <wp:wrapSquare wrapText="bothSides"/>
                <wp:docPr id="2110884545" name="Прямоугольник 2042612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5040" cy="525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A17D5" w14:textId="77777777" w:rsidR="00104317" w:rsidRDefault="00104317">
                            <w:pPr>
                              <w:spacing w:line="258" w:lineRule="auto"/>
                              <w:textDirection w:val="btLr"/>
                            </w:pPr>
                            <w:r>
                              <w:rPr>
                                <w:rFonts w:ascii="Times New Roman" w:eastAsia="Times New Roman" w:hAnsi="Times New Roman" w:cs="Times New Roman"/>
                                <w:b/>
                                <w:color w:val="44546A"/>
                                <w:sz w:val="24"/>
                              </w:rPr>
                              <w:t xml:space="preserve">Рис. </w:t>
                            </w:r>
                            <w:r>
                              <w:rPr>
                                <w:rFonts w:ascii="Times New Roman" w:eastAsia="Times New Roman" w:hAnsi="Times New Roman" w:cs="Times New Roman"/>
                                <w:b/>
                                <w:color w:val="44546A"/>
                                <w:sz w:val="24"/>
                                <w:lang w:val="en-US"/>
                              </w:rPr>
                              <w:t>1.3</w:t>
                            </w:r>
                            <w:r>
                              <w:rPr>
                                <w:rFonts w:ascii="Times New Roman" w:eastAsia="Times New Roman" w:hAnsi="Times New Roman" w:cs="Times New Roman"/>
                                <w:b/>
                                <w:color w:val="44546A"/>
                                <w:sz w:val="24"/>
                              </w:rPr>
                              <w:t>. Динаміка зміни чисельності населення Златопільської МТГ (тис. осіб)</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D79D8" id="Прямоугольник 2042612033" o:spid="_x0000_s1030" style="position:absolute;left:0;text-align:left;margin-left:239.75pt;margin-top:9.25pt;width:275.2pt;height:41.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" filled="f" stroked="f">
                <v:textbox inset="2.53958mm,1.2694mm,2.53958mm,1.2694mm">
                  <w:txbxContent>
                    <w:p w14:paraId="450A17D5" w14:textId="77777777" w:rsidR="00104317" w:rsidRDefault="00104317">
                      <w:pPr>
                        <w:spacing w:line="258" w:lineRule="auto"/>
                        <w:textDirection w:val="btLr"/>
                      </w:pPr>
                      <w:r>
                        <w:rPr>
                          <w:rFonts w:ascii="Times New Roman" w:eastAsia="Times New Roman" w:hAnsi="Times New Roman" w:cs="Times New Roman"/>
                          <w:b/>
                          <w:color w:val="44546A"/>
                          <w:sz w:val="24"/>
                        </w:rPr>
                        <w:t xml:space="preserve">Рис. </w:t>
                      </w:r>
                      <w:r>
                        <w:rPr>
                          <w:rFonts w:ascii="Times New Roman" w:eastAsia="Times New Roman" w:hAnsi="Times New Roman" w:cs="Times New Roman"/>
                          <w:b/>
                          <w:color w:val="44546A"/>
                          <w:sz w:val="24"/>
                          <w:lang w:val="en-US"/>
                        </w:rPr>
                        <w:t>1.3</w:t>
                      </w:r>
                      <w:r>
                        <w:rPr>
                          <w:rFonts w:ascii="Times New Roman" w:eastAsia="Times New Roman" w:hAnsi="Times New Roman" w:cs="Times New Roman"/>
                          <w:b/>
                          <w:color w:val="44546A"/>
                          <w:sz w:val="24"/>
                        </w:rPr>
                        <w:t>. Динаміка зміни чисельності населення Златопільської МТГ (тис. осіб)</w:t>
                      </w:r>
                    </w:p>
                  </w:txbxContent>
                </v:textbox>
                <w10:wrap type="square"/>
              </v:rect>
            </w:pict>
          </mc:Fallback>
        </mc:AlternateContent>
      </w:r>
      <w:r w:rsidR="00772A3E" w:rsidRPr="00FA3814">
        <w:rPr>
          <w:rFonts w:ascii="Times New Roman" w:eastAsia="Times New Roman" w:hAnsi="Times New Roman" w:cs="Times New Roman"/>
          <w:color w:val="000000"/>
          <w:sz w:val="24"/>
          <w:szCs w:val="24"/>
        </w:rPr>
        <w:t xml:space="preserve">Складність розрахунку прогнозованої кількості до 2030 року полягає у кількох факторах. Перш за все це тривалість військових дій. Просування лінії зіткнення збільшує кількість осіб, котрі готові евакуюватись з населених пунктів </w:t>
      </w:r>
      <w:proofErr w:type="spellStart"/>
      <w:r w:rsidR="005F06E0" w:rsidRPr="00FA3814">
        <w:rPr>
          <w:rFonts w:ascii="Times New Roman" w:eastAsia="Times New Roman" w:hAnsi="Times New Roman" w:cs="Times New Roman"/>
          <w:color w:val="000000"/>
          <w:sz w:val="24"/>
          <w:szCs w:val="24"/>
        </w:rPr>
        <w:t>Златопільської</w:t>
      </w:r>
      <w:proofErr w:type="spellEnd"/>
      <w:r w:rsidR="00772A3E" w:rsidRPr="00FA3814">
        <w:rPr>
          <w:rFonts w:ascii="Times New Roman" w:eastAsia="Times New Roman" w:hAnsi="Times New Roman" w:cs="Times New Roman"/>
          <w:color w:val="000000"/>
          <w:sz w:val="24"/>
          <w:szCs w:val="24"/>
        </w:rPr>
        <w:t xml:space="preserve"> МТГ. При цьому збільшується</w:t>
      </w:r>
      <w:r w:rsidR="00772A3E" w:rsidRPr="00FA04DF">
        <w:rPr>
          <w:rFonts w:ascii="Times New Roman" w:eastAsia="Times New Roman" w:hAnsi="Times New Roman" w:cs="Times New Roman"/>
          <w:color w:val="000000"/>
          <w:sz w:val="24"/>
          <w:szCs w:val="24"/>
        </w:rPr>
        <w:t xml:space="preserve"> кількість осіб</w:t>
      </w:r>
      <w:r w:rsidR="005F06E0">
        <w:rPr>
          <w:rFonts w:ascii="Times New Roman" w:eastAsia="Times New Roman" w:hAnsi="Times New Roman" w:cs="Times New Roman"/>
          <w:color w:val="000000"/>
          <w:sz w:val="24"/>
          <w:szCs w:val="24"/>
        </w:rPr>
        <w:t xml:space="preserve"> які евакуюються з прифронтових та окупованих </w:t>
      </w:r>
      <w:r w:rsidR="00772A3E" w:rsidRPr="00FA04DF">
        <w:rPr>
          <w:rFonts w:ascii="Times New Roman" w:eastAsia="Times New Roman" w:hAnsi="Times New Roman" w:cs="Times New Roman"/>
          <w:color w:val="000000"/>
          <w:sz w:val="24"/>
          <w:szCs w:val="24"/>
        </w:rPr>
        <w:t>територі</w:t>
      </w:r>
      <w:r w:rsidR="005F06E0">
        <w:rPr>
          <w:rFonts w:ascii="Times New Roman" w:eastAsia="Times New Roman" w:hAnsi="Times New Roman" w:cs="Times New Roman"/>
          <w:color w:val="000000"/>
          <w:sz w:val="24"/>
          <w:szCs w:val="24"/>
        </w:rPr>
        <w:t>й</w:t>
      </w:r>
      <w:r w:rsidR="00772A3E" w:rsidRPr="00FA04DF">
        <w:rPr>
          <w:rFonts w:ascii="Times New Roman" w:eastAsia="Times New Roman" w:hAnsi="Times New Roman" w:cs="Times New Roman"/>
          <w:color w:val="000000"/>
          <w:sz w:val="24"/>
          <w:szCs w:val="24"/>
        </w:rPr>
        <w:t xml:space="preserve"> в міста та села </w:t>
      </w:r>
      <w:proofErr w:type="spellStart"/>
      <w:r w:rsidR="005F06E0">
        <w:rPr>
          <w:rFonts w:ascii="Times New Roman" w:eastAsia="Times New Roman" w:hAnsi="Times New Roman" w:cs="Times New Roman"/>
          <w:color w:val="000000"/>
          <w:sz w:val="24"/>
          <w:szCs w:val="24"/>
        </w:rPr>
        <w:t>Златопільської</w:t>
      </w:r>
      <w:proofErr w:type="spellEnd"/>
      <w:r w:rsidR="005F06E0" w:rsidRPr="00FA04DF">
        <w:rPr>
          <w:rFonts w:ascii="Times New Roman" w:eastAsia="Times New Roman" w:hAnsi="Times New Roman" w:cs="Times New Roman"/>
          <w:color w:val="000000"/>
          <w:sz w:val="24"/>
          <w:szCs w:val="24"/>
        </w:rPr>
        <w:t xml:space="preserve"> МТГ</w:t>
      </w:r>
      <w:r w:rsidR="00772A3E" w:rsidRPr="00FA04DF">
        <w:rPr>
          <w:rFonts w:ascii="Times New Roman" w:eastAsia="Times New Roman" w:hAnsi="Times New Roman" w:cs="Times New Roman"/>
          <w:color w:val="000000"/>
          <w:sz w:val="24"/>
          <w:szCs w:val="24"/>
        </w:rPr>
        <w:t xml:space="preserve">. </w:t>
      </w:r>
      <w:r w:rsidR="00772A3E" w:rsidRPr="006F6249">
        <w:rPr>
          <w:rFonts w:ascii="Times New Roman" w:eastAsia="Times New Roman" w:hAnsi="Times New Roman" w:cs="Times New Roman"/>
          <w:color w:val="000000"/>
          <w:sz w:val="24"/>
          <w:szCs w:val="24"/>
        </w:rPr>
        <w:t>Складно спрогнозувати але очікується, що після завершення військових дій відбуватиметься повернення осіб, котрі виїхали і готові повернутись.</w:t>
      </w:r>
    </w:p>
    <w:p w14:paraId="541FF9D8" w14:textId="77777777" w:rsidR="006A46A5" w:rsidRPr="00FA04DF" w:rsidRDefault="005F06E0" w:rsidP="005F06E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Останніми роками спостерігається </w:t>
      </w:r>
      <w:r w:rsidR="00772A3E" w:rsidRPr="00FA04DF">
        <w:rPr>
          <w:rFonts w:ascii="Times New Roman" w:eastAsia="Times New Roman" w:hAnsi="Times New Roman" w:cs="Times New Roman"/>
          <w:color w:val="000000"/>
          <w:sz w:val="24"/>
          <w:szCs w:val="24"/>
        </w:rPr>
        <w:t>приріст населення за рахунок ВПО, які прибувають та залишаються в громаді. Щодо природньої зміни чисельності, то динаміка негативна</w:t>
      </w:r>
      <w:r w:rsidR="00772A3E" w:rsidRPr="00E148A6">
        <w:rPr>
          <w:rFonts w:ascii="Times New Roman" w:eastAsia="Times New Roman" w:hAnsi="Times New Roman" w:cs="Times New Roman"/>
          <w:color w:val="000000"/>
          <w:sz w:val="24"/>
          <w:szCs w:val="24"/>
        </w:rPr>
        <w:t xml:space="preserve">. </w:t>
      </w:r>
      <w:r w:rsidR="00772A3E" w:rsidRPr="00E148A6">
        <w:rPr>
          <w:rFonts w:ascii="Times New Roman" w:eastAsia="Times New Roman" w:hAnsi="Times New Roman" w:cs="Times New Roman"/>
          <w:sz w:val="24"/>
          <w:szCs w:val="24"/>
        </w:rPr>
        <w:t>Очікується, що</w:t>
      </w:r>
      <w:r w:rsidR="00772A3E" w:rsidRPr="00E148A6">
        <w:rPr>
          <w:rFonts w:ascii="Times New Roman" w:eastAsia="Times New Roman" w:hAnsi="Times New Roman" w:cs="Times New Roman"/>
          <w:color w:val="000000"/>
          <w:sz w:val="24"/>
          <w:szCs w:val="24"/>
        </w:rPr>
        <w:t xml:space="preserve"> </w:t>
      </w:r>
      <w:r w:rsidR="00FC1968" w:rsidRPr="00E148A6">
        <w:rPr>
          <w:rFonts w:ascii="Times New Roman" w:eastAsia="Times New Roman" w:hAnsi="Times New Roman" w:cs="Times New Roman"/>
          <w:sz w:val="24"/>
          <w:szCs w:val="24"/>
        </w:rPr>
        <w:t xml:space="preserve">до 2030 року </w:t>
      </w:r>
      <w:r w:rsidR="00772A3E" w:rsidRPr="00E148A6">
        <w:rPr>
          <w:rFonts w:ascii="Times New Roman" w:eastAsia="Times New Roman" w:hAnsi="Times New Roman" w:cs="Times New Roman"/>
          <w:sz w:val="24"/>
          <w:szCs w:val="24"/>
        </w:rPr>
        <w:t xml:space="preserve">кількість постійного населення в </w:t>
      </w:r>
      <w:proofErr w:type="spellStart"/>
      <w:r w:rsidRPr="00E148A6">
        <w:rPr>
          <w:rFonts w:ascii="Times New Roman" w:eastAsia="Times New Roman" w:hAnsi="Times New Roman" w:cs="Times New Roman"/>
          <w:color w:val="000000"/>
          <w:sz w:val="24"/>
          <w:szCs w:val="24"/>
        </w:rPr>
        <w:t>Златопільської</w:t>
      </w:r>
      <w:proofErr w:type="spellEnd"/>
      <w:r w:rsidRPr="00E148A6">
        <w:rPr>
          <w:rFonts w:ascii="Times New Roman" w:eastAsia="Times New Roman" w:hAnsi="Times New Roman" w:cs="Times New Roman"/>
          <w:color w:val="000000"/>
          <w:sz w:val="24"/>
          <w:szCs w:val="24"/>
        </w:rPr>
        <w:t xml:space="preserve"> МТГ</w:t>
      </w:r>
      <w:r w:rsidRPr="00E148A6">
        <w:rPr>
          <w:rFonts w:ascii="Times New Roman" w:eastAsia="Times New Roman" w:hAnsi="Times New Roman" w:cs="Times New Roman"/>
          <w:sz w:val="24"/>
          <w:szCs w:val="24"/>
        </w:rPr>
        <w:t xml:space="preserve"> </w:t>
      </w:r>
      <w:r w:rsidR="00772A3E" w:rsidRPr="00E148A6">
        <w:rPr>
          <w:rFonts w:ascii="Times New Roman" w:eastAsia="Times New Roman" w:hAnsi="Times New Roman" w:cs="Times New Roman"/>
          <w:sz w:val="24"/>
          <w:szCs w:val="24"/>
        </w:rPr>
        <w:t xml:space="preserve">зменшиться приблизно на </w:t>
      </w:r>
      <w:r w:rsidR="00FC1968" w:rsidRPr="00E148A6">
        <w:rPr>
          <w:rFonts w:ascii="Times New Roman" w:eastAsia="Times New Roman" w:hAnsi="Times New Roman" w:cs="Times New Roman"/>
          <w:sz w:val="24"/>
          <w:szCs w:val="24"/>
        </w:rPr>
        <w:t>5,14</w:t>
      </w:r>
      <w:r w:rsidR="00772A3E" w:rsidRPr="00E148A6">
        <w:rPr>
          <w:rFonts w:ascii="Times New Roman" w:eastAsia="Times New Roman" w:hAnsi="Times New Roman" w:cs="Times New Roman"/>
          <w:sz w:val="24"/>
          <w:szCs w:val="24"/>
        </w:rPr>
        <w:t xml:space="preserve"> тис. осіб (</w:t>
      </w:r>
      <w:r w:rsidR="00FC1968" w:rsidRPr="00E148A6">
        <w:rPr>
          <w:rFonts w:ascii="Times New Roman" w:eastAsia="Times New Roman" w:hAnsi="Times New Roman" w:cs="Times New Roman"/>
          <w:sz w:val="24"/>
          <w:szCs w:val="24"/>
        </w:rPr>
        <w:t>18</w:t>
      </w:r>
      <w:r w:rsidR="00772A3E" w:rsidRPr="00E148A6">
        <w:rPr>
          <w:rFonts w:ascii="Times New Roman" w:eastAsia="Times New Roman" w:hAnsi="Times New Roman" w:cs="Times New Roman"/>
          <w:sz w:val="24"/>
          <w:szCs w:val="24"/>
        </w:rPr>
        <w:t xml:space="preserve"> %) в порівнянні з 2021 роком.</w:t>
      </w:r>
      <w:r w:rsidR="00772A3E" w:rsidRPr="00FA04DF">
        <w:rPr>
          <w:rFonts w:ascii="Times New Roman" w:eastAsia="Times New Roman" w:hAnsi="Times New Roman" w:cs="Times New Roman"/>
          <w:color w:val="000000"/>
          <w:sz w:val="24"/>
          <w:szCs w:val="24"/>
        </w:rPr>
        <w:t xml:space="preserve"> </w:t>
      </w:r>
    </w:p>
    <w:p w14:paraId="69C0C67B" w14:textId="77777777" w:rsidR="005F06E0" w:rsidRPr="005F06E0" w:rsidRDefault="005F06E0" w:rsidP="005F06E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5F06E0">
        <w:rPr>
          <w:rFonts w:ascii="Times New Roman" w:eastAsia="Times New Roman" w:hAnsi="Times New Roman" w:cs="Times New Roman"/>
          <w:color w:val="000000"/>
          <w:sz w:val="24"/>
          <w:szCs w:val="24"/>
        </w:rPr>
        <w:t xml:space="preserve">З початку бойових дій у лютому 2022 року до </w:t>
      </w:r>
      <w:proofErr w:type="spellStart"/>
      <w:r w:rsidRPr="005F06E0">
        <w:rPr>
          <w:rFonts w:ascii="Times New Roman" w:eastAsia="Times New Roman" w:hAnsi="Times New Roman" w:cs="Times New Roman"/>
          <w:color w:val="000000"/>
          <w:sz w:val="24"/>
          <w:szCs w:val="24"/>
        </w:rPr>
        <w:t>Златопільської</w:t>
      </w:r>
      <w:proofErr w:type="spellEnd"/>
      <w:r w:rsidRPr="005F06E0">
        <w:rPr>
          <w:rFonts w:ascii="Times New Roman" w:eastAsia="Times New Roman" w:hAnsi="Times New Roman" w:cs="Times New Roman"/>
          <w:color w:val="000000"/>
          <w:sz w:val="24"/>
          <w:szCs w:val="24"/>
        </w:rPr>
        <w:t xml:space="preserve"> міської територіальної громади прибували внутрішньо переміщені особи. Так, станом на 01.01.2024 в громаді налічується 8 902 внутрішньо переміщених осіб (6753 сімей), з них: чоловіків 3 690, жінок — 5 212, дітей до 18 років — 2 183 осіб. Із загальної чисельності внутрішньо переміщених осіб — 4340 осіб працездатного віку, </w:t>
      </w:r>
      <w:r w:rsidRPr="005F06E0">
        <w:rPr>
          <w:rFonts w:ascii="Times New Roman" w:eastAsia="Times New Roman" w:hAnsi="Times New Roman" w:cs="Times New Roman"/>
          <w:color w:val="000000"/>
          <w:sz w:val="24"/>
          <w:szCs w:val="24"/>
        </w:rPr>
        <w:lastRenderedPageBreak/>
        <w:t>349 осіб з інвалідністю, 1600 пенсіонерів, 11 багатодітних сімей, 29 осіб, що отримують соціальну допомогу. В порівнянні з початком року чисельність внутрішньо переміщених осіб збільшилася.</w:t>
      </w:r>
      <w:r>
        <w:rPr>
          <w:rFonts w:ascii="Times New Roman" w:eastAsia="Times New Roman" w:hAnsi="Times New Roman" w:cs="Times New Roman"/>
          <w:color w:val="000000"/>
          <w:sz w:val="24"/>
          <w:szCs w:val="24"/>
        </w:rPr>
        <w:t xml:space="preserve"> П</w:t>
      </w:r>
      <w:r w:rsidRPr="00FA04DF">
        <w:rPr>
          <w:rFonts w:ascii="Times New Roman" w:eastAsia="Times New Roman" w:hAnsi="Times New Roman" w:cs="Times New Roman"/>
          <w:color w:val="000000"/>
          <w:sz w:val="24"/>
          <w:szCs w:val="24"/>
        </w:rPr>
        <w:t xml:space="preserve">итома вага ВПО у порівнянні з кількістю місцевого населення становить </w:t>
      </w:r>
      <w:r w:rsidR="0034195B">
        <w:rPr>
          <w:rFonts w:ascii="Times New Roman" w:eastAsia="Times New Roman" w:hAnsi="Times New Roman" w:cs="Times New Roman"/>
          <w:color w:val="000000"/>
          <w:sz w:val="24"/>
          <w:szCs w:val="24"/>
        </w:rPr>
        <w:t>31</w:t>
      </w:r>
      <w:r w:rsidRPr="00FA04DF">
        <w:rPr>
          <w:rFonts w:ascii="Times New Roman" w:eastAsia="Times New Roman" w:hAnsi="Times New Roman" w:cs="Times New Roman"/>
          <w:color w:val="000000"/>
          <w:sz w:val="24"/>
          <w:szCs w:val="24"/>
        </w:rPr>
        <w:t>%.</w:t>
      </w:r>
    </w:p>
    <w:p w14:paraId="238B55EB" w14:textId="77777777" w:rsidR="006A46A5" w:rsidRPr="00FA04DF" w:rsidRDefault="00772A3E">
      <w:pPr>
        <w:spacing w:before="240"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5F121A">
        <w:rPr>
          <w:rFonts w:ascii="Times New Roman" w:eastAsia="Times New Roman" w:hAnsi="Times New Roman" w:cs="Times New Roman"/>
          <w:b/>
          <w:sz w:val="24"/>
          <w:szCs w:val="24"/>
        </w:rPr>
        <w:t>4</w:t>
      </w:r>
      <w:r w:rsidRPr="00FA04DF">
        <w:rPr>
          <w:rFonts w:ascii="Times New Roman" w:eastAsia="Times New Roman" w:hAnsi="Times New Roman" w:cs="Times New Roman"/>
          <w:b/>
          <w:sz w:val="24"/>
          <w:szCs w:val="24"/>
        </w:rPr>
        <w:t>.</w:t>
      </w:r>
      <w:r w:rsidR="00CB1371">
        <w:rPr>
          <w:rFonts w:ascii="Times New Roman" w:eastAsia="Times New Roman" w:hAnsi="Times New Roman" w:cs="Times New Roman"/>
          <w:sz w:val="24"/>
          <w:szCs w:val="24"/>
        </w:rPr>
        <w:t xml:space="preserve"> Кількість ВПО в громаді,</w:t>
      </w:r>
      <w:r w:rsidRPr="00FA04DF">
        <w:rPr>
          <w:rFonts w:ascii="Times New Roman" w:eastAsia="Times New Roman" w:hAnsi="Times New Roman" w:cs="Times New Roman"/>
          <w:sz w:val="24"/>
          <w:szCs w:val="24"/>
        </w:rPr>
        <w:t xml:space="preserve"> </w:t>
      </w:r>
      <w:r w:rsidR="00CB1371">
        <w:rPr>
          <w:rFonts w:ascii="Times New Roman" w:eastAsia="Times New Roman" w:hAnsi="Times New Roman" w:cs="Times New Roman"/>
          <w:sz w:val="24"/>
          <w:szCs w:val="24"/>
        </w:rPr>
        <w:t xml:space="preserve">тис. </w:t>
      </w:r>
      <w:r w:rsidRPr="00FA04DF">
        <w:rPr>
          <w:rFonts w:ascii="Times New Roman" w:eastAsia="Times New Roman" w:hAnsi="Times New Roman" w:cs="Times New Roman"/>
          <w:sz w:val="24"/>
          <w:szCs w:val="24"/>
        </w:rPr>
        <w:t>осіб</w:t>
      </w:r>
    </w:p>
    <w:tbl>
      <w:tblPr>
        <w:tblStyle w:val="39"/>
        <w:tblW w:w="10615"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3635"/>
        <w:gridCol w:w="820"/>
        <w:gridCol w:w="880"/>
        <w:gridCol w:w="880"/>
        <w:gridCol w:w="880"/>
        <w:gridCol w:w="880"/>
        <w:gridCol w:w="880"/>
        <w:gridCol w:w="880"/>
        <w:gridCol w:w="880"/>
      </w:tblGrid>
      <w:tr w:rsidR="006A46A5" w:rsidRPr="00FA04DF" w14:paraId="6818875E" w14:textId="77777777" w:rsidTr="007567BA">
        <w:trPr>
          <w:trHeight w:val="339"/>
        </w:trPr>
        <w:tc>
          <w:tcPr>
            <w:tcW w:w="3635" w:type="dxa"/>
            <w:shd w:val="clear" w:color="auto" w:fill="BDD6EE"/>
            <w:vAlign w:val="center"/>
          </w:tcPr>
          <w:p w14:paraId="336BEE2A"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Показники</w:t>
            </w:r>
          </w:p>
        </w:tc>
        <w:tc>
          <w:tcPr>
            <w:tcW w:w="820" w:type="dxa"/>
            <w:shd w:val="clear" w:color="auto" w:fill="BDD6EE"/>
            <w:vAlign w:val="center"/>
          </w:tcPr>
          <w:p w14:paraId="4E9C9A46"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2017</w:t>
            </w:r>
          </w:p>
        </w:tc>
        <w:tc>
          <w:tcPr>
            <w:tcW w:w="880" w:type="dxa"/>
            <w:shd w:val="clear" w:color="auto" w:fill="BDD6EE"/>
            <w:vAlign w:val="center"/>
          </w:tcPr>
          <w:p w14:paraId="68D7412D"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2018</w:t>
            </w:r>
          </w:p>
        </w:tc>
        <w:tc>
          <w:tcPr>
            <w:tcW w:w="880" w:type="dxa"/>
            <w:shd w:val="clear" w:color="auto" w:fill="BDD6EE"/>
            <w:vAlign w:val="center"/>
          </w:tcPr>
          <w:p w14:paraId="24EC3BB5"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2019</w:t>
            </w:r>
          </w:p>
        </w:tc>
        <w:tc>
          <w:tcPr>
            <w:tcW w:w="880" w:type="dxa"/>
            <w:shd w:val="clear" w:color="auto" w:fill="BDD6EE"/>
            <w:vAlign w:val="center"/>
          </w:tcPr>
          <w:p w14:paraId="15BB58DC"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2020</w:t>
            </w:r>
          </w:p>
        </w:tc>
        <w:tc>
          <w:tcPr>
            <w:tcW w:w="880" w:type="dxa"/>
            <w:shd w:val="clear" w:color="auto" w:fill="BDD6EE"/>
            <w:vAlign w:val="center"/>
          </w:tcPr>
          <w:p w14:paraId="4F4CBC0C"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2021</w:t>
            </w:r>
          </w:p>
        </w:tc>
        <w:tc>
          <w:tcPr>
            <w:tcW w:w="880" w:type="dxa"/>
            <w:shd w:val="clear" w:color="auto" w:fill="BDD6EE"/>
            <w:vAlign w:val="center"/>
          </w:tcPr>
          <w:p w14:paraId="4DD7072E"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2022</w:t>
            </w:r>
          </w:p>
        </w:tc>
        <w:tc>
          <w:tcPr>
            <w:tcW w:w="880" w:type="dxa"/>
            <w:shd w:val="clear" w:color="auto" w:fill="BDD6EE"/>
            <w:vAlign w:val="center"/>
          </w:tcPr>
          <w:p w14:paraId="4D3B3BFD"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2023</w:t>
            </w:r>
          </w:p>
        </w:tc>
        <w:tc>
          <w:tcPr>
            <w:tcW w:w="880" w:type="dxa"/>
            <w:shd w:val="clear" w:color="auto" w:fill="BDD6EE"/>
            <w:vAlign w:val="center"/>
          </w:tcPr>
          <w:p w14:paraId="74792F4D"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2024</w:t>
            </w:r>
          </w:p>
        </w:tc>
      </w:tr>
      <w:tr w:rsidR="00CB1371" w:rsidRPr="00FA04DF" w14:paraId="4D2C72A9" w14:textId="77777777" w:rsidTr="007567BA">
        <w:trPr>
          <w:trHeight w:val="315"/>
        </w:trPr>
        <w:tc>
          <w:tcPr>
            <w:tcW w:w="3635" w:type="dxa"/>
            <w:shd w:val="clear" w:color="auto" w:fill="auto"/>
            <w:vAlign w:val="center"/>
          </w:tcPr>
          <w:p w14:paraId="100E1EA8" w14:textId="77777777" w:rsidR="00CB1371" w:rsidRPr="00FA04DF" w:rsidRDefault="00CB1371">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Загальна чисельність ВПО, тис. осіб</w:t>
            </w:r>
          </w:p>
        </w:tc>
        <w:tc>
          <w:tcPr>
            <w:tcW w:w="820" w:type="dxa"/>
            <w:shd w:val="clear" w:color="auto" w:fill="auto"/>
            <w:vAlign w:val="bottom"/>
          </w:tcPr>
          <w:p w14:paraId="08BAD007" w14:textId="77777777" w:rsidR="00CB1371" w:rsidRPr="00CB1371" w:rsidRDefault="00CB1371">
            <w:pPr>
              <w:jc w:val="right"/>
              <w:rPr>
                <w:rFonts w:ascii="Times New Roman" w:hAnsi="Times New Roman" w:cs="Times New Roman"/>
                <w:sz w:val="20"/>
                <w:szCs w:val="20"/>
              </w:rPr>
            </w:pPr>
            <w:r w:rsidRPr="00CB1371">
              <w:rPr>
                <w:rFonts w:ascii="Times New Roman" w:hAnsi="Times New Roman" w:cs="Times New Roman"/>
                <w:sz w:val="20"/>
                <w:szCs w:val="20"/>
              </w:rPr>
              <w:t>0,742</w:t>
            </w:r>
          </w:p>
        </w:tc>
        <w:tc>
          <w:tcPr>
            <w:tcW w:w="880" w:type="dxa"/>
            <w:shd w:val="clear" w:color="auto" w:fill="auto"/>
            <w:vAlign w:val="bottom"/>
          </w:tcPr>
          <w:p w14:paraId="01CB4A7A" w14:textId="77777777" w:rsidR="00CB1371" w:rsidRPr="00CB1371" w:rsidRDefault="00CB1371">
            <w:pPr>
              <w:jc w:val="right"/>
              <w:rPr>
                <w:rFonts w:ascii="Times New Roman" w:hAnsi="Times New Roman" w:cs="Times New Roman"/>
                <w:sz w:val="20"/>
                <w:szCs w:val="20"/>
              </w:rPr>
            </w:pPr>
            <w:r w:rsidRPr="00CB1371">
              <w:rPr>
                <w:rFonts w:ascii="Times New Roman" w:hAnsi="Times New Roman" w:cs="Times New Roman"/>
                <w:sz w:val="20"/>
                <w:szCs w:val="20"/>
              </w:rPr>
              <w:t>0,704</w:t>
            </w:r>
          </w:p>
        </w:tc>
        <w:tc>
          <w:tcPr>
            <w:tcW w:w="880" w:type="dxa"/>
            <w:shd w:val="clear" w:color="auto" w:fill="auto"/>
            <w:vAlign w:val="bottom"/>
          </w:tcPr>
          <w:p w14:paraId="6EF4EB0E" w14:textId="77777777" w:rsidR="00CB1371" w:rsidRPr="00CB1371" w:rsidRDefault="00CB1371">
            <w:pPr>
              <w:jc w:val="right"/>
              <w:rPr>
                <w:rFonts w:ascii="Times New Roman" w:hAnsi="Times New Roman" w:cs="Times New Roman"/>
                <w:sz w:val="20"/>
                <w:szCs w:val="20"/>
              </w:rPr>
            </w:pPr>
            <w:r w:rsidRPr="00CB1371">
              <w:rPr>
                <w:rFonts w:ascii="Times New Roman" w:hAnsi="Times New Roman" w:cs="Times New Roman"/>
                <w:sz w:val="20"/>
                <w:szCs w:val="20"/>
              </w:rPr>
              <w:t>0,711</w:t>
            </w:r>
          </w:p>
        </w:tc>
        <w:tc>
          <w:tcPr>
            <w:tcW w:w="880" w:type="dxa"/>
            <w:shd w:val="clear" w:color="auto" w:fill="auto"/>
            <w:vAlign w:val="bottom"/>
          </w:tcPr>
          <w:p w14:paraId="44EA75E5" w14:textId="77777777" w:rsidR="00CB1371" w:rsidRPr="00CB1371" w:rsidRDefault="00CB1371">
            <w:pPr>
              <w:jc w:val="right"/>
              <w:rPr>
                <w:rFonts w:ascii="Times New Roman" w:hAnsi="Times New Roman" w:cs="Times New Roman"/>
                <w:sz w:val="20"/>
                <w:szCs w:val="20"/>
              </w:rPr>
            </w:pPr>
            <w:r w:rsidRPr="00CB1371">
              <w:rPr>
                <w:rFonts w:ascii="Times New Roman" w:hAnsi="Times New Roman" w:cs="Times New Roman"/>
                <w:sz w:val="20"/>
                <w:szCs w:val="20"/>
              </w:rPr>
              <w:t>0,699</w:t>
            </w:r>
          </w:p>
        </w:tc>
        <w:tc>
          <w:tcPr>
            <w:tcW w:w="880" w:type="dxa"/>
            <w:shd w:val="clear" w:color="auto" w:fill="auto"/>
            <w:vAlign w:val="bottom"/>
          </w:tcPr>
          <w:p w14:paraId="71B99BB1" w14:textId="77777777" w:rsidR="00CB1371" w:rsidRPr="00CB1371" w:rsidRDefault="00CB1371">
            <w:pPr>
              <w:jc w:val="right"/>
              <w:rPr>
                <w:rFonts w:ascii="Times New Roman" w:hAnsi="Times New Roman" w:cs="Times New Roman"/>
                <w:sz w:val="20"/>
                <w:szCs w:val="20"/>
              </w:rPr>
            </w:pPr>
            <w:r w:rsidRPr="00CB1371">
              <w:rPr>
                <w:rFonts w:ascii="Times New Roman" w:hAnsi="Times New Roman" w:cs="Times New Roman"/>
                <w:sz w:val="20"/>
                <w:szCs w:val="20"/>
              </w:rPr>
              <w:t>0,690</w:t>
            </w:r>
          </w:p>
        </w:tc>
        <w:tc>
          <w:tcPr>
            <w:tcW w:w="880" w:type="dxa"/>
            <w:shd w:val="clear" w:color="auto" w:fill="auto"/>
            <w:vAlign w:val="bottom"/>
          </w:tcPr>
          <w:p w14:paraId="7896DCC5" w14:textId="77777777" w:rsidR="00CB1371" w:rsidRPr="00CB1371" w:rsidRDefault="00CB1371">
            <w:pPr>
              <w:jc w:val="right"/>
              <w:rPr>
                <w:rFonts w:ascii="Times New Roman" w:hAnsi="Times New Roman" w:cs="Times New Roman"/>
                <w:sz w:val="20"/>
                <w:szCs w:val="20"/>
              </w:rPr>
            </w:pPr>
            <w:r w:rsidRPr="00CB1371">
              <w:rPr>
                <w:rFonts w:ascii="Times New Roman" w:hAnsi="Times New Roman" w:cs="Times New Roman"/>
                <w:sz w:val="20"/>
                <w:szCs w:val="20"/>
              </w:rPr>
              <w:t>0,672</w:t>
            </w:r>
          </w:p>
        </w:tc>
        <w:tc>
          <w:tcPr>
            <w:tcW w:w="880" w:type="dxa"/>
            <w:shd w:val="clear" w:color="auto" w:fill="auto"/>
            <w:vAlign w:val="bottom"/>
          </w:tcPr>
          <w:p w14:paraId="4EA05AFD" w14:textId="77777777" w:rsidR="00CB1371" w:rsidRPr="00CB1371" w:rsidRDefault="00CB1371">
            <w:pPr>
              <w:jc w:val="right"/>
              <w:rPr>
                <w:rFonts w:ascii="Times New Roman" w:hAnsi="Times New Roman" w:cs="Times New Roman"/>
                <w:sz w:val="20"/>
                <w:szCs w:val="20"/>
              </w:rPr>
            </w:pPr>
            <w:r w:rsidRPr="00CB1371">
              <w:rPr>
                <w:rFonts w:ascii="Times New Roman" w:hAnsi="Times New Roman" w:cs="Times New Roman"/>
                <w:sz w:val="20"/>
                <w:szCs w:val="20"/>
              </w:rPr>
              <w:t>8,902</w:t>
            </w:r>
          </w:p>
        </w:tc>
        <w:tc>
          <w:tcPr>
            <w:tcW w:w="880" w:type="dxa"/>
            <w:shd w:val="clear" w:color="auto" w:fill="auto"/>
            <w:vAlign w:val="bottom"/>
          </w:tcPr>
          <w:p w14:paraId="78CF8BA0" w14:textId="77777777" w:rsidR="00CB1371" w:rsidRPr="00CB1371" w:rsidRDefault="00BD758D">
            <w:pPr>
              <w:jc w:val="right"/>
              <w:rPr>
                <w:rFonts w:ascii="Times New Roman" w:hAnsi="Times New Roman" w:cs="Times New Roman"/>
                <w:sz w:val="20"/>
                <w:szCs w:val="20"/>
              </w:rPr>
            </w:pPr>
            <w:r>
              <w:rPr>
                <w:rFonts w:ascii="Times New Roman" w:hAnsi="Times New Roman" w:cs="Times New Roman"/>
                <w:sz w:val="20"/>
                <w:szCs w:val="20"/>
              </w:rPr>
              <w:t>8,069</w:t>
            </w:r>
          </w:p>
        </w:tc>
      </w:tr>
    </w:tbl>
    <w:p w14:paraId="3D3788D9" w14:textId="77777777" w:rsidR="006A46A5" w:rsidRPr="00FA04DF" w:rsidRDefault="00772A3E">
      <w:pPr>
        <w:spacing w:before="240"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5F121A">
        <w:rPr>
          <w:rFonts w:ascii="Times New Roman" w:eastAsia="Times New Roman" w:hAnsi="Times New Roman" w:cs="Times New Roman"/>
          <w:b/>
          <w:sz w:val="24"/>
          <w:szCs w:val="24"/>
        </w:rPr>
        <w:t>5</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Загальна чисельність ВПО в громаді та прогноз на 2030 рік, тис. осіб</w:t>
      </w:r>
    </w:p>
    <w:tbl>
      <w:tblPr>
        <w:tblStyle w:val="38"/>
        <w:tblW w:w="10579"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2785"/>
        <w:gridCol w:w="850"/>
        <w:gridCol w:w="766"/>
        <w:gridCol w:w="766"/>
        <w:gridCol w:w="766"/>
        <w:gridCol w:w="829"/>
        <w:gridCol w:w="850"/>
        <w:gridCol w:w="709"/>
        <w:gridCol w:w="850"/>
        <w:gridCol w:w="704"/>
        <w:gridCol w:w="704"/>
      </w:tblGrid>
      <w:tr w:rsidR="006A46A5" w:rsidRPr="00FA04DF" w14:paraId="70B6F99D" w14:textId="77777777" w:rsidTr="007567BA">
        <w:trPr>
          <w:trHeight w:val="300"/>
        </w:trPr>
        <w:tc>
          <w:tcPr>
            <w:tcW w:w="2785" w:type="dxa"/>
            <w:shd w:val="clear" w:color="auto" w:fill="9BC2E6"/>
            <w:vAlign w:val="center"/>
          </w:tcPr>
          <w:p w14:paraId="1689C34D"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Показник</w:t>
            </w:r>
          </w:p>
        </w:tc>
        <w:tc>
          <w:tcPr>
            <w:tcW w:w="850" w:type="dxa"/>
            <w:shd w:val="clear" w:color="auto" w:fill="9BC2E6"/>
            <w:vAlign w:val="center"/>
          </w:tcPr>
          <w:p w14:paraId="3E162BFA"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2021</w:t>
            </w:r>
          </w:p>
        </w:tc>
        <w:tc>
          <w:tcPr>
            <w:tcW w:w="766" w:type="dxa"/>
            <w:shd w:val="clear" w:color="auto" w:fill="9BC2E6"/>
            <w:vAlign w:val="center"/>
          </w:tcPr>
          <w:p w14:paraId="73A1E8D7"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2022</w:t>
            </w:r>
          </w:p>
        </w:tc>
        <w:tc>
          <w:tcPr>
            <w:tcW w:w="766" w:type="dxa"/>
            <w:shd w:val="clear" w:color="auto" w:fill="9BC2E6"/>
            <w:vAlign w:val="center"/>
          </w:tcPr>
          <w:p w14:paraId="256E63D6"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2023</w:t>
            </w:r>
          </w:p>
        </w:tc>
        <w:tc>
          <w:tcPr>
            <w:tcW w:w="766" w:type="dxa"/>
            <w:shd w:val="clear" w:color="auto" w:fill="9BC2E6"/>
            <w:vAlign w:val="center"/>
          </w:tcPr>
          <w:p w14:paraId="16F8D998"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2024</w:t>
            </w:r>
          </w:p>
        </w:tc>
        <w:tc>
          <w:tcPr>
            <w:tcW w:w="829" w:type="dxa"/>
            <w:shd w:val="clear" w:color="auto" w:fill="9BC2E6"/>
            <w:vAlign w:val="center"/>
          </w:tcPr>
          <w:p w14:paraId="63C04F51"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2025</w:t>
            </w:r>
          </w:p>
        </w:tc>
        <w:tc>
          <w:tcPr>
            <w:tcW w:w="850" w:type="dxa"/>
            <w:shd w:val="clear" w:color="auto" w:fill="9BC2E6"/>
            <w:vAlign w:val="center"/>
          </w:tcPr>
          <w:p w14:paraId="63AFD1FB"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2026</w:t>
            </w:r>
          </w:p>
        </w:tc>
        <w:tc>
          <w:tcPr>
            <w:tcW w:w="709" w:type="dxa"/>
            <w:shd w:val="clear" w:color="auto" w:fill="9BC2E6"/>
            <w:vAlign w:val="center"/>
          </w:tcPr>
          <w:p w14:paraId="6B17782D"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2027</w:t>
            </w:r>
          </w:p>
        </w:tc>
        <w:tc>
          <w:tcPr>
            <w:tcW w:w="850" w:type="dxa"/>
            <w:shd w:val="clear" w:color="auto" w:fill="9BC2E6"/>
            <w:vAlign w:val="center"/>
          </w:tcPr>
          <w:p w14:paraId="7E6A490F"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2028</w:t>
            </w:r>
          </w:p>
        </w:tc>
        <w:tc>
          <w:tcPr>
            <w:tcW w:w="704" w:type="dxa"/>
            <w:shd w:val="clear" w:color="auto" w:fill="9BC2E6"/>
            <w:vAlign w:val="center"/>
          </w:tcPr>
          <w:p w14:paraId="4E81C83F"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2029</w:t>
            </w:r>
          </w:p>
        </w:tc>
        <w:tc>
          <w:tcPr>
            <w:tcW w:w="704" w:type="dxa"/>
            <w:shd w:val="clear" w:color="auto" w:fill="9BC2E6"/>
            <w:vAlign w:val="center"/>
          </w:tcPr>
          <w:p w14:paraId="63EC0635"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2030</w:t>
            </w:r>
          </w:p>
        </w:tc>
      </w:tr>
      <w:tr w:rsidR="00BD758D" w:rsidRPr="00FA04DF" w14:paraId="6F24CF2F" w14:textId="77777777" w:rsidTr="00D102A6">
        <w:trPr>
          <w:trHeight w:val="315"/>
        </w:trPr>
        <w:tc>
          <w:tcPr>
            <w:tcW w:w="2785" w:type="dxa"/>
            <w:shd w:val="clear" w:color="auto" w:fill="auto"/>
            <w:vAlign w:val="center"/>
          </w:tcPr>
          <w:p w14:paraId="3692FE7C" w14:textId="77777777" w:rsidR="00BD758D" w:rsidRPr="00FA04DF" w:rsidRDefault="00BD758D">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Чисельність населення </w:t>
            </w:r>
          </w:p>
        </w:tc>
        <w:tc>
          <w:tcPr>
            <w:tcW w:w="850" w:type="dxa"/>
            <w:shd w:val="clear" w:color="auto" w:fill="auto"/>
            <w:vAlign w:val="bottom"/>
          </w:tcPr>
          <w:p w14:paraId="4039BE07"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29,256</w:t>
            </w:r>
          </w:p>
        </w:tc>
        <w:tc>
          <w:tcPr>
            <w:tcW w:w="766" w:type="dxa"/>
            <w:shd w:val="clear" w:color="auto" w:fill="auto"/>
            <w:vAlign w:val="bottom"/>
          </w:tcPr>
          <w:p w14:paraId="023BEA5D"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29,122</w:t>
            </w:r>
          </w:p>
        </w:tc>
        <w:tc>
          <w:tcPr>
            <w:tcW w:w="766" w:type="dxa"/>
            <w:shd w:val="clear" w:color="auto" w:fill="auto"/>
            <w:vAlign w:val="bottom"/>
          </w:tcPr>
          <w:p w14:paraId="4F9AA0C4"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28,327</w:t>
            </w:r>
          </w:p>
        </w:tc>
        <w:tc>
          <w:tcPr>
            <w:tcW w:w="766" w:type="dxa"/>
            <w:shd w:val="clear" w:color="auto" w:fill="auto"/>
            <w:vAlign w:val="bottom"/>
          </w:tcPr>
          <w:p w14:paraId="7A1654C5"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27,821</w:t>
            </w:r>
          </w:p>
        </w:tc>
        <w:tc>
          <w:tcPr>
            <w:tcW w:w="829" w:type="dxa"/>
            <w:shd w:val="clear" w:color="auto" w:fill="auto"/>
            <w:vAlign w:val="bottom"/>
          </w:tcPr>
          <w:p w14:paraId="45BF0B0B"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27,204</w:t>
            </w:r>
          </w:p>
        </w:tc>
        <w:tc>
          <w:tcPr>
            <w:tcW w:w="850" w:type="dxa"/>
            <w:shd w:val="clear" w:color="auto" w:fill="auto"/>
            <w:vAlign w:val="bottom"/>
          </w:tcPr>
          <w:p w14:paraId="4D177A0A"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26,587</w:t>
            </w:r>
          </w:p>
        </w:tc>
        <w:tc>
          <w:tcPr>
            <w:tcW w:w="709" w:type="dxa"/>
            <w:shd w:val="clear" w:color="auto" w:fill="auto"/>
            <w:vAlign w:val="bottom"/>
          </w:tcPr>
          <w:p w14:paraId="18B1B1B2"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25,970</w:t>
            </w:r>
          </w:p>
        </w:tc>
        <w:tc>
          <w:tcPr>
            <w:tcW w:w="850" w:type="dxa"/>
            <w:shd w:val="clear" w:color="auto" w:fill="auto"/>
            <w:vAlign w:val="bottom"/>
          </w:tcPr>
          <w:p w14:paraId="73FAA7E4"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25,353</w:t>
            </w:r>
          </w:p>
        </w:tc>
        <w:tc>
          <w:tcPr>
            <w:tcW w:w="704" w:type="dxa"/>
            <w:shd w:val="clear" w:color="auto" w:fill="auto"/>
            <w:vAlign w:val="bottom"/>
          </w:tcPr>
          <w:p w14:paraId="7207D8CD"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24,736</w:t>
            </w:r>
          </w:p>
        </w:tc>
        <w:tc>
          <w:tcPr>
            <w:tcW w:w="704" w:type="dxa"/>
            <w:shd w:val="clear" w:color="auto" w:fill="auto"/>
            <w:vAlign w:val="bottom"/>
          </w:tcPr>
          <w:p w14:paraId="32151DCB"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24,119</w:t>
            </w:r>
          </w:p>
        </w:tc>
      </w:tr>
      <w:tr w:rsidR="00BD758D" w:rsidRPr="00FA04DF" w14:paraId="62A95D1E" w14:textId="77777777" w:rsidTr="00D102A6">
        <w:trPr>
          <w:trHeight w:val="315"/>
        </w:trPr>
        <w:tc>
          <w:tcPr>
            <w:tcW w:w="2785" w:type="dxa"/>
            <w:shd w:val="clear" w:color="auto" w:fill="auto"/>
            <w:vAlign w:val="center"/>
          </w:tcPr>
          <w:p w14:paraId="722D2120" w14:textId="77777777" w:rsidR="00BD758D" w:rsidRPr="00FA04DF" w:rsidRDefault="00BD758D">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Чисельність внутрішньо переміщених осіб </w:t>
            </w:r>
          </w:p>
        </w:tc>
        <w:tc>
          <w:tcPr>
            <w:tcW w:w="850" w:type="dxa"/>
            <w:shd w:val="clear" w:color="auto" w:fill="auto"/>
            <w:vAlign w:val="bottom"/>
          </w:tcPr>
          <w:p w14:paraId="485CCDEC"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0,690</w:t>
            </w:r>
          </w:p>
        </w:tc>
        <w:tc>
          <w:tcPr>
            <w:tcW w:w="766" w:type="dxa"/>
            <w:shd w:val="clear" w:color="auto" w:fill="auto"/>
            <w:vAlign w:val="bottom"/>
          </w:tcPr>
          <w:p w14:paraId="2B54B5F8"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0,672</w:t>
            </w:r>
          </w:p>
        </w:tc>
        <w:tc>
          <w:tcPr>
            <w:tcW w:w="766" w:type="dxa"/>
            <w:shd w:val="clear" w:color="auto" w:fill="auto"/>
            <w:vAlign w:val="bottom"/>
          </w:tcPr>
          <w:p w14:paraId="6BD5BFC3"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8,902</w:t>
            </w:r>
          </w:p>
        </w:tc>
        <w:tc>
          <w:tcPr>
            <w:tcW w:w="766" w:type="dxa"/>
            <w:shd w:val="clear" w:color="auto" w:fill="auto"/>
            <w:vAlign w:val="bottom"/>
          </w:tcPr>
          <w:p w14:paraId="022A7F6C"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8,069</w:t>
            </w:r>
          </w:p>
        </w:tc>
        <w:tc>
          <w:tcPr>
            <w:tcW w:w="829" w:type="dxa"/>
            <w:shd w:val="clear" w:color="auto" w:fill="auto"/>
            <w:vAlign w:val="bottom"/>
          </w:tcPr>
          <w:p w14:paraId="33671525"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6,827</w:t>
            </w:r>
          </w:p>
        </w:tc>
        <w:tc>
          <w:tcPr>
            <w:tcW w:w="850" w:type="dxa"/>
            <w:shd w:val="clear" w:color="auto" w:fill="auto"/>
            <w:vAlign w:val="bottom"/>
          </w:tcPr>
          <w:p w14:paraId="14A30E27"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7,511</w:t>
            </w:r>
          </w:p>
        </w:tc>
        <w:tc>
          <w:tcPr>
            <w:tcW w:w="709" w:type="dxa"/>
            <w:shd w:val="clear" w:color="auto" w:fill="auto"/>
            <w:vAlign w:val="bottom"/>
          </w:tcPr>
          <w:p w14:paraId="4E62B340"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8,152</w:t>
            </w:r>
          </w:p>
        </w:tc>
        <w:tc>
          <w:tcPr>
            <w:tcW w:w="850" w:type="dxa"/>
            <w:shd w:val="clear" w:color="auto" w:fill="auto"/>
            <w:vAlign w:val="bottom"/>
          </w:tcPr>
          <w:p w14:paraId="3B838A39"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8,757</w:t>
            </w:r>
          </w:p>
        </w:tc>
        <w:tc>
          <w:tcPr>
            <w:tcW w:w="704" w:type="dxa"/>
            <w:shd w:val="clear" w:color="auto" w:fill="auto"/>
            <w:vAlign w:val="bottom"/>
          </w:tcPr>
          <w:p w14:paraId="405A7CBB"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9,329</w:t>
            </w:r>
          </w:p>
        </w:tc>
        <w:tc>
          <w:tcPr>
            <w:tcW w:w="704" w:type="dxa"/>
            <w:shd w:val="clear" w:color="auto" w:fill="auto"/>
            <w:vAlign w:val="bottom"/>
          </w:tcPr>
          <w:p w14:paraId="6A6FEB78" w14:textId="77777777" w:rsidR="00BD758D" w:rsidRPr="00BD758D" w:rsidRDefault="00BD758D">
            <w:pPr>
              <w:jc w:val="right"/>
              <w:rPr>
                <w:rFonts w:ascii="Times New Roman" w:hAnsi="Times New Roman" w:cs="Times New Roman"/>
                <w:sz w:val="20"/>
                <w:szCs w:val="20"/>
              </w:rPr>
            </w:pPr>
            <w:r w:rsidRPr="00BD758D">
              <w:rPr>
                <w:rFonts w:ascii="Times New Roman" w:hAnsi="Times New Roman" w:cs="Times New Roman"/>
                <w:sz w:val="20"/>
                <w:szCs w:val="20"/>
              </w:rPr>
              <w:t>9,872</w:t>
            </w:r>
          </w:p>
        </w:tc>
      </w:tr>
      <w:tr w:rsidR="00BD758D" w:rsidRPr="00FA04DF" w14:paraId="4E5924B7" w14:textId="77777777" w:rsidTr="00D102A6">
        <w:trPr>
          <w:trHeight w:val="353"/>
        </w:trPr>
        <w:tc>
          <w:tcPr>
            <w:tcW w:w="2785" w:type="dxa"/>
            <w:shd w:val="clear" w:color="auto" w:fill="auto"/>
            <w:vAlign w:val="center"/>
          </w:tcPr>
          <w:p w14:paraId="166631C6" w14:textId="77777777" w:rsidR="00BD758D" w:rsidRPr="00FA04DF" w:rsidRDefault="00BD758D">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Загальна кількість населення</w:t>
            </w:r>
          </w:p>
        </w:tc>
        <w:tc>
          <w:tcPr>
            <w:tcW w:w="850" w:type="dxa"/>
            <w:shd w:val="clear" w:color="auto" w:fill="auto"/>
            <w:vAlign w:val="bottom"/>
          </w:tcPr>
          <w:p w14:paraId="699045A7"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29,9</w:t>
            </w:r>
          </w:p>
        </w:tc>
        <w:tc>
          <w:tcPr>
            <w:tcW w:w="766" w:type="dxa"/>
            <w:shd w:val="clear" w:color="auto" w:fill="auto"/>
            <w:vAlign w:val="bottom"/>
          </w:tcPr>
          <w:p w14:paraId="5ECD17DE"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29,8</w:t>
            </w:r>
          </w:p>
        </w:tc>
        <w:tc>
          <w:tcPr>
            <w:tcW w:w="766" w:type="dxa"/>
            <w:shd w:val="clear" w:color="auto" w:fill="auto"/>
            <w:vAlign w:val="bottom"/>
          </w:tcPr>
          <w:p w14:paraId="7D1997AE"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37,2</w:t>
            </w:r>
          </w:p>
        </w:tc>
        <w:tc>
          <w:tcPr>
            <w:tcW w:w="766" w:type="dxa"/>
            <w:shd w:val="clear" w:color="auto" w:fill="auto"/>
            <w:vAlign w:val="bottom"/>
          </w:tcPr>
          <w:p w14:paraId="59DCEDF6"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35,9</w:t>
            </w:r>
          </w:p>
        </w:tc>
        <w:tc>
          <w:tcPr>
            <w:tcW w:w="829" w:type="dxa"/>
            <w:shd w:val="clear" w:color="auto" w:fill="auto"/>
            <w:vAlign w:val="bottom"/>
          </w:tcPr>
          <w:p w14:paraId="0BA1EB09"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34,0</w:t>
            </w:r>
          </w:p>
        </w:tc>
        <w:tc>
          <w:tcPr>
            <w:tcW w:w="850" w:type="dxa"/>
            <w:shd w:val="clear" w:color="auto" w:fill="auto"/>
            <w:vAlign w:val="bottom"/>
          </w:tcPr>
          <w:p w14:paraId="5DC264A0"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34,1</w:t>
            </w:r>
          </w:p>
        </w:tc>
        <w:tc>
          <w:tcPr>
            <w:tcW w:w="709" w:type="dxa"/>
            <w:shd w:val="clear" w:color="auto" w:fill="auto"/>
            <w:vAlign w:val="bottom"/>
          </w:tcPr>
          <w:p w14:paraId="059B3C59"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34,1</w:t>
            </w:r>
          </w:p>
        </w:tc>
        <w:tc>
          <w:tcPr>
            <w:tcW w:w="850" w:type="dxa"/>
            <w:shd w:val="clear" w:color="auto" w:fill="auto"/>
            <w:vAlign w:val="bottom"/>
          </w:tcPr>
          <w:p w14:paraId="2F66DD3A"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34,1</w:t>
            </w:r>
          </w:p>
        </w:tc>
        <w:tc>
          <w:tcPr>
            <w:tcW w:w="704" w:type="dxa"/>
            <w:shd w:val="clear" w:color="auto" w:fill="auto"/>
            <w:vAlign w:val="bottom"/>
          </w:tcPr>
          <w:p w14:paraId="1841CB12"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34,1</w:t>
            </w:r>
          </w:p>
        </w:tc>
        <w:tc>
          <w:tcPr>
            <w:tcW w:w="704" w:type="dxa"/>
            <w:shd w:val="clear" w:color="auto" w:fill="auto"/>
            <w:vAlign w:val="bottom"/>
          </w:tcPr>
          <w:p w14:paraId="2F183294" w14:textId="77777777" w:rsidR="00BD758D" w:rsidRPr="00E148A6" w:rsidRDefault="00BD758D">
            <w:pPr>
              <w:jc w:val="right"/>
              <w:rPr>
                <w:rFonts w:ascii="Times New Roman" w:hAnsi="Times New Roman" w:cs="Times New Roman"/>
                <w:sz w:val="20"/>
                <w:szCs w:val="20"/>
              </w:rPr>
            </w:pPr>
            <w:r w:rsidRPr="00E148A6">
              <w:rPr>
                <w:rFonts w:ascii="Times New Roman" w:hAnsi="Times New Roman" w:cs="Times New Roman"/>
                <w:sz w:val="20"/>
                <w:szCs w:val="20"/>
              </w:rPr>
              <w:t>34,0</w:t>
            </w:r>
          </w:p>
        </w:tc>
      </w:tr>
    </w:tbl>
    <w:p w14:paraId="4CE26F39" w14:textId="34AE469F"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Враховуючи динам</w:t>
      </w:r>
      <w:r w:rsidR="00CB1371">
        <w:rPr>
          <w:rFonts w:ascii="Times New Roman" w:eastAsia="Times New Roman" w:hAnsi="Times New Roman" w:cs="Times New Roman"/>
          <w:color w:val="000000"/>
          <w:sz w:val="24"/>
          <w:szCs w:val="24"/>
        </w:rPr>
        <w:t>і</w:t>
      </w:r>
      <w:r w:rsidRPr="00FA04DF">
        <w:rPr>
          <w:rFonts w:ascii="Times New Roman" w:eastAsia="Times New Roman" w:hAnsi="Times New Roman" w:cs="Times New Roman"/>
          <w:color w:val="000000"/>
          <w:sz w:val="24"/>
          <w:szCs w:val="24"/>
        </w:rPr>
        <w:t>ку переміщення ВПО та динаміку зміни чисельності місцевого населення</w:t>
      </w:r>
      <w:r w:rsidR="00CB1371">
        <w:rPr>
          <w:rFonts w:ascii="Times New Roman" w:eastAsia="Times New Roman" w:hAnsi="Times New Roman" w:cs="Times New Roman"/>
          <w:color w:val="000000"/>
          <w:sz w:val="24"/>
          <w:szCs w:val="24"/>
        </w:rPr>
        <w:t>,</w:t>
      </w:r>
      <w:r w:rsidRPr="00FA04DF">
        <w:rPr>
          <w:rFonts w:ascii="Times New Roman" w:eastAsia="Times New Roman" w:hAnsi="Times New Roman" w:cs="Times New Roman"/>
          <w:color w:val="000000"/>
          <w:sz w:val="24"/>
          <w:szCs w:val="24"/>
        </w:rPr>
        <w:t xml:space="preserve"> за нашими пронозами</w:t>
      </w:r>
      <w:r w:rsidR="00CB1371">
        <w:rPr>
          <w:rFonts w:ascii="Times New Roman" w:eastAsia="Times New Roman" w:hAnsi="Times New Roman" w:cs="Times New Roman"/>
          <w:color w:val="000000"/>
          <w:sz w:val="24"/>
          <w:szCs w:val="24"/>
        </w:rPr>
        <w:t>,</w:t>
      </w:r>
      <w:r w:rsidRPr="00FA04DF">
        <w:rPr>
          <w:rFonts w:ascii="Times New Roman" w:eastAsia="Times New Roman" w:hAnsi="Times New Roman" w:cs="Times New Roman"/>
          <w:color w:val="000000"/>
          <w:sz w:val="24"/>
          <w:szCs w:val="24"/>
        </w:rPr>
        <w:t xml:space="preserve"> </w:t>
      </w:r>
      <w:r w:rsidR="00FE4786">
        <w:rPr>
          <w:rFonts w:ascii="Times New Roman" w:eastAsia="Times New Roman" w:hAnsi="Times New Roman" w:cs="Times New Roman"/>
          <w:color w:val="000000"/>
          <w:sz w:val="24"/>
          <w:szCs w:val="24"/>
        </w:rPr>
        <w:t xml:space="preserve">загальна </w:t>
      </w:r>
      <w:r w:rsidRPr="00FA04DF">
        <w:rPr>
          <w:rFonts w:ascii="Times New Roman" w:eastAsia="Times New Roman" w:hAnsi="Times New Roman" w:cs="Times New Roman"/>
          <w:color w:val="000000"/>
          <w:sz w:val="24"/>
          <w:szCs w:val="24"/>
        </w:rPr>
        <w:t xml:space="preserve">чисельність населення громади </w:t>
      </w:r>
      <w:r w:rsidR="00FE4786">
        <w:rPr>
          <w:rFonts w:ascii="Times New Roman" w:eastAsia="Times New Roman" w:hAnsi="Times New Roman" w:cs="Times New Roman"/>
          <w:color w:val="000000"/>
          <w:sz w:val="24"/>
          <w:szCs w:val="24"/>
        </w:rPr>
        <w:t xml:space="preserve">(постійне населення та ВПО) </w:t>
      </w:r>
      <w:r w:rsidRPr="00FA04DF">
        <w:rPr>
          <w:rFonts w:ascii="Times New Roman" w:eastAsia="Times New Roman" w:hAnsi="Times New Roman" w:cs="Times New Roman"/>
          <w:color w:val="000000"/>
          <w:sz w:val="24"/>
          <w:szCs w:val="24"/>
        </w:rPr>
        <w:t xml:space="preserve">не перевищуватиме </w:t>
      </w:r>
      <w:r w:rsidR="0034195B">
        <w:rPr>
          <w:rFonts w:ascii="Times New Roman" w:eastAsia="Times New Roman" w:hAnsi="Times New Roman" w:cs="Times New Roman"/>
          <w:color w:val="000000"/>
          <w:sz w:val="24"/>
          <w:szCs w:val="24"/>
        </w:rPr>
        <w:t>3</w:t>
      </w:r>
      <w:r w:rsidR="00BD758D">
        <w:rPr>
          <w:rFonts w:ascii="Times New Roman" w:eastAsia="Times New Roman" w:hAnsi="Times New Roman" w:cs="Times New Roman"/>
          <w:color w:val="000000"/>
          <w:sz w:val="24"/>
          <w:szCs w:val="24"/>
        </w:rPr>
        <w:t>4</w:t>
      </w:r>
      <w:r w:rsidRPr="00FA04DF">
        <w:rPr>
          <w:rFonts w:ascii="Times New Roman" w:eastAsia="Times New Roman" w:hAnsi="Times New Roman" w:cs="Times New Roman"/>
          <w:color w:val="000000"/>
          <w:sz w:val="24"/>
          <w:szCs w:val="24"/>
        </w:rPr>
        <w:t xml:space="preserve"> тис. осіб</w:t>
      </w:r>
      <w:r w:rsidR="00467416">
        <w:rPr>
          <w:rFonts w:ascii="Times New Roman" w:eastAsia="Times New Roman" w:hAnsi="Times New Roman" w:cs="Times New Roman"/>
          <w:color w:val="000000"/>
          <w:sz w:val="24"/>
          <w:szCs w:val="24"/>
        </w:rPr>
        <w:t>, що на 14% вище за показник 2021 року.</w:t>
      </w:r>
    </w:p>
    <w:p w14:paraId="25D1C962"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20" w:name="_Toc185318261"/>
      <w:r w:rsidRPr="00FA04DF">
        <w:rPr>
          <w:rFonts w:ascii="Times New Roman" w:eastAsia="Times New Roman" w:hAnsi="Times New Roman" w:cs="Times New Roman"/>
          <w:color w:val="2E75B5"/>
          <w:sz w:val="28"/>
          <w:szCs w:val="28"/>
        </w:rPr>
        <w:t>Основні характеристики секторів енергетичного планування</w:t>
      </w:r>
      <w:bookmarkEnd w:id="20"/>
    </w:p>
    <w:p w14:paraId="7C2768C0" w14:textId="77777777" w:rsidR="006A46A5" w:rsidRPr="00FA04DF" w:rsidRDefault="00772A3E">
      <w:pPr>
        <w:pStyle w:val="2"/>
        <w:numPr>
          <w:ilvl w:val="2"/>
          <w:numId w:val="12"/>
        </w:numPr>
        <w:spacing w:before="0"/>
        <w:rPr>
          <w:rFonts w:ascii="Times New Roman" w:eastAsia="Times New Roman" w:hAnsi="Times New Roman" w:cs="Times New Roman"/>
          <w:color w:val="2E75B5"/>
          <w:sz w:val="24"/>
          <w:szCs w:val="24"/>
        </w:rPr>
      </w:pPr>
      <w:bookmarkStart w:id="21" w:name="_Toc185318262"/>
      <w:r w:rsidRPr="00FA04DF">
        <w:rPr>
          <w:rFonts w:ascii="Times New Roman" w:eastAsia="Times New Roman" w:hAnsi="Times New Roman" w:cs="Times New Roman"/>
          <w:color w:val="2E75B5"/>
          <w:sz w:val="24"/>
          <w:szCs w:val="24"/>
        </w:rPr>
        <w:t>Постачання первинних паливно-енергетичних ресурсів</w:t>
      </w:r>
      <w:bookmarkEnd w:id="21"/>
    </w:p>
    <w:p w14:paraId="0EEA77C7" w14:textId="77777777" w:rsidR="006A46A5" w:rsidRPr="00FA04DF" w:rsidRDefault="00772A3E">
      <w:pPr>
        <w:pBdr>
          <w:top w:val="nil"/>
          <w:left w:val="nil"/>
          <w:bottom w:val="nil"/>
          <w:right w:val="nil"/>
          <w:between w:val="nil"/>
        </w:pBdr>
        <w:spacing w:before="240" w:after="0" w:line="240" w:lineRule="auto"/>
        <w:ind w:firstLine="720"/>
        <w:jc w:val="both"/>
        <w:rPr>
          <w:rFonts w:ascii="Times New Roman" w:eastAsia="Times New Roman" w:hAnsi="Times New Roman" w:cs="Times New Roman"/>
          <w:b/>
          <w:color w:val="2E75B5"/>
          <w:sz w:val="24"/>
          <w:szCs w:val="24"/>
        </w:rPr>
      </w:pPr>
      <w:r w:rsidRPr="00FA04DF">
        <w:rPr>
          <w:rFonts w:ascii="Times New Roman" w:eastAsia="Times New Roman" w:hAnsi="Times New Roman" w:cs="Times New Roman"/>
          <w:b/>
          <w:color w:val="2E75B5"/>
          <w:sz w:val="24"/>
          <w:szCs w:val="24"/>
        </w:rPr>
        <w:t>Газопостачання</w:t>
      </w:r>
    </w:p>
    <w:p w14:paraId="5401C1AB" w14:textId="62460F10" w:rsidR="006A46A5" w:rsidRPr="006F6249" w:rsidRDefault="005F121A" w:rsidP="00824FDA">
      <w:pPr>
        <w:spacing w:before="240"/>
        <w:jc w:val="both"/>
        <w:rPr>
          <w:color w:val="000000"/>
        </w:rPr>
      </w:pPr>
      <w:r>
        <w:rPr>
          <w:rFonts w:ascii="Times New Roman" w:eastAsia="Times New Roman" w:hAnsi="Times New Roman" w:cs="Times New Roman"/>
          <w:noProof/>
          <w:sz w:val="24"/>
          <w:szCs w:val="24"/>
          <w:lang w:eastAsia="uk-UA" w:bidi="ar-SA"/>
        </w:rPr>
        <w:drawing>
          <wp:anchor distT="0" distB="0" distL="114300" distR="114300" simplePos="0" relativeHeight="251624448" behindDoc="0" locked="0" layoutInCell="1" allowOverlap="1" wp14:anchorId="31C8249E" wp14:editId="2A6C4D13">
            <wp:simplePos x="0" y="0"/>
            <wp:positionH relativeFrom="column">
              <wp:posOffset>3053080</wp:posOffset>
            </wp:positionH>
            <wp:positionV relativeFrom="paragraph">
              <wp:posOffset>273050</wp:posOffset>
            </wp:positionV>
            <wp:extent cx="3641090" cy="2186940"/>
            <wp:effectExtent l="0" t="0" r="0" b="3810"/>
            <wp:wrapSquare wrapText="bothSides"/>
            <wp:docPr id="2042612100" name="Рисунок 204261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41090" cy="2186940"/>
                    </a:xfrm>
                    <a:prstGeom prst="rect">
                      <a:avLst/>
                    </a:prstGeom>
                    <a:noFill/>
                  </pic:spPr>
                </pic:pic>
              </a:graphicData>
            </a:graphic>
          </wp:anchor>
        </w:drawing>
      </w:r>
      <w:r w:rsidR="00824FDA" w:rsidRPr="00824FDA">
        <w:rPr>
          <w:rFonts w:ascii="Times New Roman" w:eastAsia="Times New Roman" w:hAnsi="Times New Roman" w:cs="Times New Roman"/>
          <w:sz w:val="24"/>
          <w:szCs w:val="24"/>
        </w:rPr>
        <w:t xml:space="preserve">Рівень газифікації </w:t>
      </w:r>
      <w:proofErr w:type="spellStart"/>
      <w:r w:rsidR="00824FDA">
        <w:rPr>
          <w:rFonts w:ascii="Times New Roman" w:eastAsia="Times New Roman" w:hAnsi="Times New Roman" w:cs="Times New Roman"/>
          <w:sz w:val="24"/>
          <w:szCs w:val="24"/>
        </w:rPr>
        <w:t>Златопільської</w:t>
      </w:r>
      <w:proofErr w:type="spellEnd"/>
      <w:r w:rsidR="00824FDA">
        <w:rPr>
          <w:rFonts w:ascii="Times New Roman" w:eastAsia="Times New Roman" w:hAnsi="Times New Roman" w:cs="Times New Roman"/>
          <w:sz w:val="24"/>
          <w:szCs w:val="24"/>
        </w:rPr>
        <w:t xml:space="preserve"> МТГ</w:t>
      </w:r>
      <w:r w:rsidR="00824FDA" w:rsidRPr="00824FDA">
        <w:rPr>
          <w:rFonts w:ascii="Times New Roman" w:eastAsia="Times New Roman" w:hAnsi="Times New Roman" w:cs="Times New Roman"/>
          <w:sz w:val="24"/>
          <w:szCs w:val="24"/>
        </w:rPr>
        <w:t xml:space="preserve"> на базі використання природного газу  характеризується достатньо розвинутою системою розподільчих газопроводів середнього та  низького тиску. Джерело </w:t>
      </w:r>
      <w:r w:rsidR="00824FDA" w:rsidRPr="006F6249">
        <w:rPr>
          <w:rFonts w:ascii="Times New Roman" w:eastAsia="Times New Roman" w:hAnsi="Times New Roman" w:cs="Times New Roman"/>
          <w:sz w:val="24"/>
          <w:szCs w:val="24"/>
        </w:rPr>
        <w:t xml:space="preserve">газопостачання </w:t>
      </w:r>
      <w:r w:rsidR="0096037C" w:rsidRPr="006F6249">
        <w:rPr>
          <w:rFonts w:ascii="Times New Roman" w:eastAsia="Times New Roman" w:hAnsi="Times New Roman" w:cs="Times New Roman"/>
          <w:sz w:val="24"/>
          <w:szCs w:val="24"/>
        </w:rPr>
        <w:t>громади</w:t>
      </w:r>
      <w:r w:rsidR="00824FDA" w:rsidRPr="006F6249">
        <w:rPr>
          <w:rFonts w:ascii="Times New Roman" w:eastAsia="Times New Roman" w:hAnsi="Times New Roman" w:cs="Times New Roman"/>
          <w:sz w:val="24"/>
          <w:szCs w:val="24"/>
        </w:rPr>
        <w:t xml:space="preserve"> – Первомайська ГРС </w:t>
      </w:r>
      <w:proofErr w:type="spellStart"/>
      <w:r w:rsidR="00824FDA" w:rsidRPr="006F6249">
        <w:rPr>
          <w:rFonts w:ascii="Times New Roman" w:eastAsia="Times New Roman" w:hAnsi="Times New Roman" w:cs="Times New Roman"/>
          <w:sz w:val="24"/>
          <w:szCs w:val="24"/>
        </w:rPr>
        <w:t>Шебелинкагаздобич</w:t>
      </w:r>
      <w:proofErr w:type="spellEnd"/>
      <w:r w:rsidR="00824FDA" w:rsidRPr="006F6249">
        <w:rPr>
          <w:rFonts w:ascii="Times New Roman" w:eastAsia="Times New Roman" w:hAnsi="Times New Roman" w:cs="Times New Roman"/>
          <w:sz w:val="24"/>
          <w:szCs w:val="24"/>
        </w:rPr>
        <w:t xml:space="preserve">. </w:t>
      </w:r>
      <w:r w:rsidR="00772A3E" w:rsidRPr="006F6249">
        <w:rPr>
          <w:rFonts w:ascii="Times New Roman" w:eastAsia="Times New Roman" w:hAnsi="Times New Roman" w:cs="Times New Roman"/>
          <w:sz w:val="24"/>
          <w:szCs w:val="24"/>
        </w:rPr>
        <w:t xml:space="preserve">Газопостачання в </w:t>
      </w:r>
      <w:r w:rsidR="000F51C2" w:rsidRPr="006F6249">
        <w:rPr>
          <w:rFonts w:ascii="Times New Roman" w:eastAsia="Times New Roman" w:hAnsi="Times New Roman" w:cs="Times New Roman"/>
          <w:sz w:val="24"/>
          <w:szCs w:val="24"/>
        </w:rPr>
        <w:t>громад</w:t>
      </w:r>
      <w:r w:rsidR="00772A3E" w:rsidRPr="006F6249">
        <w:rPr>
          <w:rFonts w:ascii="Times New Roman" w:eastAsia="Times New Roman" w:hAnsi="Times New Roman" w:cs="Times New Roman"/>
          <w:sz w:val="24"/>
          <w:szCs w:val="24"/>
        </w:rPr>
        <w:t xml:space="preserve">і здійснює </w:t>
      </w:r>
      <w:r w:rsidR="00C34BAC" w:rsidRPr="006F6249">
        <w:rPr>
          <w:rFonts w:ascii="Times New Roman" w:eastAsia="Times New Roman" w:hAnsi="Times New Roman" w:cs="Times New Roman"/>
          <w:color w:val="212121"/>
          <w:kern w:val="36"/>
          <w:sz w:val="24"/>
          <w:szCs w:val="24"/>
          <w:lang w:eastAsia="uk-UA"/>
        </w:rPr>
        <w:t>Зміївське УЕГГ Харківської філії ТОВ «ГАЗМЕРЕЖІ УКРАЇНИ».</w:t>
      </w:r>
      <w:r w:rsidR="00772A3E" w:rsidRPr="006F6249">
        <w:rPr>
          <w:rFonts w:ascii="Times New Roman" w:eastAsia="Times New Roman" w:hAnsi="Times New Roman" w:cs="Times New Roman"/>
          <w:sz w:val="24"/>
          <w:szCs w:val="24"/>
        </w:rPr>
        <w:t xml:space="preserve"> Газопостачанн</w:t>
      </w:r>
      <w:r w:rsidR="00C34BAC" w:rsidRPr="006F6249">
        <w:rPr>
          <w:rFonts w:ascii="Times New Roman" w:eastAsia="Times New Roman" w:hAnsi="Times New Roman" w:cs="Times New Roman"/>
          <w:sz w:val="24"/>
          <w:szCs w:val="24"/>
        </w:rPr>
        <w:t>я забезпечується по розподільчих газопроводах</w:t>
      </w:r>
      <w:r w:rsidR="00772A3E" w:rsidRPr="006F6249">
        <w:rPr>
          <w:rFonts w:ascii="Times New Roman" w:eastAsia="Times New Roman" w:hAnsi="Times New Roman" w:cs="Times New Roman"/>
          <w:sz w:val="24"/>
          <w:szCs w:val="24"/>
        </w:rPr>
        <w:t xml:space="preserve"> середнього та низького тиску.</w:t>
      </w:r>
    </w:p>
    <w:p w14:paraId="626F95AF" w14:textId="74E918A5" w:rsidR="006A46A5" w:rsidRPr="006F6249" w:rsidRDefault="00497AC4">
      <w:pPr>
        <w:spacing w:before="240" w:after="120"/>
        <w:jc w:val="both"/>
        <w:rPr>
          <w:rFonts w:ascii="Times New Roman" w:eastAsia="Times New Roman" w:hAnsi="Times New Roman" w:cs="Times New Roman"/>
          <w:sz w:val="24"/>
          <w:szCs w:val="24"/>
        </w:rPr>
      </w:pPr>
      <w:r>
        <w:rPr>
          <w:noProof/>
          <w:lang w:eastAsia="uk-UA" w:bidi="ar-SA"/>
        </w:rPr>
        <mc:AlternateContent>
          <mc:Choice Requires="wps">
            <w:drawing>
              <wp:anchor distT="0" distB="0" distL="114300" distR="114300" simplePos="0" relativeHeight="251650048" behindDoc="0" locked="0" layoutInCell="1" allowOverlap="1" wp14:anchorId="167C7796" wp14:editId="29CE92F9">
                <wp:simplePos x="0" y="0"/>
                <wp:positionH relativeFrom="column">
                  <wp:posOffset>3060700</wp:posOffset>
                </wp:positionH>
                <wp:positionV relativeFrom="paragraph">
                  <wp:posOffset>175895</wp:posOffset>
                </wp:positionV>
                <wp:extent cx="3482340" cy="515620"/>
                <wp:effectExtent l="3175" t="4445" r="635" b="3810"/>
                <wp:wrapSquare wrapText="bothSides"/>
                <wp:docPr id="2110884544" name="Прямоугольник 20426120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234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B5791" w14:textId="77777777" w:rsidR="00104317" w:rsidRDefault="00104317">
                            <w:pPr>
                              <w:spacing w:line="258" w:lineRule="auto"/>
                              <w:textDirection w:val="btLr"/>
                            </w:pPr>
                            <w:r>
                              <w:rPr>
                                <w:rFonts w:ascii="Times New Roman" w:eastAsia="Times New Roman" w:hAnsi="Times New Roman" w:cs="Times New Roman"/>
                                <w:b/>
                                <w:color w:val="44546A"/>
                                <w:sz w:val="24"/>
                              </w:rPr>
                              <w:t>Рис. 1.4. Структура споживачів природного газу в 2021 році</w:t>
                            </w:r>
                          </w:p>
                        </w:txbxContent>
                      </wps:txbx>
                      <wps:bodyPr rot="0" vert="horz" wrap="square" lIns="91425" tIns="45698" rIns="91425" bIns="45698"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167C7796" id="Прямоугольник 2042612058" o:spid="_x0000_s1031" style="position:absolute;left:0;text-align:left;margin-left:241pt;margin-top:13.85pt;width:274.2pt;height:40.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" filled="f" stroked="f">
                <v:textbox inset="2.53958mm,1.2694mm,2.53958mm,1.2694mm">
                  <w:txbxContent>
                    <w:p w14:paraId="705B5791" w14:textId="77777777" w:rsidR="00104317" w:rsidRDefault="00104317">
                      <w:pPr>
                        <w:spacing w:line="258" w:lineRule="auto"/>
                        <w:textDirection w:val="btLr"/>
                      </w:pPr>
                      <w:r>
                        <w:rPr>
                          <w:rFonts w:ascii="Times New Roman" w:eastAsia="Times New Roman" w:hAnsi="Times New Roman" w:cs="Times New Roman"/>
                          <w:b/>
                          <w:color w:val="44546A"/>
                          <w:sz w:val="24"/>
                        </w:rPr>
                        <w:t>Рис. 1.4. Структура споживачів природного газу в 2021 році</w:t>
                      </w:r>
                    </w:p>
                  </w:txbxContent>
                </v:textbox>
                <w10:wrap type="square"/>
              </v:rect>
            </w:pict>
          </mc:Fallback>
        </mc:AlternateContent>
      </w:r>
      <w:r w:rsidR="00772A3E" w:rsidRPr="006F6249">
        <w:rPr>
          <w:rFonts w:ascii="Times New Roman" w:eastAsia="Times New Roman" w:hAnsi="Times New Roman" w:cs="Times New Roman"/>
          <w:sz w:val="24"/>
          <w:szCs w:val="24"/>
        </w:rPr>
        <w:t xml:space="preserve">Загальний річний обсяг споживання природного газу в територіальній громаді становить </w:t>
      </w:r>
      <w:r w:rsidR="005F121A" w:rsidRPr="006F6249">
        <w:rPr>
          <w:rFonts w:ascii="Times New Roman" w:eastAsia="Times New Roman" w:hAnsi="Times New Roman" w:cs="Times New Roman"/>
          <w:sz w:val="24"/>
          <w:szCs w:val="24"/>
        </w:rPr>
        <w:t>14,1</w:t>
      </w:r>
      <w:r w:rsidR="00772A3E" w:rsidRPr="006F6249">
        <w:rPr>
          <w:rFonts w:ascii="Times New Roman" w:eastAsia="Times New Roman" w:hAnsi="Times New Roman" w:cs="Times New Roman"/>
          <w:sz w:val="24"/>
          <w:szCs w:val="24"/>
        </w:rPr>
        <w:t xml:space="preserve"> млн. м</w:t>
      </w:r>
      <w:r w:rsidR="00772A3E" w:rsidRPr="006F6249">
        <w:rPr>
          <w:rFonts w:ascii="Times New Roman" w:eastAsia="Times New Roman" w:hAnsi="Times New Roman" w:cs="Times New Roman"/>
          <w:sz w:val="24"/>
          <w:szCs w:val="24"/>
          <w:vertAlign w:val="superscript"/>
        </w:rPr>
        <w:t>3</w:t>
      </w:r>
      <w:r w:rsidR="00772A3E" w:rsidRPr="006F6249">
        <w:rPr>
          <w:rFonts w:ascii="Times New Roman" w:eastAsia="Times New Roman" w:hAnsi="Times New Roman" w:cs="Times New Roman"/>
          <w:sz w:val="24"/>
          <w:szCs w:val="24"/>
        </w:rPr>
        <w:t xml:space="preserve">. Серед споживачів природного газу </w:t>
      </w:r>
      <w:r w:rsidR="00C255DB" w:rsidRPr="006F6249">
        <w:rPr>
          <w:rFonts w:ascii="Times New Roman" w:eastAsia="Times New Roman" w:hAnsi="Times New Roman" w:cs="Times New Roman"/>
          <w:sz w:val="24"/>
          <w:szCs w:val="24"/>
        </w:rPr>
        <w:t>можна виділити основні сектори:</w:t>
      </w:r>
    </w:p>
    <w:p w14:paraId="6DCE4F3C" w14:textId="77777777" w:rsidR="006A46A5" w:rsidRPr="00FA04DF" w:rsidRDefault="00772A3E" w:rsidP="00824FDA">
      <w:pPr>
        <w:numPr>
          <w:ilvl w:val="0"/>
          <w:numId w:val="5"/>
        </w:numPr>
        <w:pBdr>
          <w:top w:val="nil"/>
          <w:left w:val="nil"/>
          <w:bottom w:val="nil"/>
          <w:right w:val="nil"/>
          <w:between w:val="nil"/>
        </w:pBdr>
        <w:spacing w:before="240" w:after="0" w:line="276" w:lineRule="auto"/>
        <w:ind w:left="567" w:hanging="283"/>
        <w:jc w:val="both"/>
        <w:rPr>
          <w:rFonts w:ascii="Times New Roman" w:eastAsia="Times New Roman" w:hAnsi="Times New Roman" w:cs="Times New Roman"/>
          <w:color w:val="000000"/>
          <w:sz w:val="24"/>
          <w:szCs w:val="24"/>
        </w:rPr>
      </w:pPr>
      <w:r w:rsidRPr="006F6249">
        <w:rPr>
          <w:rFonts w:ascii="Times New Roman" w:eastAsia="Times New Roman" w:hAnsi="Times New Roman" w:cs="Times New Roman"/>
          <w:color w:val="000000"/>
          <w:sz w:val="24"/>
          <w:szCs w:val="24"/>
        </w:rPr>
        <w:t>Теплопостача</w:t>
      </w:r>
      <w:r w:rsidR="00C34BAC" w:rsidRPr="006F6249">
        <w:rPr>
          <w:rFonts w:ascii="Times New Roman" w:eastAsia="Times New Roman" w:hAnsi="Times New Roman" w:cs="Times New Roman"/>
          <w:color w:val="000000"/>
          <w:sz w:val="24"/>
          <w:szCs w:val="24"/>
        </w:rPr>
        <w:t>льні</w:t>
      </w:r>
      <w:r w:rsidRPr="00FA04DF">
        <w:rPr>
          <w:rFonts w:ascii="Times New Roman" w:eastAsia="Times New Roman" w:hAnsi="Times New Roman" w:cs="Times New Roman"/>
          <w:color w:val="000000"/>
          <w:sz w:val="24"/>
          <w:szCs w:val="24"/>
        </w:rPr>
        <w:t xml:space="preserve"> підприємства (</w:t>
      </w:r>
      <w:r w:rsidR="005F121A">
        <w:rPr>
          <w:rFonts w:ascii="Times New Roman" w:eastAsia="Times New Roman" w:hAnsi="Times New Roman" w:cs="Times New Roman"/>
          <w:color w:val="000000"/>
          <w:sz w:val="24"/>
          <w:szCs w:val="24"/>
        </w:rPr>
        <w:t>69,7</w:t>
      </w:r>
      <w:r w:rsidRPr="00FA04DF">
        <w:rPr>
          <w:rFonts w:ascii="Times New Roman" w:eastAsia="Times New Roman" w:hAnsi="Times New Roman" w:cs="Times New Roman"/>
          <w:color w:val="000000"/>
          <w:sz w:val="24"/>
          <w:szCs w:val="24"/>
        </w:rPr>
        <w:t>%) – використовують природний газ на потреби виробництва теплової енергії;</w:t>
      </w:r>
    </w:p>
    <w:p w14:paraId="1EC2A9E2" w14:textId="77777777" w:rsidR="006A46A5" w:rsidRPr="00FA04DF" w:rsidRDefault="00772A3E" w:rsidP="00824FDA">
      <w:pPr>
        <w:numPr>
          <w:ilvl w:val="0"/>
          <w:numId w:val="5"/>
        </w:numPr>
        <w:pBdr>
          <w:top w:val="nil"/>
          <w:left w:val="nil"/>
          <w:bottom w:val="nil"/>
          <w:right w:val="nil"/>
          <w:between w:val="nil"/>
        </w:pBdr>
        <w:spacing w:after="0" w:line="276" w:lineRule="auto"/>
        <w:ind w:left="567" w:hanging="283"/>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Населення (</w:t>
      </w:r>
      <w:r w:rsidR="005F121A">
        <w:rPr>
          <w:rFonts w:ascii="Times New Roman" w:eastAsia="Times New Roman" w:hAnsi="Times New Roman" w:cs="Times New Roman"/>
          <w:color w:val="000000"/>
          <w:sz w:val="24"/>
          <w:szCs w:val="24"/>
        </w:rPr>
        <w:t>16,6</w:t>
      </w:r>
      <w:r w:rsidRPr="00FA04DF">
        <w:rPr>
          <w:rFonts w:ascii="Times New Roman" w:eastAsia="Times New Roman" w:hAnsi="Times New Roman" w:cs="Times New Roman"/>
          <w:color w:val="000000"/>
          <w:sz w:val="24"/>
          <w:szCs w:val="24"/>
        </w:rPr>
        <w:t>%) – споживає природний газ для забезпечення побутових потреби, індивідуальних систем опалення та гарячого водопостачання;</w:t>
      </w:r>
    </w:p>
    <w:p w14:paraId="2CFC0AF6" w14:textId="77777777" w:rsidR="006A46A5" w:rsidRDefault="00772A3E" w:rsidP="00824FDA">
      <w:pPr>
        <w:numPr>
          <w:ilvl w:val="0"/>
          <w:numId w:val="5"/>
        </w:numPr>
        <w:pBdr>
          <w:top w:val="nil"/>
          <w:left w:val="nil"/>
          <w:bottom w:val="nil"/>
          <w:right w:val="nil"/>
          <w:between w:val="nil"/>
        </w:pBdr>
        <w:spacing w:after="0" w:line="276" w:lineRule="auto"/>
        <w:ind w:left="567" w:hanging="283"/>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Промислові підприємства та інші споживачі (</w:t>
      </w:r>
      <w:r w:rsidR="005F121A">
        <w:rPr>
          <w:rFonts w:ascii="Times New Roman" w:eastAsia="Times New Roman" w:hAnsi="Times New Roman" w:cs="Times New Roman"/>
          <w:color w:val="000000"/>
          <w:sz w:val="24"/>
          <w:szCs w:val="24"/>
        </w:rPr>
        <w:t>11,7</w:t>
      </w:r>
      <w:r w:rsidRPr="00FA04DF">
        <w:rPr>
          <w:rFonts w:ascii="Times New Roman" w:eastAsia="Times New Roman" w:hAnsi="Times New Roman" w:cs="Times New Roman"/>
          <w:color w:val="000000"/>
          <w:sz w:val="24"/>
          <w:szCs w:val="24"/>
        </w:rPr>
        <w:t>%), які споживають природний газ для забезпечення виробничих процесів пов'язаних з життєдіяльністю певної сфери діяльності.</w:t>
      </w:r>
    </w:p>
    <w:p w14:paraId="78022D77" w14:textId="77777777" w:rsidR="006F6249" w:rsidRDefault="006F6249" w:rsidP="006F624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707B6E77" w14:textId="77777777" w:rsidR="006F6249" w:rsidRPr="00FA04DF" w:rsidRDefault="006F6249" w:rsidP="006F6249">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5C3D3A42" w14:textId="77777777" w:rsidR="006A46A5" w:rsidRPr="00FA04DF" w:rsidRDefault="00772A3E">
      <w:pPr>
        <w:spacing w:before="240"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lastRenderedPageBreak/>
        <w:t xml:space="preserve">Таблиця </w:t>
      </w:r>
      <w:r w:rsidR="005F121A">
        <w:rPr>
          <w:rFonts w:ascii="Times New Roman" w:eastAsia="Times New Roman" w:hAnsi="Times New Roman" w:cs="Times New Roman"/>
          <w:b/>
          <w:sz w:val="24"/>
          <w:szCs w:val="24"/>
        </w:rPr>
        <w:t>6</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Фактичний рівень споживання природного газу секторами </w:t>
      </w:r>
      <w:proofErr w:type="spellStart"/>
      <w:r w:rsidR="008F1C47">
        <w:rPr>
          <w:rFonts w:ascii="Times New Roman" w:eastAsia="Times New Roman" w:hAnsi="Times New Roman" w:cs="Times New Roman"/>
          <w:sz w:val="24"/>
          <w:szCs w:val="24"/>
        </w:rPr>
        <w:t>Златопільської</w:t>
      </w:r>
      <w:proofErr w:type="spellEnd"/>
      <w:r w:rsidRPr="00FA04DF">
        <w:rPr>
          <w:rFonts w:ascii="Times New Roman" w:eastAsia="Times New Roman" w:hAnsi="Times New Roman" w:cs="Times New Roman"/>
          <w:sz w:val="24"/>
          <w:szCs w:val="24"/>
        </w:rPr>
        <w:t xml:space="preserve"> МТГ, тис. м</w:t>
      </w:r>
      <w:r w:rsidRPr="00FA04DF">
        <w:rPr>
          <w:rFonts w:ascii="Times New Roman" w:eastAsia="Times New Roman" w:hAnsi="Times New Roman" w:cs="Times New Roman"/>
          <w:sz w:val="24"/>
          <w:szCs w:val="24"/>
          <w:vertAlign w:val="superscript"/>
        </w:rPr>
        <w:t>3</w:t>
      </w:r>
    </w:p>
    <w:tbl>
      <w:tblPr>
        <w:tblW w:w="10433" w:type="dxa"/>
        <w:tblInd w:w="10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3833"/>
        <w:gridCol w:w="1080"/>
        <w:gridCol w:w="920"/>
        <w:gridCol w:w="920"/>
        <w:gridCol w:w="920"/>
        <w:gridCol w:w="920"/>
        <w:gridCol w:w="920"/>
        <w:gridCol w:w="920"/>
      </w:tblGrid>
      <w:tr w:rsidR="005F121A" w:rsidRPr="005F121A" w14:paraId="55787B36" w14:textId="77777777" w:rsidTr="005F121A">
        <w:trPr>
          <w:trHeight w:val="315"/>
        </w:trPr>
        <w:tc>
          <w:tcPr>
            <w:tcW w:w="3833" w:type="dxa"/>
            <w:shd w:val="clear" w:color="000000" w:fill="95B3D7"/>
            <w:noWrap/>
            <w:vAlign w:val="bottom"/>
            <w:hideMark/>
          </w:tcPr>
          <w:p w14:paraId="33F0ED57" w14:textId="77777777" w:rsidR="005F121A" w:rsidRPr="005F121A" w:rsidRDefault="005F121A" w:rsidP="005F121A">
            <w:pPr>
              <w:spacing w:after="0" w:line="240" w:lineRule="auto"/>
              <w:jc w:val="center"/>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Сектор</w:t>
            </w:r>
          </w:p>
        </w:tc>
        <w:tc>
          <w:tcPr>
            <w:tcW w:w="1080" w:type="dxa"/>
            <w:shd w:val="clear" w:color="000000" w:fill="95B3D7"/>
            <w:noWrap/>
            <w:vAlign w:val="bottom"/>
            <w:hideMark/>
          </w:tcPr>
          <w:p w14:paraId="3CCDE3A5"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2017</w:t>
            </w:r>
          </w:p>
        </w:tc>
        <w:tc>
          <w:tcPr>
            <w:tcW w:w="920" w:type="dxa"/>
            <w:shd w:val="clear" w:color="000000" w:fill="95B3D7"/>
            <w:noWrap/>
            <w:vAlign w:val="bottom"/>
            <w:hideMark/>
          </w:tcPr>
          <w:p w14:paraId="41A2FDE5"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2018</w:t>
            </w:r>
          </w:p>
        </w:tc>
        <w:tc>
          <w:tcPr>
            <w:tcW w:w="920" w:type="dxa"/>
            <w:shd w:val="clear" w:color="000000" w:fill="95B3D7"/>
            <w:noWrap/>
            <w:vAlign w:val="bottom"/>
            <w:hideMark/>
          </w:tcPr>
          <w:p w14:paraId="24F30293"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2019</w:t>
            </w:r>
          </w:p>
        </w:tc>
        <w:tc>
          <w:tcPr>
            <w:tcW w:w="920" w:type="dxa"/>
            <w:shd w:val="clear" w:color="000000" w:fill="95B3D7"/>
            <w:noWrap/>
            <w:vAlign w:val="bottom"/>
            <w:hideMark/>
          </w:tcPr>
          <w:p w14:paraId="19B686B7"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2020</w:t>
            </w:r>
          </w:p>
        </w:tc>
        <w:tc>
          <w:tcPr>
            <w:tcW w:w="920" w:type="dxa"/>
            <w:shd w:val="clear" w:color="000000" w:fill="95B3D7"/>
            <w:noWrap/>
            <w:vAlign w:val="bottom"/>
            <w:hideMark/>
          </w:tcPr>
          <w:p w14:paraId="0A5ACEA2"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2021</w:t>
            </w:r>
          </w:p>
        </w:tc>
        <w:tc>
          <w:tcPr>
            <w:tcW w:w="920" w:type="dxa"/>
            <w:shd w:val="clear" w:color="000000" w:fill="95B3D7"/>
            <w:noWrap/>
            <w:vAlign w:val="bottom"/>
            <w:hideMark/>
          </w:tcPr>
          <w:p w14:paraId="58B5E083"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2022</w:t>
            </w:r>
          </w:p>
        </w:tc>
        <w:tc>
          <w:tcPr>
            <w:tcW w:w="920" w:type="dxa"/>
            <w:shd w:val="clear" w:color="000000" w:fill="95B3D7"/>
            <w:noWrap/>
            <w:vAlign w:val="bottom"/>
            <w:hideMark/>
          </w:tcPr>
          <w:p w14:paraId="5472DC41"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2023</w:t>
            </w:r>
          </w:p>
        </w:tc>
      </w:tr>
      <w:tr w:rsidR="005F121A" w:rsidRPr="005F121A" w14:paraId="208D8806" w14:textId="77777777" w:rsidTr="005F121A">
        <w:trPr>
          <w:trHeight w:val="315"/>
        </w:trPr>
        <w:tc>
          <w:tcPr>
            <w:tcW w:w="3833" w:type="dxa"/>
            <w:shd w:val="clear" w:color="auto" w:fill="auto"/>
            <w:noWrap/>
            <w:vAlign w:val="bottom"/>
            <w:hideMark/>
          </w:tcPr>
          <w:p w14:paraId="0A1B990B" w14:textId="77777777" w:rsidR="005F121A" w:rsidRPr="005F121A" w:rsidRDefault="005F121A" w:rsidP="005F121A">
            <w:pPr>
              <w:spacing w:after="0" w:line="240" w:lineRule="auto"/>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Житлові будинки (населення)</w:t>
            </w:r>
          </w:p>
        </w:tc>
        <w:tc>
          <w:tcPr>
            <w:tcW w:w="1080" w:type="dxa"/>
            <w:shd w:val="clear" w:color="auto" w:fill="auto"/>
            <w:noWrap/>
            <w:vAlign w:val="bottom"/>
            <w:hideMark/>
          </w:tcPr>
          <w:p w14:paraId="5FCAE6FA"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2 405</w:t>
            </w:r>
          </w:p>
        </w:tc>
        <w:tc>
          <w:tcPr>
            <w:tcW w:w="920" w:type="dxa"/>
            <w:shd w:val="clear" w:color="auto" w:fill="auto"/>
            <w:noWrap/>
            <w:vAlign w:val="bottom"/>
            <w:hideMark/>
          </w:tcPr>
          <w:p w14:paraId="060BF691"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2 263</w:t>
            </w:r>
          </w:p>
        </w:tc>
        <w:tc>
          <w:tcPr>
            <w:tcW w:w="920" w:type="dxa"/>
            <w:shd w:val="clear" w:color="auto" w:fill="auto"/>
            <w:noWrap/>
            <w:vAlign w:val="bottom"/>
            <w:hideMark/>
          </w:tcPr>
          <w:p w14:paraId="13FEC1D0"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2 334</w:t>
            </w:r>
          </w:p>
        </w:tc>
        <w:tc>
          <w:tcPr>
            <w:tcW w:w="920" w:type="dxa"/>
            <w:shd w:val="clear" w:color="auto" w:fill="auto"/>
            <w:noWrap/>
            <w:vAlign w:val="bottom"/>
            <w:hideMark/>
          </w:tcPr>
          <w:p w14:paraId="2F5E17B0"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2 334</w:t>
            </w:r>
          </w:p>
        </w:tc>
        <w:tc>
          <w:tcPr>
            <w:tcW w:w="920" w:type="dxa"/>
            <w:shd w:val="clear" w:color="auto" w:fill="auto"/>
            <w:noWrap/>
            <w:vAlign w:val="bottom"/>
            <w:hideMark/>
          </w:tcPr>
          <w:p w14:paraId="47BF8D95"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2 334</w:t>
            </w:r>
          </w:p>
        </w:tc>
        <w:tc>
          <w:tcPr>
            <w:tcW w:w="920" w:type="dxa"/>
            <w:shd w:val="clear" w:color="auto" w:fill="auto"/>
            <w:noWrap/>
            <w:vAlign w:val="bottom"/>
            <w:hideMark/>
          </w:tcPr>
          <w:p w14:paraId="1AA77462"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2 313</w:t>
            </w:r>
          </w:p>
        </w:tc>
        <w:tc>
          <w:tcPr>
            <w:tcW w:w="920" w:type="dxa"/>
            <w:shd w:val="clear" w:color="auto" w:fill="auto"/>
            <w:noWrap/>
            <w:vAlign w:val="bottom"/>
            <w:hideMark/>
          </w:tcPr>
          <w:p w14:paraId="2528929E"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2 306</w:t>
            </w:r>
          </w:p>
        </w:tc>
      </w:tr>
      <w:tr w:rsidR="005F121A" w:rsidRPr="005F121A" w14:paraId="6C669C9B" w14:textId="77777777" w:rsidTr="005F121A">
        <w:trPr>
          <w:trHeight w:val="315"/>
        </w:trPr>
        <w:tc>
          <w:tcPr>
            <w:tcW w:w="3833" w:type="dxa"/>
            <w:shd w:val="clear" w:color="auto" w:fill="auto"/>
            <w:noWrap/>
            <w:vAlign w:val="bottom"/>
            <w:hideMark/>
          </w:tcPr>
          <w:p w14:paraId="70A812BD" w14:textId="77777777" w:rsidR="005F121A" w:rsidRPr="005F121A" w:rsidRDefault="005F121A" w:rsidP="005F121A">
            <w:pPr>
              <w:spacing w:after="0" w:line="240" w:lineRule="auto"/>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Громадські будівлі</w:t>
            </w:r>
          </w:p>
        </w:tc>
        <w:tc>
          <w:tcPr>
            <w:tcW w:w="1080" w:type="dxa"/>
            <w:shd w:val="clear" w:color="auto" w:fill="auto"/>
            <w:noWrap/>
            <w:vAlign w:val="bottom"/>
            <w:hideMark/>
          </w:tcPr>
          <w:p w14:paraId="7AE3BE37"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49</w:t>
            </w:r>
          </w:p>
        </w:tc>
        <w:tc>
          <w:tcPr>
            <w:tcW w:w="920" w:type="dxa"/>
            <w:shd w:val="clear" w:color="auto" w:fill="auto"/>
            <w:noWrap/>
            <w:vAlign w:val="bottom"/>
            <w:hideMark/>
          </w:tcPr>
          <w:p w14:paraId="0E053101"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45</w:t>
            </w:r>
          </w:p>
        </w:tc>
        <w:tc>
          <w:tcPr>
            <w:tcW w:w="920" w:type="dxa"/>
            <w:shd w:val="clear" w:color="auto" w:fill="auto"/>
            <w:noWrap/>
            <w:vAlign w:val="bottom"/>
            <w:hideMark/>
          </w:tcPr>
          <w:p w14:paraId="7835B1ED"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39</w:t>
            </w:r>
          </w:p>
        </w:tc>
        <w:tc>
          <w:tcPr>
            <w:tcW w:w="920" w:type="dxa"/>
            <w:shd w:val="clear" w:color="auto" w:fill="auto"/>
            <w:noWrap/>
            <w:vAlign w:val="bottom"/>
            <w:hideMark/>
          </w:tcPr>
          <w:p w14:paraId="3EF7C4A3"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29</w:t>
            </w:r>
          </w:p>
        </w:tc>
        <w:tc>
          <w:tcPr>
            <w:tcW w:w="920" w:type="dxa"/>
            <w:shd w:val="clear" w:color="auto" w:fill="auto"/>
            <w:noWrap/>
            <w:vAlign w:val="bottom"/>
            <w:hideMark/>
          </w:tcPr>
          <w:p w14:paraId="423F7EA7"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52</w:t>
            </w:r>
          </w:p>
        </w:tc>
        <w:tc>
          <w:tcPr>
            <w:tcW w:w="920" w:type="dxa"/>
            <w:shd w:val="clear" w:color="auto" w:fill="auto"/>
            <w:noWrap/>
            <w:vAlign w:val="bottom"/>
            <w:hideMark/>
          </w:tcPr>
          <w:p w14:paraId="18EA938E"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64</w:t>
            </w:r>
          </w:p>
        </w:tc>
        <w:tc>
          <w:tcPr>
            <w:tcW w:w="920" w:type="dxa"/>
            <w:shd w:val="clear" w:color="auto" w:fill="auto"/>
            <w:noWrap/>
            <w:vAlign w:val="bottom"/>
            <w:hideMark/>
          </w:tcPr>
          <w:p w14:paraId="7A2B5B9D"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21</w:t>
            </w:r>
          </w:p>
        </w:tc>
      </w:tr>
      <w:tr w:rsidR="005F121A" w:rsidRPr="005F121A" w14:paraId="6FD379DE" w14:textId="77777777" w:rsidTr="005F121A">
        <w:trPr>
          <w:trHeight w:val="315"/>
        </w:trPr>
        <w:tc>
          <w:tcPr>
            <w:tcW w:w="3833" w:type="dxa"/>
            <w:shd w:val="clear" w:color="auto" w:fill="auto"/>
            <w:noWrap/>
            <w:vAlign w:val="bottom"/>
            <w:hideMark/>
          </w:tcPr>
          <w:p w14:paraId="3792C8D7" w14:textId="77777777" w:rsidR="005F121A" w:rsidRPr="005F121A" w:rsidRDefault="005F121A" w:rsidP="005F121A">
            <w:pPr>
              <w:spacing w:after="0" w:line="240" w:lineRule="auto"/>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Промислові підприємства</w:t>
            </w:r>
          </w:p>
        </w:tc>
        <w:tc>
          <w:tcPr>
            <w:tcW w:w="1080" w:type="dxa"/>
            <w:shd w:val="clear" w:color="auto" w:fill="auto"/>
            <w:noWrap/>
            <w:vAlign w:val="bottom"/>
            <w:hideMark/>
          </w:tcPr>
          <w:p w14:paraId="152FB48D"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1 673</w:t>
            </w:r>
          </w:p>
        </w:tc>
        <w:tc>
          <w:tcPr>
            <w:tcW w:w="920" w:type="dxa"/>
            <w:shd w:val="clear" w:color="auto" w:fill="auto"/>
            <w:noWrap/>
            <w:vAlign w:val="bottom"/>
            <w:hideMark/>
          </w:tcPr>
          <w:p w14:paraId="622E53E5"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1 592</w:t>
            </w:r>
          </w:p>
        </w:tc>
        <w:tc>
          <w:tcPr>
            <w:tcW w:w="920" w:type="dxa"/>
            <w:shd w:val="clear" w:color="auto" w:fill="auto"/>
            <w:noWrap/>
            <w:vAlign w:val="bottom"/>
            <w:hideMark/>
          </w:tcPr>
          <w:p w14:paraId="26556DC1"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1 633</w:t>
            </w:r>
          </w:p>
        </w:tc>
        <w:tc>
          <w:tcPr>
            <w:tcW w:w="920" w:type="dxa"/>
            <w:shd w:val="clear" w:color="auto" w:fill="auto"/>
            <w:noWrap/>
            <w:vAlign w:val="bottom"/>
            <w:hideMark/>
          </w:tcPr>
          <w:p w14:paraId="36605EBA"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1 633</w:t>
            </w:r>
          </w:p>
        </w:tc>
        <w:tc>
          <w:tcPr>
            <w:tcW w:w="920" w:type="dxa"/>
            <w:shd w:val="clear" w:color="auto" w:fill="auto"/>
            <w:noWrap/>
            <w:vAlign w:val="bottom"/>
            <w:hideMark/>
          </w:tcPr>
          <w:p w14:paraId="2A1EE8B4"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1 645</w:t>
            </w:r>
          </w:p>
        </w:tc>
        <w:tc>
          <w:tcPr>
            <w:tcW w:w="920" w:type="dxa"/>
            <w:shd w:val="clear" w:color="auto" w:fill="auto"/>
            <w:noWrap/>
            <w:vAlign w:val="bottom"/>
            <w:hideMark/>
          </w:tcPr>
          <w:p w14:paraId="7ED200C7"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1 638</w:t>
            </w:r>
          </w:p>
        </w:tc>
        <w:tc>
          <w:tcPr>
            <w:tcW w:w="920" w:type="dxa"/>
            <w:shd w:val="clear" w:color="auto" w:fill="auto"/>
            <w:noWrap/>
            <w:vAlign w:val="bottom"/>
            <w:hideMark/>
          </w:tcPr>
          <w:p w14:paraId="5974C5C2"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1 607</w:t>
            </w:r>
          </w:p>
        </w:tc>
      </w:tr>
      <w:tr w:rsidR="005F121A" w:rsidRPr="005F121A" w14:paraId="3FD02932" w14:textId="77777777" w:rsidTr="005F121A">
        <w:trPr>
          <w:trHeight w:val="315"/>
        </w:trPr>
        <w:tc>
          <w:tcPr>
            <w:tcW w:w="3833" w:type="dxa"/>
            <w:shd w:val="clear" w:color="auto" w:fill="auto"/>
            <w:noWrap/>
            <w:vAlign w:val="bottom"/>
            <w:hideMark/>
          </w:tcPr>
          <w:p w14:paraId="1EF7240D" w14:textId="77777777" w:rsidR="005F121A" w:rsidRPr="005F121A" w:rsidRDefault="005F121A" w:rsidP="005F121A">
            <w:pPr>
              <w:spacing w:after="0" w:line="240" w:lineRule="auto"/>
              <w:rPr>
                <w:rFonts w:ascii="Times New Roman" w:eastAsia="Times New Roman" w:hAnsi="Times New Roman" w:cs="Times New Roman"/>
                <w:color w:val="000000"/>
                <w:sz w:val="20"/>
                <w:szCs w:val="20"/>
                <w:lang w:eastAsia="uk-UA" w:bidi="ar-SA"/>
              </w:rPr>
            </w:pPr>
            <w:proofErr w:type="spellStart"/>
            <w:r w:rsidRPr="005F121A">
              <w:rPr>
                <w:rFonts w:ascii="Times New Roman" w:eastAsia="Times New Roman" w:hAnsi="Times New Roman" w:cs="Times New Roman"/>
                <w:color w:val="000000"/>
                <w:sz w:val="20"/>
                <w:szCs w:val="20"/>
                <w:lang w:eastAsia="uk-UA" w:bidi="ar-SA"/>
              </w:rPr>
              <w:t>Теплопостачаючі</w:t>
            </w:r>
            <w:proofErr w:type="spellEnd"/>
            <w:r w:rsidRPr="005F121A">
              <w:rPr>
                <w:rFonts w:ascii="Times New Roman" w:eastAsia="Times New Roman" w:hAnsi="Times New Roman" w:cs="Times New Roman"/>
                <w:color w:val="000000"/>
                <w:sz w:val="20"/>
                <w:szCs w:val="20"/>
                <w:lang w:eastAsia="uk-UA" w:bidi="ar-SA"/>
              </w:rPr>
              <w:t xml:space="preserve"> підприємства</w:t>
            </w:r>
          </w:p>
        </w:tc>
        <w:tc>
          <w:tcPr>
            <w:tcW w:w="1080" w:type="dxa"/>
            <w:shd w:val="clear" w:color="auto" w:fill="auto"/>
            <w:noWrap/>
            <w:vAlign w:val="bottom"/>
            <w:hideMark/>
          </w:tcPr>
          <w:p w14:paraId="0A2EB781"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9 156</w:t>
            </w:r>
          </w:p>
        </w:tc>
        <w:tc>
          <w:tcPr>
            <w:tcW w:w="920" w:type="dxa"/>
            <w:shd w:val="clear" w:color="auto" w:fill="auto"/>
            <w:noWrap/>
            <w:vAlign w:val="bottom"/>
            <w:hideMark/>
          </w:tcPr>
          <w:p w14:paraId="3D428CDB"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10 188</w:t>
            </w:r>
          </w:p>
        </w:tc>
        <w:tc>
          <w:tcPr>
            <w:tcW w:w="920" w:type="dxa"/>
            <w:shd w:val="clear" w:color="auto" w:fill="auto"/>
            <w:noWrap/>
            <w:vAlign w:val="bottom"/>
            <w:hideMark/>
          </w:tcPr>
          <w:p w14:paraId="3D2281DA"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9 179</w:t>
            </w:r>
          </w:p>
        </w:tc>
        <w:tc>
          <w:tcPr>
            <w:tcW w:w="920" w:type="dxa"/>
            <w:shd w:val="clear" w:color="auto" w:fill="auto"/>
            <w:noWrap/>
            <w:vAlign w:val="bottom"/>
            <w:hideMark/>
          </w:tcPr>
          <w:p w14:paraId="6FDC6F4B"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8 483</w:t>
            </w:r>
          </w:p>
        </w:tc>
        <w:tc>
          <w:tcPr>
            <w:tcW w:w="920" w:type="dxa"/>
            <w:shd w:val="clear" w:color="auto" w:fill="auto"/>
            <w:noWrap/>
            <w:vAlign w:val="bottom"/>
            <w:hideMark/>
          </w:tcPr>
          <w:p w14:paraId="76A68E0C"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9 804</w:t>
            </w:r>
          </w:p>
        </w:tc>
        <w:tc>
          <w:tcPr>
            <w:tcW w:w="920" w:type="dxa"/>
            <w:shd w:val="clear" w:color="auto" w:fill="auto"/>
            <w:noWrap/>
            <w:vAlign w:val="bottom"/>
            <w:hideMark/>
          </w:tcPr>
          <w:p w14:paraId="6EA461A9"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8 022</w:t>
            </w:r>
          </w:p>
        </w:tc>
        <w:tc>
          <w:tcPr>
            <w:tcW w:w="920" w:type="dxa"/>
            <w:shd w:val="clear" w:color="auto" w:fill="auto"/>
            <w:noWrap/>
            <w:vAlign w:val="bottom"/>
            <w:hideMark/>
          </w:tcPr>
          <w:p w14:paraId="3343819D"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7 924</w:t>
            </w:r>
          </w:p>
        </w:tc>
      </w:tr>
      <w:tr w:rsidR="005F121A" w:rsidRPr="005F121A" w14:paraId="433117D6" w14:textId="77777777" w:rsidTr="005F121A">
        <w:trPr>
          <w:trHeight w:val="315"/>
        </w:trPr>
        <w:tc>
          <w:tcPr>
            <w:tcW w:w="3833" w:type="dxa"/>
            <w:shd w:val="clear" w:color="auto" w:fill="auto"/>
            <w:noWrap/>
            <w:vAlign w:val="bottom"/>
            <w:hideMark/>
          </w:tcPr>
          <w:p w14:paraId="2FC92FBE" w14:textId="77777777" w:rsidR="005F121A" w:rsidRPr="005F121A" w:rsidRDefault="005F121A" w:rsidP="005F121A">
            <w:pPr>
              <w:spacing w:after="0" w:line="240" w:lineRule="auto"/>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Інші категорії непобутових споживачів</w:t>
            </w:r>
          </w:p>
        </w:tc>
        <w:tc>
          <w:tcPr>
            <w:tcW w:w="1080" w:type="dxa"/>
            <w:shd w:val="clear" w:color="auto" w:fill="auto"/>
            <w:noWrap/>
            <w:vAlign w:val="bottom"/>
            <w:hideMark/>
          </w:tcPr>
          <w:p w14:paraId="543957ED"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67</w:t>
            </w:r>
          </w:p>
        </w:tc>
        <w:tc>
          <w:tcPr>
            <w:tcW w:w="920" w:type="dxa"/>
            <w:shd w:val="clear" w:color="auto" w:fill="auto"/>
            <w:noWrap/>
            <w:vAlign w:val="bottom"/>
            <w:hideMark/>
          </w:tcPr>
          <w:p w14:paraId="36EEF903"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392</w:t>
            </w:r>
          </w:p>
        </w:tc>
        <w:tc>
          <w:tcPr>
            <w:tcW w:w="920" w:type="dxa"/>
            <w:shd w:val="clear" w:color="auto" w:fill="auto"/>
            <w:noWrap/>
            <w:vAlign w:val="bottom"/>
            <w:hideMark/>
          </w:tcPr>
          <w:p w14:paraId="08D3C0BC"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163</w:t>
            </w:r>
          </w:p>
        </w:tc>
        <w:tc>
          <w:tcPr>
            <w:tcW w:w="920" w:type="dxa"/>
            <w:shd w:val="clear" w:color="auto" w:fill="auto"/>
            <w:noWrap/>
            <w:vAlign w:val="bottom"/>
            <w:hideMark/>
          </w:tcPr>
          <w:p w14:paraId="3E959B34"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188</w:t>
            </w:r>
          </w:p>
        </w:tc>
        <w:tc>
          <w:tcPr>
            <w:tcW w:w="920" w:type="dxa"/>
            <w:shd w:val="clear" w:color="auto" w:fill="auto"/>
            <w:noWrap/>
            <w:vAlign w:val="bottom"/>
            <w:hideMark/>
          </w:tcPr>
          <w:p w14:paraId="0C6FE87E"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236</w:t>
            </w:r>
          </w:p>
        </w:tc>
        <w:tc>
          <w:tcPr>
            <w:tcW w:w="920" w:type="dxa"/>
            <w:shd w:val="clear" w:color="auto" w:fill="auto"/>
            <w:noWrap/>
            <w:vAlign w:val="bottom"/>
            <w:hideMark/>
          </w:tcPr>
          <w:p w14:paraId="3C36F201"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249</w:t>
            </w:r>
          </w:p>
        </w:tc>
        <w:tc>
          <w:tcPr>
            <w:tcW w:w="920" w:type="dxa"/>
            <w:shd w:val="clear" w:color="auto" w:fill="auto"/>
            <w:noWrap/>
            <w:vAlign w:val="bottom"/>
            <w:hideMark/>
          </w:tcPr>
          <w:p w14:paraId="22EEEE1A" w14:textId="77777777" w:rsidR="005F121A" w:rsidRPr="005F121A" w:rsidRDefault="005F121A" w:rsidP="005F121A">
            <w:pPr>
              <w:spacing w:after="0" w:line="240" w:lineRule="auto"/>
              <w:jc w:val="right"/>
              <w:rPr>
                <w:rFonts w:ascii="Times New Roman" w:eastAsia="Times New Roman" w:hAnsi="Times New Roman" w:cs="Times New Roman"/>
                <w:color w:val="000000"/>
                <w:sz w:val="20"/>
                <w:szCs w:val="20"/>
                <w:lang w:eastAsia="uk-UA" w:bidi="ar-SA"/>
              </w:rPr>
            </w:pPr>
            <w:r w:rsidRPr="005F121A">
              <w:rPr>
                <w:rFonts w:ascii="Times New Roman" w:eastAsia="Times New Roman" w:hAnsi="Times New Roman" w:cs="Times New Roman"/>
                <w:color w:val="000000"/>
                <w:sz w:val="20"/>
                <w:szCs w:val="20"/>
                <w:lang w:eastAsia="uk-UA" w:bidi="ar-SA"/>
              </w:rPr>
              <w:t>263</w:t>
            </w:r>
          </w:p>
        </w:tc>
      </w:tr>
      <w:tr w:rsidR="005F121A" w:rsidRPr="005F121A" w14:paraId="2A3ECA7C" w14:textId="77777777" w:rsidTr="005F121A">
        <w:trPr>
          <w:trHeight w:val="315"/>
        </w:trPr>
        <w:tc>
          <w:tcPr>
            <w:tcW w:w="3833" w:type="dxa"/>
            <w:shd w:val="clear" w:color="auto" w:fill="auto"/>
            <w:noWrap/>
            <w:vAlign w:val="bottom"/>
            <w:hideMark/>
          </w:tcPr>
          <w:p w14:paraId="4D6C5604" w14:textId="77777777" w:rsidR="005F121A" w:rsidRPr="005F121A" w:rsidRDefault="005F121A" w:rsidP="005F121A">
            <w:pPr>
              <w:spacing w:after="0" w:line="240" w:lineRule="auto"/>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Загальне споживання природного газу</w:t>
            </w:r>
          </w:p>
        </w:tc>
        <w:tc>
          <w:tcPr>
            <w:tcW w:w="1080" w:type="dxa"/>
            <w:shd w:val="clear" w:color="auto" w:fill="auto"/>
            <w:noWrap/>
            <w:vAlign w:val="bottom"/>
            <w:hideMark/>
          </w:tcPr>
          <w:p w14:paraId="502CB929"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13 350</w:t>
            </w:r>
          </w:p>
        </w:tc>
        <w:tc>
          <w:tcPr>
            <w:tcW w:w="920" w:type="dxa"/>
            <w:shd w:val="clear" w:color="auto" w:fill="auto"/>
            <w:noWrap/>
            <w:vAlign w:val="bottom"/>
            <w:hideMark/>
          </w:tcPr>
          <w:p w14:paraId="5EC82E56"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14 481</w:t>
            </w:r>
          </w:p>
        </w:tc>
        <w:tc>
          <w:tcPr>
            <w:tcW w:w="920" w:type="dxa"/>
            <w:shd w:val="clear" w:color="auto" w:fill="auto"/>
            <w:noWrap/>
            <w:vAlign w:val="bottom"/>
            <w:hideMark/>
          </w:tcPr>
          <w:p w14:paraId="40A68E48"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13 348</w:t>
            </w:r>
          </w:p>
        </w:tc>
        <w:tc>
          <w:tcPr>
            <w:tcW w:w="920" w:type="dxa"/>
            <w:shd w:val="clear" w:color="auto" w:fill="auto"/>
            <w:noWrap/>
            <w:vAlign w:val="bottom"/>
            <w:hideMark/>
          </w:tcPr>
          <w:p w14:paraId="50AD2F5B"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12 666</w:t>
            </w:r>
          </w:p>
        </w:tc>
        <w:tc>
          <w:tcPr>
            <w:tcW w:w="920" w:type="dxa"/>
            <w:shd w:val="clear" w:color="auto" w:fill="auto"/>
            <w:noWrap/>
            <w:vAlign w:val="bottom"/>
            <w:hideMark/>
          </w:tcPr>
          <w:p w14:paraId="1EFE8FAD"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14 071</w:t>
            </w:r>
          </w:p>
        </w:tc>
        <w:tc>
          <w:tcPr>
            <w:tcW w:w="920" w:type="dxa"/>
            <w:shd w:val="clear" w:color="auto" w:fill="auto"/>
            <w:noWrap/>
            <w:vAlign w:val="bottom"/>
            <w:hideMark/>
          </w:tcPr>
          <w:p w14:paraId="26DA9C9E"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12 286</w:t>
            </w:r>
          </w:p>
        </w:tc>
        <w:tc>
          <w:tcPr>
            <w:tcW w:w="920" w:type="dxa"/>
            <w:shd w:val="clear" w:color="auto" w:fill="auto"/>
            <w:noWrap/>
            <w:vAlign w:val="bottom"/>
            <w:hideMark/>
          </w:tcPr>
          <w:p w14:paraId="2BB718CA" w14:textId="77777777" w:rsidR="005F121A" w:rsidRPr="005F121A" w:rsidRDefault="005F121A" w:rsidP="005F121A">
            <w:pPr>
              <w:spacing w:after="0" w:line="240" w:lineRule="auto"/>
              <w:jc w:val="right"/>
              <w:rPr>
                <w:rFonts w:ascii="Times New Roman" w:eastAsia="Times New Roman" w:hAnsi="Times New Roman" w:cs="Times New Roman"/>
                <w:b/>
                <w:bCs/>
                <w:color w:val="000000"/>
                <w:sz w:val="20"/>
                <w:szCs w:val="20"/>
                <w:lang w:eastAsia="uk-UA" w:bidi="ar-SA"/>
              </w:rPr>
            </w:pPr>
            <w:r w:rsidRPr="005F121A">
              <w:rPr>
                <w:rFonts w:ascii="Times New Roman" w:eastAsia="Times New Roman" w:hAnsi="Times New Roman" w:cs="Times New Roman"/>
                <w:b/>
                <w:bCs/>
                <w:color w:val="000000"/>
                <w:sz w:val="20"/>
                <w:szCs w:val="20"/>
                <w:lang w:eastAsia="uk-UA" w:bidi="ar-SA"/>
              </w:rPr>
              <w:t>12 121</w:t>
            </w:r>
          </w:p>
        </w:tc>
      </w:tr>
    </w:tbl>
    <w:p w14:paraId="45EACD5D" w14:textId="77777777" w:rsidR="00220C27" w:rsidRDefault="00220C27" w:rsidP="00220C27">
      <w:pPr>
        <w:pBdr>
          <w:top w:val="nil"/>
          <w:left w:val="nil"/>
          <w:bottom w:val="nil"/>
          <w:right w:val="nil"/>
          <w:between w:val="nil"/>
        </w:pBdr>
        <w:spacing w:before="240" w:after="0" w:line="240" w:lineRule="auto"/>
        <w:jc w:val="center"/>
        <w:rPr>
          <w:rFonts w:ascii="Times New Roman" w:eastAsia="Times New Roman" w:hAnsi="Times New Roman" w:cs="Times New Roman"/>
          <w:b/>
          <w:color w:val="2E75B5"/>
          <w:sz w:val="24"/>
          <w:szCs w:val="24"/>
        </w:rPr>
      </w:pPr>
      <w:r>
        <w:rPr>
          <w:rFonts w:ascii="Times New Roman" w:eastAsia="Times New Roman" w:hAnsi="Times New Roman" w:cs="Times New Roman"/>
          <w:b/>
          <w:noProof/>
          <w:color w:val="2E75B5"/>
          <w:sz w:val="24"/>
          <w:szCs w:val="24"/>
          <w:lang w:eastAsia="uk-UA" w:bidi="ar-SA"/>
        </w:rPr>
        <w:drawing>
          <wp:inline distT="0" distB="0" distL="0" distR="0" wp14:anchorId="40047E9F" wp14:editId="077A7E65">
            <wp:extent cx="5033176" cy="2324751"/>
            <wp:effectExtent l="0" t="0" r="0" b="0"/>
            <wp:docPr id="2042612105" name="Рисунок 204261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3943" cy="2329724"/>
                    </a:xfrm>
                    <a:prstGeom prst="rect">
                      <a:avLst/>
                    </a:prstGeom>
                    <a:noFill/>
                  </pic:spPr>
                </pic:pic>
              </a:graphicData>
            </a:graphic>
          </wp:inline>
        </w:drawing>
      </w:r>
    </w:p>
    <w:p w14:paraId="5BD54C37" w14:textId="77777777" w:rsidR="00CB2F40" w:rsidRPr="00CB2F40" w:rsidRDefault="00220C27" w:rsidP="00CB2F40">
      <w:pPr>
        <w:spacing w:before="240" w:after="0"/>
        <w:rPr>
          <w:rFonts w:ascii="Times New Roman" w:eastAsia="Times New Roman" w:hAnsi="Times New Roman" w:cs="Times New Roman"/>
          <w:b/>
          <w:color w:val="44546A"/>
          <w:sz w:val="24"/>
          <w:szCs w:val="24"/>
        </w:rPr>
      </w:pPr>
      <w:r w:rsidRPr="00A95F59">
        <w:rPr>
          <w:rFonts w:ascii="Times New Roman" w:eastAsia="Times New Roman" w:hAnsi="Times New Roman" w:cs="Times New Roman"/>
          <w:b/>
          <w:color w:val="44546A"/>
          <w:sz w:val="24"/>
          <w:szCs w:val="24"/>
        </w:rPr>
        <w:t>Рисунок 1.</w:t>
      </w:r>
      <w:r>
        <w:rPr>
          <w:rFonts w:ascii="Times New Roman" w:eastAsia="Times New Roman" w:hAnsi="Times New Roman" w:cs="Times New Roman"/>
          <w:b/>
          <w:color w:val="44546A"/>
          <w:sz w:val="24"/>
          <w:szCs w:val="24"/>
        </w:rPr>
        <w:t xml:space="preserve">5. </w:t>
      </w:r>
      <w:r w:rsidR="00C34BAC">
        <w:rPr>
          <w:rFonts w:ascii="Times New Roman" w:eastAsia="Times New Roman" w:hAnsi="Times New Roman" w:cs="Times New Roman"/>
          <w:b/>
          <w:color w:val="44546A"/>
          <w:sz w:val="24"/>
          <w:szCs w:val="24"/>
        </w:rPr>
        <w:t>Динаміка споживання при</w:t>
      </w:r>
      <w:r w:rsidR="00C34BAC" w:rsidRPr="006F6249">
        <w:rPr>
          <w:rFonts w:ascii="Times New Roman" w:eastAsia="Times New Roman" w:hAnsi="Times New Roman" w:cs="Times New Roman"/>
          <w:b/>
          <w:color w:val="44546A"/>
          <w:sz w:val="24"/>
          <w:szCs w:val="24"/>
        </w:rPr>
        <w:t>родн</w:t>
      </w:r>
      <w:r w:rsidR="00DB3C31" w:rsidRPr="006F6249">
        <w:rPr>
          <w:rFonts w:ascii="Times New Roman" w:eastAsia="Times New Roman" w:hAnsi="Times New Roman" w:cs="Times New Roman"/>
          <w:b/>
          <w:color w:val="44546A"/>
          <w:sz w:val="24"/>
          <w:szCs w:val="24"/>
        </w:rPr>
        <w:t>ого</w:t>
      </w:r>
      <w:r w:rsidR="00DB3C31" w:rsidRPr="00DB3C31">
        <w:rPr>
          <w:rFonts w:ascii="Times New Roman" w:eastAsia="Times New Roman" w:hAnsi="Times New Roman" w:cs="Times New Roman"/>
          <w:b/>
          <w:color w:val="44546A"/>
          <w:sz w:val="24"/>
          <w:szCs w:val="24"/>
        </w:rPr>
        <w:t xml:space="preserve"> газу за категоріями споживачів</w:t>
      </w:r>
      <w:r w:rsidR="00DB3C31">
        <w:rPr>
          <w:rFonts w:ascii="Times New Roman" w:eastAsia="Times New Roman" w:hAnsi="Times New Roman" w:cs="Times New Roman"/>
          <w:b/>
          <w:color w:val="44546A"/>
          <w:sz w:val="24"/>
          <w:szCs w:val="24"/>
        </w:rPr>
        <w:t xml:space="preserve"> в</w:t>
      </w:r>
      <w:r w:rsidR="00CB2F40" w:rsidRPr="00CB2F40">
        <w:rPr>
          <w:rFonts w:ascii="Times New Roman" w:eastAsia="Times New Roman" w:hAnsi="Times New Roman" w:cs="Times New Roman"/>
          <w:b/>
          <w:color w:val="44546A"/>
          <w:sz w:val="24"/>
          <w:szCs w:val="24"/>
        </w:rPr>
        <w:t xml:space="preserve"> тис. м</w:t>
      </w:r>
      <w:r w:rsidR="00CB2F40" w:rsidRPr="00DB3C31">
        <w:rPr>
          <w:rFonts w:ascii="Times New Roman" w:eastAsia="Times New Roman" w:hAnsi="Times New Roman" w:cs="Times New Roman"/>
          <w:b/>
          <w:color w:val="44546A"/>
          <w:sz w:val="24"/>
          <w:szCs w:val="24"/>
          <w:vertAlign w:val="superscript"/>
        </w:rPr>
        <w:t>3</w:t>
      </w:r>
    </w:p>
    <w:p w14:paraId="20D9B53F" w14:textId="77777777" w:rsidR="006A46A5" w:rsidRPr="00FA04DF" w:rsidRDefault="00772A3E">
      <w:pPr>
        <w:pBdr>
          <w:top w:val="nil"/>
          <w:left w:val="nil"/>
          <w:bottom w:val="nil"/>
          <w:right w:val="nil"/>
          <w:between w:val="nil"/>
        </w:pBdr>
        <w:spacing w:before="240" w:after="0" w:line="240" w:lineRule="auto"/>
        <w:ind w:firstLine="720"/>
        <w:jc w:val="both"/>
        <w:rPr>
          <w:rFonts w:ascii="Times New Roman" w:eastAsia="Times New Roman" w:hAnsi="Times New Roman" w:cs="Times New Roman"/>
          <w:b/>
          <w:color w:val="2E75B5"/>
          <w:sz w:val="24"/>
          <w:szCs w:val="24"/>
        </w:rPr>
      </w:pPr>
      <w:r w:rsidRPr="00FA04DF">
        <w:rPr>
          <w:rFonts w:ascii="Times New Roman" w:eastAsia="Times New Roman" w:hAnsi="Times New Roman" w:cs="Times New Roman"/>
          <w:b/>
          <w:color w:val="2E75B5"/>
          <w:sz w:val="24"/>
          <w:szCs w:val="24"/>
        </w:rPr>
        <w:t>Електропостачання</w:t>
      </w:r>
    </w:p>
    <w:p w14:paraId="5B0AEE81" w14:textId="77777777" w:rsidR="006A46A5" w:rsidRPr="002165C8" w:rsidRDefault="00772A3E" w:rsidP="00F21DB2">
      <w:pPr>
        <w:pBdr>
          <w:top w:val="nil"/>
          <w:left w:val="nil"/>
          <w:bottom w:val="nil"/>
          <w:right w:val="nil"/>
          <w:between w:val="nil"/>
        </w:pBdr>
        <w:spacing w:before="240" w:after="0" w:line="240" w:lineRule="auto"/>
        <w:jc w:val="both"/>
        <w:rPr>
          <w:rFonts w:ascii="Times New Roman" w:eastAsia="Times New Roman" w:hAnsi="Times New Roman" w:cs="Times New Roman"/>
          <w:sz w:val="24"/>
          <w:szCs w:val="24"/>
        </w:rPr>
      </w:pPr>
      <w:r w:rsidRPr="006F6249">
        <w:rPr>
          <w:rFonts w:ascii="Times New Roman" w:eastAsia="Times New Roman" w:hAnsi="Times New Roman" w:cs="Times New Roman"/>
          <w:color w:val="000000"/>
          <w:sz w:val="24"/>
          <w:szCs w:val="24"/>
        </w:rPr>
        <w:t xml:space="preserve">Рівень електрифікації </w:t>
      </w:r>
      <w:proofErr w:type="spellStart"/>
      <w:r w:rsidR="002165C8" w:rsidRPr="006F6249">
        <w:rPr>
          <w:rFonts w:ascii="Times New Roman" w:eastAsia="Times New Roman" w:hAnsi="Times New Roman" w:cs="Times New Roman"/>
          <w:color w:val="000000"/>
          <w:sz w:val="24"/>
          <w:szCs w:val="24"/>
        </w:rPr>
        <w:t>Златопільської</w:t>
      </w:r>
      <w:proofErr w:type="spellEnd"/>
      <w:r w:rsidRPr="006F6249">
        <w:rPr>
          <w:rFonts w:ascii="Times New Roman" w:eastAsia="Times New Roman" w:hAnsi="Times New Roman" w:cs="Times New Roman"/>
          <w:color w:val="000000"/>
          <w:sz w:val="24"/>
          <w:szCs w:val="24"/>
        </w:rPr>
        <w:t xml:space="preserve"> МТГ становить 100%. </w:t>
      </w:r>
      <w:r w:rsidRPr="006F6249">
        <w:rPr>
          <w:rFonts w:ascii="Times New Roman" w:eastAsia="Times New Roman" w:hAnsi="Times New Roman" w:cs="Times New Roman"/>
          <w:sz w:val="24"/>
          <w:szCs w:val="24"/>
        </w:rPr>
        <w:t xml:space="preserve">Електрозабезпечення МТГ здійснює </w:t>
      </w:r>
      <w:r w:rsidR="007729F9" w:rsidRPr="006F6249">
        <w:rPr>
          <w:rFonts w:ascii="Times New Roman" w:eastAsia="Times New Roman" w:hAnsi="Times New Roman" w:cs="Times New Roman"/>
          <w:sz w:val="24"/>
          <w:szCs w:val="24"/>
        </w:rPr>
        <w:t>Первомайський</w:t>
      </w:r>
      <w:r w:rsidR="002165C8" w:rsidRPr="006F6249">
        <w:rPr>
          <w:rFonts w:ascii="Times New Roman" w:eastAsia="Times New Roman" w:hAnsi="Times New Roman" w:cs="Times New Roman"/>
          <w:sz w:val="24"/>
          <w:szCs w:val="24"/>
        </w:rPr>
        <w:t xml:space="preserve"> </w:t>
      </w:r>
      <w:r w:rsidR="007729F9" w:rsidRPr="006F6249">
        <w:rPr>
          <w:rFonts w:ascii="Times New Roman" w:eastAsia="Times New Roman" w:hAnsi="Times New Roman" w:cs="Times New Roman"/>
          <w:sz w:val="24"/>
          <w:szCs w:val="24"/>
        </w:rPr>
        <w:t xml:space="preserve">РЕМ </w:t>
      </w:r>
      <w:r w:rsidR="002165C8" w:rsidRPr="006F6249">
        <w:rPr>
          <w:rFonts w:ascii="Times New Roman" w:eastAsia="Times New Roman" w:hAnsi="Times New Roman" w:cs="Times New Roman"/>
          <w:sz w:val="24"/>
          <w:szCs w:val="24"/>
        </w:rPr>
        <w:t>АТ «Харківобленерго»</w:t>
      </w:r>
      <w:r w:rsidR="007729F9" w:rsidRPr="006F6249">
        <w:rPr>
          <w:rFonts w:ascii="Times New Roman" w:eastAsia="Times New Roman" w:hAnsi="Times New Roman" w:cs="Times New Roman"/>
          <w:sz w:val="24"/>
          <w:szCs w:val="24"/>
        </w:rPr>
        <w:t xml:space="preserve"> в Харківській області</w:t>
      </w:r>
      <w:r w:rsidRPr="006F6249">
        <w:rPr>
          <w:rFonts w:ascii="Times New Roman" w:eastAsia="Times New Roman" w:hAnsi="Times New Roman" w:cs="Times New Roman"/>
          <w:sz w:val="24"/>
          <w:szCs w:val="24"/>
        </w:rPr>
        <w:t>.</w:t>
      </w:r>
      <w:r w:rsidRPr="002165C8">
        <w:rPr>
          <w:rFonts w:ascii="Times New Roman" w:eastAsia="Times New Roman" w:hAnsi="Times New Roman" w:cs="Times New Roman"/>
          <w:sz w:val="24"/>
          <w:szCs w:val="24"/>
        </w:rPr>
        <w:t xml:space="preserve"> </w:t>
      </w:r>
    </w:p>
    <w:p w14:paraId="4D6CA2AE" w14:textId="77777777" w:rsidR="00F21DB2" w:rsidRPr="00F21DB2" w:rsidRDefault="00F21DB2" w:rsidP="00F21DB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21DB2">
        <w:rPr>
          <w:rFonts w:ascii="Times New Roman" w:eastAsia="Times New Roman" w:hAnsi="Times New Roman" w:cs="Times New Roman"/>
          <w:color w:val="000000"/>
          <w:sz w:val="24"/>
          <w:szCs w:val="24"/>
        </w:rPr>
        <w:t xml:space="preserve">Електропостачання міста здійснюється від місцевої підстанції ПС 110/10 кВ «Міська  підстанція 110/10» з живлячими лініями ПР 110 кВ, збудованої у 2010 році, що дало  можливість переходу до більш надійного електропостачання громади. </w:t>
      </w:r>
    </w:p>
    <w:p w14:paraId="5BA9C28E" w14:textId="734C1548" w:rsidR="00F21DB2" w:rsidRPr="00F21DB2" w:rsidRDefault="00C56014" w:rsidP="00147EC7">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anchor distT="0" distB="0" distL="114300" distR="114300" simplePos="0" relativeHeight="251631616" behindDoc="0" locked="0" layoutInCell="1" allowOverlap="1" wp14:anchorId="014F9A00" wp14:editId="18A0021B">
            <wp:simplePos x="0" y="0"/>
            <wp:positionH relativeFrom="column">
              <wp:posOffset>3061335</wp:posOffset>
            </wp:positionH>
            <wp:positionV relativeFrom="paragraph">
              <wp:posOffset>101600</wp:posOffset>
            </wp:positionV>
            <wp:extent cx="3625215" cy="2188845"/>
            <wp:effectExtent l="0" t="0" r="0" b="1905"/>
            <wp:wrapSquare wrapText="bothSides"/>
            <wp:docPr id="2042612098" name="Рисунок 204261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25215" cy="2188845"/>
                    </a:xfrm>
                    <a:prstGeom prst="rect">
                      <a:avLst/>
                    </a:prstGeom>
                    <a:noFill/>
                  </pic:spPr>
                </pic:pic>
              </a:graphicData>
            </a:graphic>
          </wp:anchor>
        </w:drawing>
      </w:r>
      <w:r w:rsidR="00497AC4">
        <w:rPr>
          <w:noProof/>
          <w:lang w:eastAsia="uk-UA" w:bidi="ar-SA"/>
        </w:rPr>
        <mc:AlternateContent>
          <mc:Choice Requires="wps">
            <w:drawing>
              <wp:anchor distT="0" distB="0" distL="114300" distR="114300" simplePos="0" relativeHeight="251651072" behindDoc="0" locked="0" layoutInCell="1" allowOverlap="1" wp14:anchorId="00BCEAD0" wp14:editId="3B98E313">
                <wp:simplePos x="0" y="0"/>
                <wp:positionH relativeFrom="column">
                  <wp:posOffset>3107690</wp:posOffset>
                </wp:positionH>
                <wp:positionV relativeFrom="paragraph">
                  <wp:posOffset>2240915</wp:posOffset>
                </wp:positionV>
                <wp:extent cx="3577590" cy="515620"/>
                <wp:effectExtent l="2540" t="2540" r="1270" b="0"/>
                <wp:wrapSquare wrapText="bothSides"/>
                <wp:docPr id="2110884543" name="Прямоугольник 2042612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759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2DA56" w14:textId="77777777" w:rsidR="00104317" w:rsidRDefault="00104317">
                            <w:pPr>
                              <w:spacing w:line="258" w:lineRule="auto"/>
                              <w:textDirection w:val="btLr"/>
                            </w:pPr>
                            <w:r>
                              <w:rPr>
                                <w:rFonts w:ascii="Times New Roman" w:eastAsia="Times New Roman" w:hAnsi="Times New Roman" w:cs="Times New Roman"/>
                                <w:b/>
                                <w:color w:val="44546A"/>
                                <w:sz w:val="24"/>
                              </w:rPr>
                              <w:t>Рис. 1.6. Структура споживачів електроенергії в 2021 році</w:t>
                            </w:r>
                          </w:p>
                        </w:txbxContent>
                      </wps:txbx>
                      <wps:bodyPr rot="0" vert="horz" wrap="square" lIns="91425" tIns="45698" rIns="91425" bIns="45698"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00BCEAD0" id="Прямоугольник 2042612039" o:spid="_x0000_s1032" style="position:absolute;left:0;text-align:left;margin-left:244.7pt;margin-top:176.45pt;width:281.7pt;height:40.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" filled="f" stroked="f">
                <v:textbox inset="2.53958mm,1.2694mm,2.53958mm,1.2694mm">
                  <w:txbxContent>
                    <w:p w14:paraId="2A32DA56" w14:textId="77777777" w:rsidR="00104317" w:rsidRDefault="00104317">
                      <w:pPr>
                        <w:spacing w:line="258" w:lineRule="auto"/>
                        <w:textDirection w:val="btLr"/>
                      </w:pPr>
                      <w:r>
                        <w:rPr>
                          <w:rFonts w:ascii="Times New Roman" w:eastAsia="Times New Roman" w:hAnsi="Times New Roman" w:cs="Times New Roman"/>
                          <w:b/>
                          <w:color w:val="44546A"/>
                          <w:sz w:val="24"/>
                        </w:rPr>
                        <w:t>Рис. 1.6. Структура споживачів електроенергії в 2021 році</w:t>
                      </w:r>
                    </w:p>
                  </w:txbxContent>
                </v:textbox>
                <w10:wrap type="square"/>
              </v:rect>
            </w:pict>
          </mc:Fallback>
        </mc:AlternateContent>
      </w:r>
      <w:r w:rsidR="00F21DB2" w:rsidRPr="00F21DB2">
        <w:rPr>
          <w:rFonts w:ascii="Times New Roman" w:eastAsia="Times New Roman" w:hAnsi="Times New Roman" w:cs="Times New Roman"/>
          <w:color w:val="000000"/>
          <w:sz w:val="24"/>
          <w:szCs w:val="24"/>
        </w:rPr>
        <w:t xml:space="preserve">Транзит електричної енергії від Центральної та Дніпровської ЕС на ПС Північної ЕС  (Харківська, Сумська та Полтавська області) здійснюється через ВРП-330 кВ підстанції  Первомайський. ВРП-110 кВ ПС є центром електричних навантажень для ПС 110 кВ  Первомайського, </w:t>
      </w:r>
      <w:proofErr w:type="spellStart"/>
      <w:r w:rsidR="00F21DB2" w:rsidRPr="00F21DB2">
        <w:rPr>
          <w:rFonts w:ascii="Times New Roman" w:eastAsia="Times New Roman" w:hAnsi="Times New Roman" w:cs="Times New Roman"/>
          <w:color w:val="000000"/>
          <w:sz w:val="24"/>
          <w:szCs w:val="24"/>
        </w:rPr>
        <w:t>Сахновщанського</w:t>
      </w:r>
      <w:proofErr w:type="spellEnd"/>
      <w:r w:rsidR="00F21DB2" w:rsidRPr="00F21DB2">
        <w:rPr>
          <w:rFonts w:ascii="Times New Roman" w:eastAsia="Times New Roman" w:hAnsi="Times New Roman" w:cs="Times New Roman"/>
          <w:color w:val="000000"/>
          <w:sz w:val="24"/>
          <w:szCs w:val="24"/>
        </w:rPr>
        <w:t xml:space="preserve"> та </w:t>
      </w:r>
      <w:proofErr w:type="spellStart"/>
      <w:r w:rsidR="00F21DB2" w:rsidRPr="00F21DB2">
        <w:rPr>
          <w:rFonts w:ascii="Times New Roman" w:eastAsia="Times New Roman" w:hAnsi="Times New Roman" w:cs="Times New Roman"/>
          <w:color w:val="000000"/>
          <w:sz w:val="24"/>
          <w:szCs w:val="24"/>
        </w:rPr>
        <w:t>Кегичівського</w:t>
      </w:r>
      <w:proofErr w:type="spellEnd"/>
      <w:r w:rsidR="00F21DB2" w:rsidRPr="00F21DB2">
        <w:rPr>
          <w:rFonts w:ascii="Times New Roman" w:eastAsia="Times New Roman" w:hAnsi="Times New Roman" w:cs="Times New Roman"/>
          <w:color w:val="000000"/>
          <w:sz w:val="24"/>
          <w:szCs w:val="24"/>
        </w:rPr>
        <w:t xml:space="preserve"> райо</w:t>
      </w:r>
      <w:r w:rsidR="00F21DB2">
        <w:rPr>
          <w:rFonts w:ascii="Times New Roman" w:eastAsia="Times New Roman" w:hAnsi="Times New Roman" w:cs="Times New Roman"/>
          <w:color w:val="000000"/>
          <w:sz w:val="24"/>
          <w:szCs w:val="24"/>
        </w:rPr>
        <w:t xml:space="preserve">нів. Також здійснюється подача </w:t>
      </w:r>
      <w:r w:rsidR="00F21DB2" w:rsidRPr="00F21DB2">
        <w:rPr>
          <w:rFonts w:ascii="Times New Roman" w:eastAsia="Times New Roman" w:hAnsi="Times New Roman" w:cs="Times New Roman"/>
          <w:color w:val="000000"/>
          <w:sz w:val="24"/>
          <w:szCs w:val="24"/>
        </w:rPr>
        <w:t>електроенергії на ПС 110 кВ Південної залізничної дороги. Підста</w:t>
      </w:r>
      <w:r w:rsidR="00F21DB2">
        <w:rPr>
          <w:rFonts w:ascii="Times New Roman" w:eastAsia="Times New Roman" w:hAnsi="Times New Roman" w:cs="Times New Roman"/>
          <w:color w:val="000000"/>
          <w:sz w:val="24"/>
          <w:szCs w:val="24"/>
        </w:rPr>
        <w:t xml:space="preserve">нція має резервні комірки, які </w:t>
      </w:r>
      <w:r w:rsidR="00F21DB2" w:rsidRPr="00F21DB2">
        <w:rPr>
          <w:rFonts w:ascii="Times New Roman" w:eastAsia="Times New Roman" w:hAnsi="Times New Roman" w:cs="Times New Roman"/>
          <w:color w:val="000000"/>
          <w:sz w:val="24"/>
          <w:szCs w:val="24"/>
        </w:rPr>
        <w:t xml:space="preserve">можуть бути використані під будову нових приєднань як 330 кВ так і 110 кВ. </w:t>
      </w:r>
    </w:p>
    <w:p w14:paraId="1A999728" w14:textId="77777777" w:rsidR="006A46A5" w:rsidRPr="00C56014"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sz w:val="24"/>
          <w:szCs w:val="24"/>
        </w:rPr>
      </w:pPr>
      <w:r w:rsidRPr="00C56014">
        <w:rPr>
          <w:rFonts w:ascii="Times New Roman" w:eastAsia="Times New Roman" w:hAnsi="Times New Roman" w:cs="Times New Roman"/>
          <w:sz w:val="24"/>
          <w:szCs w:val="24"/>
        </w:rPr>
        <w:t xml:space="preserve">Загальний річний обсяг споживання електричної енергії в місті становить </w:t>
      </w:r>
      <w:r w:rsidR="00147EC7" w:rsidRPr="00C56014">
        <w:rPr>
          <w:rFonts w:ascii="Times New Roman" w:eastAsia="Times New Roman" w:hAnsi="Times New Roman" w:cs="Times New Roman"/>
          <w:sz w:val="24"/>
          <w:szCs w:val="24"/>
        </w:rPr>
        <w:t>38,5</w:t>
      </w:r>
      <w:r w:rsidRPr="00C56014">
        <w:rPr>
          <w:rFonts w:ascii="Times New Roman" w:eastAsia="Times New Roman" w:hAnsi="Times New Roman" w:cs="Times New Roman"/>
          <w:sz w:val="24"/>
          <w:szCs w:val="24"/>
        </w:rPr>
        <w:t xml:space="preserve"> тис. </w:t>
      </w:r>
      <w:proofErr w:type="spellStart"/>
      <w:r w:rsidRPr="00C56014">
        <w:rPr>
          <w:rFonts w:ascii="Times New Roman" w:eastAsia="Times New Roman" w:hAnsi="Times New Roman" w:cs="Times New Roman"/>
          <w:sz w:val="24"/>
          <w:szCs w:val="24"/>
        </w:rPr>
        <w:t>МВт·год</w:t>
      </w:r>
      <w:proofErr w:type="spellEnd"/>
      <w:r w:rsidRPr="00C56014">
        <w:rPr>
          <w:rFonts w:ascii="Times New Roman" w:eastAsia="Times New Roman" w:hAnsi="Times New Roman" w:cs="Times New Roman"/>
          <w:sz w:val="24"/>
          <w:szCs w:val="24"/>
        </w:rPr>
        <w:t xml:space="preserve">. </w:t>
      </w:r>
    </w:p>
    <w:p w14:paraId="11489DA5" w14:textId="77777777" w:rsidR="006A46A5" w:rsidRPr="00C56014"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sz w:val="24"/>
          <w:szCs w:val="24"/>
        </w:rPr>
      </w:pPr>
      <w:r w:rsidRPr="00C56014">
        <w:rPr>
          <w:rFonts w:ascii="Times New Roman" w:eastAsia="Times New Roman" w:hAnsi="Times New Roman" w:cs="Times New Roman"/>
          <w:sz w:val="24"/>
          <w:szCs w:val="24"/>
        </w:rPr>
        <w:t xml:space="preserve">Основні сектори споживачі: Населення – </w:t>
      </w:r>
      <w:r w:rsidR="00147EC7" w:rsidRPr="00C56014">
        <w:rPr>
          <w:rFonts w:ascii="Times New Roman" w:eastAsia="Times New Roman" w:hAnsi="Times New Roman" w:cs="Times New Roman"/>
          <w:sz w:val="24"/>
          <w:szCs w:val="24"/>
        </w:rPr>
        <w:t>58,2</w:t>
      </w:r>
      <w:r w:rsidRPr="00C56014">
        <w:rPr>
          <w:rFonts w:ascii="Times New Roman" w:eastAsia="Times New Roman" w:hAnsi="Times New Roman" w:cs="Times New Roman"/>
          <w:sz w:val="24"/>
          <w:szCs w:val="24"/>
        </w:rPr>
        <w:t xml:space="preserve">%, інші непобутові споживачі – </w:t>
      </w:r>
      <w:r w:rsidR="00C56014">
        <w:rPr>
          <w:rFonts w:ascii="Times New Roman" w:eastAsia="Times New Roman" w:hAnsi="Times New Roman" w:cs="Times New Roman"/>
          <w:sz w:val="24"/>
          <w:szCs w:val="24"/>
        </w:rPr>
        <w:t>19,8</w:t>
      </w:r>
      <w:r w:rsidRPr="00C56014">
        <w:rPr>
          <w:rFonts w:ascii="Times New Roman" w:eastAsia="Times New Roman" w:hAnsi="Times New Roman" w:cs="Times New Roman"/>
          <w:sz w:val="24"/>
          <w:szCs w:val="24"/>
        </w:rPr>
        <w:t>%</w:t>
      </w:r>
      <w:r w:rsidR="006C507F" w:rsidRPr="00C56014">
        <w:rPr>
          <w:rFonts w:ascii="Times New Roman" w:eastAsia="Times New Roman" w:hAnsi="Times New Roman" w:cs="Times New Roman"/>
          <w:sz w:val="24"/>
          <w:szCs w:val="24"/>
        </w:rPr>
        <w:t>, Водопостачання та водовідведення – 8,</w:t>
      </w:r>
      <w:r w:rsidR="00C56014" w:rsidRPr="00C56014">
        <w:rPr>
          <w:rFonts w:ascii="Times New Roman" w:eastAsia="Times New Roman" w:hAnsi="Times New Roman" w:cs="Times New Roman"/>
          <w:sz w:val="24"/>
          <w:szCs w:val="24"/>
        </w:rPr>
        <w:t>9</w:t>
      </w:r>
      <w:r w:rsidR="006C507F" w:rsidRPr="00C56014">
        <w:rPr>
          <w:rFonts w:ascii="Times New Roman" w:eastAsia="Times New Roman" w:hAnsi="Times New Roman" w:cs="Times New Roman"/>
          <w:sz w:val="24"/>
          <w:szCs w:val="24"/>
        </w:rPr>
        <w:t xml:space="preserve">%, </w:t>
      </w:r>
      <w:r w:rsidR="009B1316" w:rsidRPr="00C56014">
        <w:rPr>
          <w:rFonts w:ascii="Times New Roman" w:eastAsia="Times New Roman" w:hAnsi="Times New Roman" w:cs="Times New Roman"/>
          <w:sz w:val="24"/>
          <w:szCs w:val="24"/>
        </w:rPr>
        <w:t>Управління побутовими відходами –</w:t>
      </w:r>
      <w:r w:rsidR="009B1316" w:rsidRPr="00C56014">
        <w:rPr>
          <w:rFonts w:ascii="Times New Roman" w:hAnsi="Times New Roman" w:cs="Times New Roman"/>
        </w:rPr>
        <w:t xml:space="preserve">  </w:t>
      </w:r>
      <w:r w:rsidR="00C56014" w:rsidRPr="00C56014">
        <w:rPr>
          <w:rFonts w:ascii="Times New Roman" w:hAnsi="Times New Roman" w:cs="Times New Roman"/>
        </w:rPr>
        <w:t>5,1</w:t>
      </w:r>
      <w:r w:rsidR="009B1316" w:rsidRPr="00C56014">
        <w:rPr>
          <w:rFonts w:ascii="Times New Roman" w:hAnsi="Times New Roman" w:cs="Times New Roman"/>
        </w:rPr>
        <w:t>%</w:t>
      </w:r>
      <w:r w:rsidRPr="00C56014">
        <w:rPr>
          <w:rFonts w:ascii="Times New Roman" w:eastAsia="Times New Roman" w:hAnsi="Times New Roman" w:cs="Times New Roman"/>
          <w:sz w:val="24"/>
          <w:szCs w:val="24"/>
        </w:rPr>
        <w:t xml:space="preserve">. </w:t>
      </w:r>
    </w:p>
    <w:p w14:paraId="29D47AB1" w14:textId="77777777" w:rsidR="006A46A5" w:rsidRDefault="00772A3E" w:rsidP="00220C27">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9B1316">
        <w:rPr>
          <w:rFonts w:ascii="Times New Roman" w:eastAsia="Times New Roman" w:hAnsi="Times New Roman" w:cs="Times New Roman"/>
          <w:sz w:val="24"/>
          <w:szCs w:val="24"/>
        </w:rPr>
        <w:lastRenderedPageBreak/>
        <w:t xml:space="preserve">Споживачі інших секторів мають питому вагу менше  </w:t>
      </w:r>
      <w:r w:rsidR="009B1316" w:rsidRPr="009B1316">
        <w:rPr>
          <w:rFonts w:ascii="Times New Roman" w:eastAsia="Times New Roman" w:hAnsi="Times New Roman" w:cs="Times New Roman"/>
          <w:sz w:val="24"/>
          <w:szCs w:val="24"/>
        </w:rPr>
        <w:t>8</w:t>
      </w:r>
      <w:r w:rsidRPr="009B1316">
        <w:rPr>
          <w:rFonts w:ascii="Times New Roman" w:eastAsia="Times New Roman" w:hAnsi="Times New Roman" w:cs="Times New Roman"/>
          <w:sz w:val="24"/>
          <w:szCs w:val="24"/>
        </w:rPr>
        <w:t>% від річного споживання електроенергії в громаді.</w:t>
      </w:r>
    </w:p>
    <w:p w14:paraId="5773912C" w14:textId="77777777" w:rsidR="00855251" w:rsidRPr="00FA04DF" w:rsidRDefault="00855251" w:rsidP="00220C27">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Інформація про споживання електричної енергії представлена </w:t>
      </w:r>
      <w:r w:rsidR="00127C48" w:rsidRPr="00127C48">
        <w:rPr>
          <w:rFonts w:ascii="Times New Roman" w:eastAsia="Times New Roman" w:hAnsi="Times New Roman" w:cs="Times New Roman"/>
          <w:color w:val="000000"/>
          <w:sz w:val="24"/>
          <w:szCs w:val="24"/>
        </w:rPr>
        <w:t xml:space="preserve">по респондентам, включених до сукупності </w:t>
      </w:r>
      <w:proofErr w:type="spellStart"/>
      <w:r w:rsidR="00127C48" w:rsidRPr="00127C48">
        <w:rPr>
          <w:rFonts w:ascii="Times New Roman" w:eastAsia="Times New Roman" w:hAnsi="Times New Roman" w:cs="Times New Roman"/>
          <w:color w:val="000000"/>
          <w:sz w:val="24"/>
          <w:szCs w:val="24"/>
        </w:rPr>
        <w:t>звітуючих</w:t>
      </w:r>
      <w:proofErr w:type="spellEnd"/>
      <w:r w:rsidR="00127C48" w:rsidRPr="00127C48">
        <w:rPr>
          <w:rFonts w:ascii="Times New Roman" w:eastAsia="Times New Roman" w:hAnsi="Times New Roman" w:cs="Times New Roman"/>
          <w:color w:val="000000"/>
          <w:sz w:val="24"/>
          <w:szCs w:val="24"/>
        </w:rPr>
        <w:t xml:space="preserve"> одиниць. Інформації про обсяги споживання в таких секторах, як </w:t>
      </w:r>
      <w:r w:rsidR="00127C48">
        <w:rPr>
          <w:rFonts w:ascii="Times New Roman" w:eastAsia="Times New Roman" w:hAnsi="Times New Roman" w:cs="Times New Roman"/>
          <w:color w:val="000000"/>
          <w:sz w:val="24"/>
          <w:szCs w:val="24"/>
        </w:rPr>
        <w:t xml:space="preserve">Промисловість в секторальний аналіз з електроспоживання не включений. </w:t>
      </w:r>
    </w:p>
    <w:p w14:paraId="079519A8" w14:textId="77777777" w:rsidR="006A46A5" w:rsidRPr="00FA04DF" w:rsidRDefault="00772A3E">
      <w:pPr>
        <w:spacing w:before="240"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872064">
        <w:rPr>
          <w:rFonts w:ascii="Times New Roman" w:eastAsia="Times New Roman" w:hAnsi="Times New Roman" w:cs="Times New Roman"/>
          <w:b/>
          <w:sz w:val="24"/>
          <w:szCs w:val="24"/>
        </w:rPr>
        <w:t>7</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Фактичний рівень  споживання електроенергії секторами </w:t>
      </w:r>
      <w:proofErr w:type="spellStart"/>
      <w:r w:rsidR="008F1C47">
        <w:rPr>
          <w:rFonts w:ascii="Times New Roman" w:eastAsia="Times New Roman" w:hAnsi="Times New Roman" w:cs="Times New Roman"/>
          <w:sz w:val="24"/>
          <w:szCs w:val="24"/>
        </w:rPr>
        <w:t>Златопільської</w:t>
      </w:r>
      <w:proofErr w:type="spellEnd"/>
      <w:r w:rsidRPr="00FA04DF">
        <w:rPr>
          <w:rFonts w:ascii="Times New Roman" w:eastAsia="Times New Roman" w:hAnsi="Times New Roman" w:cs="Times New Roman"/>
          <w:sz w:val="24"/>
          <w:szCs w:val="24"/>
        </w:rPr>
        <w:t xml:space="preserve"> МТГ, </w:t>
      </w:r>
      <w:proofErr w:type="spellStart"/>
      <w:r w:rsidRPr="00FA04DF">
        <w:rPr>
          <w:rFonts w:ascii="Times New Roman" w:eastAsia="Times New Roman" w:hAnsi="Times New Roman" w:cs="Times New Roman"/>
          <w:sz w:val="24"/>
          <w:szCs w:val="24"/>
        </w:rPr>
        <w:t>МВт·год</w:t>
      </w:r>
      <w:proofErr w:type="spellEnd"/>
    </w:p>
    <w:tbl>
      <w:tblPr>
        <w:tblW w:w="1043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CellMar>
          <w:left w:w="0" w:type="dxa"/>
          <w:right w:w="0" w:type="dxa"/>
        </w:tblCellMar>
        <w:tblLook w:val="04A0" w:firstRow="1" w:lastRow="0" w:firstColumn="1" w:lastColumn="0" w:noHBand="0" w:noVBand="1"/>
      </w:tblPr>
      <w:tblGrid>
        <w:gridCol w:w="3833"/>
        <w:gridCol w:w="1080"/>
        <w:gridCol w:w="920"/>
        <w:gridCol w:w="920"/>
        <w:gridCol w:w="920"/>
        <w:gridCol w:w="920"/>
        <w:gridCol w:w="920"/>
        <w:gridCol w:w="920"/>
      </w:tblGrid>
      <w:tr w:rsidR="008F1C47" w:rsidRPr="008F1C47" w14:paraId="2E4E8D0D" w14:textId="77777777" w:rsidTr="008F1C47">
        <w:trPr>
          <w:trHeight w:val="315"/>
        </w:trPr>
        <w:tc>
          <w:tcPr>
            <w:tcW w:w="3833" w:type="dxa"/>
            <w:shd w:val="clear" w:color="000000" w:fill="95B3D7"/>
            <w:noWrap/>
            <w:vAlign w:val="bottom"/>
            <w:hideMark/>
          </w:tcPr>
          <w:p w14:paraId="7E05FF3F" w14:textId="77777777" w:rsidR="008F1C47" w:rsidRPr="008F1C47" w:rsidRDefault="008F1C47" w:rsidP="00127C48">
            <w:pPr>
              <w:spacing w:after="0" w:line="276" w:lineRule="auto"/>
              <w:jc w:val="center"/>
              <w:rPr>
                <w:rFonts w:ascii="Times New Roman" w:hAnsi="Times New Roman" w:cs="Times New Roman"/>
                <w:b/>
                <w:bCs/>
                <w:color w:val="000000"/>
                <w:sz w:val="20"/>
                <w:szCs w:val="20"/>
              </w:rPr>
            </w:pPr>
            <w:r w:rsidRPr="008F1C47">
              <w:rPr>
                <w:rFonts w:ascii="Times New Roman" w:hAnsi="Times New Roman" w:cs="Times New Roman"/>
                <w:b/>
                <w:bCs/>
                <w:color w:val="000000"/>
                <w:sz w:val="20"/>
                <w:szCs w:val="20"/>
              </w:rPr>
              <w:t>Сектор</w:t>
            </w:r>
          </w:p>
        </w:tc>
        <w:tc>
          <w:tcPr>
            <w:tcW w:w="1080" w:type="dxa"/>
            <w:shd w:val="clear" w:color="000000" w:fill="95B3D7"/>
            <w:noWrap/>
            <w:vAlign w:val="bottom"/>
            <w:hideMark/>
          </w:tcPr>
          <w:p w14:paraId="471DFD16" w14:textId="77777777" w:rsidR="008F1C47" w:rsidRPr="008F1C47" w:rsidRDefault="008F1C47" w:rsidP="00127C48">
            <w:pPr>
              <w:spacing w:after="0" w:line="276" w:lineRule="auto"/>
              <w:jc w:val="center"/>
              <w:rPr>
                <w:rFonts w:ascii="Times New Roman" w:hAnsi="Times New Roman" w:cs="Times New Roman"/>
                <w:b/>
                <w:bCs/>
                <w:color w:val="000000"/>
                <w:sz w:val="20"/>
                <w:szCs w:val="20"/>
              </w:rPr>
            </w:pPr>
            <w:r w:rsidRPr="008F1C47">
              <w:rPr>
                <w:rFonts w:ascii="Times New Roman" w:hAnsi="Times New Roman" w:cs="Times New Roman"/>
                <w:b/>
                <w:bCs/>
                <w:color w:val="000000"/>
                <w:sz w:val="20"/>
                <w:szCs w:val="20"/>
              </w:rPr>
              <w:t>2017</w:t>
            </w:r>
          </w:p>
        </w:tc>
        <w:tc>
          <w:tcPr>
            <w:tcW w:w="920" w:type="dxa"/>
            <w:shd w:val="clear" w:color="000000" w:fill="95B3D7"/>
            <w:noWrap/>
            <w:vAlign w:val="bottom"/>
            <w:hideMark/>
          </w:tcPr>
          <w:p w14:paraId="64830FBA" w14:textId="77777777" w:rsidR="008F1C47" w:rsidRPr="008F1C47" w:rsidRDefault="008F1C47" w:rsidP="00127C48">
            <w:pPr>
              <w:spacing w:after="0" w:line="276" w:lineRule="auto"/>
              <w:jc w:val="center"/>
              <w:rPr>
                <w:rFonts w:ascii="Times New Roman" w:hAnsi="Times New Roman" w:cs="Times New Roman"/>
                <w:b/>
                <w:bCs/>
                <w:color w:val="000000"/>
                <w:sz w:val="20"/>
                <w:szCs w:val="20"/>
              </w:rPr>
            </w:pPr>
            <w:r w:rsidRPr="008F1C47">
              <w:rPr>
                <w:rFonts w:ascii="Times New Roman" w:hAnsi="Times New Roman" w:cs="Times New Roman"/>
                <w:b/>
                <w:bCs/>
                <w:color w:val="000000"/>
                <w:sz w:val="20"/>
                <w:szCs w:val="20"/>
              </w:rPr>
              <w:t>2018</w:t>
            </w:r>
          </w:p>
        </w:tc>
        <w:tc>
          <w:tcPr>
            <w:tcW w:w="920" w:type="dxa"/>
            <w:shd w:val="clear" w:color="000000" w:fill="95B3D7"/>
            <w:noWrap/>
            <w:vAlign w:val="bottom"/>
            <w:hideMark/>
          </w:tcPr>
          <w:p w14:paraId="12FF5180" w14:textId="77777777" w:rsidR="008F1C47" w:rsidRPr="008F1C47" w:rsidRDefault="008F1C47" w:rsidP="00127C48">
            <w:pPr>
              <w:spacing w:after="0" w:line="276" w:lineRule="auto"/>
              <w:jc w:val="center"/>
              <w:rPr>
                <w:rFonts w:ascii="Times New Roman" w:hAnsi="Times New Roman" w:cs="Times New Roman"/>
                <w:b/>
                <w:bCs/>
                <w:color w:val="000000"/>
                <w:sz w:val="20"/>
                <w:szCs w:val="20"/>
              </w:rPr>
            </w:pPr>
            <w:r w:rsidRPr="008F1C47">
              <w:rPr>
                <w:rFonts w:ascii="Times New Roman" w:hAnsi="Times New Roman" w:cs="Times New Roman"/>
                <w:b/>
                <w:bCs/>
                <w:color w:val="000000"/>
                <w:sz w:val="20"/>
                <w:szCs w:val="20"/>
              </w:rPr>
              <w:t>2019</w:t>
            </w:r>
          </w:p>
        </w:tc>
        <w:tc>
          <w:tcPr>
            <w:tcW w:w="920" w:type="dxa"/>
            <w:shd w:val="clear" w:color="000000" w:fill="95B3D7"/>
            <w:noWrap/>
            <w:vAlign w:val="bottom"/>
            <w:hideMark/>
          </w:tcPr>
          <w:p w14:paraId="67E669CC" w14:textId="77777777" w:rsidR="008F1C47" w:rsidRPr="008F1C47" w:rsidRDefault="008F1C47" w:rsidP="00127C48">
            <w:pPr>
              <w:spacing w:after="0" w:line="276" w:lineRule="auto"/>
              <w:jc w:val="center"/>
              <w:rPr>
                <w:rFonts w:ascii="Times New Roman" w:hAnsi="Times New Roman" w:cs="Times New Roman"/>
                <w:b/>
                <w:bCs/>
                <w:color w:val="000000"/>
                <w:sz w:val="20"/>
                <w:szCs w:val="20"/>
              </w:rPr>
            </w:pPr>
            <w:r w:rsidRPr="008F1C47">
              <w:rPr>
                <w:rFonts w:ascii="Times New Roman" w:hAnsi="Times New Roman" w:cs="Times New Roman"/>
                <w:b/>
                <w:bCs/>
                <w:color w:val="000000"/>
                <w:sz w:val="20"/>
                <w:szCs w:val="20"/>
              </w:rPr>
              <w:t>2020</w:t>
            </w:r>
          </w:p>
        </w:tc>
        <w:tc>
          <w:tcPr>
            <w:tcW w:w="920" w:type="dxa"/>
            <w:shd w:val="clear" w:color="000000" w:fill="95B3D7"/>
            <w:noWrap/>
            <w:vAlign w:val="bottom"/>
            <w:hideMark/>
          </w:tcPr>
          <w:p w14:paraId="0D75B032" w14:textId="77777777" w:rsidR="008F1C47" w:rsidRPr="008F1C47" w:rsidRDefault="008F1C47" w:rsidP="00127C48">
            <w:pPr>
              <w:spacing w:after="0" w:line="276" w:lineRule="auto"/>
              <w:jc w:val="center"/>
              <w:rPr>
                <w:rFonts w:ascii="Times New Roman" w:hAnsi="Times New Roman" w:cs="Times New Roman"/>
                <w:b/>
                <w:bCs/>
                <w:color w:val="000000"/>
                <w:sz w:val="20"/>
                <w:szCs w:val="20"/>
              </w:rPr>
            </w:pPr>
            <w:r w:rsidRPr="008F1C47">
              <w:rPr>
                <w:rFonts w:ascii="Times New Roman" w:hAnsi="Times New Roman" w:cs="Times New Roman"/>
                <w:b/>
                <w:bCs/>
                <w:color w:val="000000"/>
                <w:sz w:val="20"/>
                <w:szCs w:val="20"/>
              </w:rPr>
              <w:t>2021</w:t>
            </w:r>
          </w:p>
        </w:tc>
        <w:tc>
          <w:tcPr>
            <w:tcW w:w="920" w:type="dxa"/>
            <w:shd w:val="clear" w:color="000000" w:fill="95B3D7"/>
            <w:noWrap/>
            <w:vAlign w:val="bottom"/>
            <w:hideMark/>
          </w:tcPr>
          <w:p w14:paraId="76F53604" w14:textId="77777777" w:rsidR="008F1C47" w:rsidRPr="008F1C47" w:rsidRDefault="008F1C47" w:rsidP="00127C48">
            <w:pPr>
              <w:spacing w:after="0" w:line="276" w:lineRule="auto"/>
              <w:jc w:val="center"/>
              <w:rPr>
                <w:rFonts w:ascii="Times New Roman" w:hAnsi="Times New Roman" w:cs="Times New Roman"/>
                <w:b/>
                <w:bCs/>
                <w:color w:val="000000"/>
                <w:sz w:val="20"/>
                <w:szCs w:val="20"/>
              </w:rPr>
            </w:pPr>
            <w:r w:rsidRPr="008F1C47">
              <w:rPr>
                <w:rFonts w:ascii="Times New Roman" w:hAnsi="Times New Roman" w:cs="Times New Roman"/>
                <w:b/>
                <w:bCs/>
                <w:color w:val="000000"/>
                <w:sz w:val="20"/>
                <w:szCs w:val="20"/>
              </w:rPr>
              <w:t>2022</w:t>
            </w:r>
          </w:p>
        </w:tc>
        <w:tc>
          <w:tcPr>
            <w:tcW w:w="920" w:type="dxa"/>
            <w:shd w:val="clear" w:color="000000" w:fill="95B3D7"/>
            <w:noWrap/>
            <w:vAlign w:val="bottom"/>
            <w:hideMark/>
          </w:tcPr>
          <w:p w14:paraId="38263F13" w14:textId="77777777" w:rsidR="008F1C47" w:rsidRPr="008F1C47" w:rsidRDefault="008F1C47" w:rsidP="00127C48">
            <w:pPr>
              <w:spacing w:after="0" w:line="276" w:lineRule="auto"/>
              <w:jc w:val="center"/>
              <w:rPr>
                <w:rFonts w:ascii="Times New Roman" w:hAnsi="Times New Roman" w:cs="Times New Roman"/>
                <w:b/>
                <w:bCs/>
                <w:color w:val="000000"/>
                <w:sz w:val="20"/>
                <w:szCs w:val="20"/>
              </w:rPr>
            </w:pPr>
            <w:r w:rsidRPr="008F1C47">
              <w:rPr>
                <w:rFonts w:ascii="Times New Roman" w:hAnsi="Times New Roman" w:cs="Times New Roman"/>
                <w:b/>
                <w:bCs/>
                <w:color w:val="000000"/>
                <w:sz w:val="20"/>
                <w:szCs w:val="20"/>
              </w:rPr>
              <w:t>2023</w:t>
            </w:r>
          </w:p>
        </w:tc>
      </w:tr>
      <w:tr w:rsidR="008F1C47" w:rsidRPr="008F1C47" w14:paraId="496A829D" w14:textId="77777777" w:rsidTr="00612C36">
        <w:trPr>
          <w:trHeight w:val="315"/>
        </w:trPr>
        <w:tc>
          <w:tcPr>
            <w:tcW w:w="3833" w:type="dxa"/>
            <w:shd w:val="clear" w:color="auto" w:fill="auto"/>
            <w:noWrap/>
            <w:vAlign w:val="center"/>
            <w:hideMark/>
          </w:tcPr>
          <w:p w14:paraId="1685FAB3" w14:textId="77777777" w:rsidR="008F1C47" w:rsidRPr="008F1C47" w:rsidRDefault="008F1C47" w:rsidP="00127C48">
            <w:pPr>
              <w:spacing w:after="0" w:line="276" w:lineRule="auto"/>
              <w:rPr>
                <w:rFonts w:ascii="Times New Roman" w:hAnsi="Times New Roman" w:cs="Times New Roman"/>
                <w:color w:val="000000"/>
                <w:sz w:val="20"/>
                <w:szCs w:val="20"/>
              </w:rPr>
            </w:pPr>
            <w:r w:rsidRPr="008F1C47">
              <w:rPr>
                <w:rFonts w:ascii="Times New Roman" w:hAnsi="Times New Roman" w:cs="Times New Roman"/>
                <w:color w:val="000000"/>
                <w:sz w:val="20"/>
                <w:szCs w:val="20"/>
              </w:rPr>
              <w:t>Житлові будинки (населення)</w:t>
            </w:r>
          </w:p>
        </w:tc>
        <w:tc>
          <w:tcPr>
            <w:tcW w:w="0" w:type="auto"/>
            <w:shd w:val="clear" w:color="auto" w:fill="auto"/>
            <w:noWrap/>
            <w:vAlign w:val="center"/>
            <w:hideMark/>
          </w:tcPr>
          <w:p w14:paraId="2CEF69BD"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22 431</w:t>
            </w:r>
          </w:p>
        </w:tc>
        <w:tc>
          <w:tcPr>
            <w:tcW w:w="0" w:type="auto"/>
            <w:shd w:val="clear" w:color="auto" w:fill="auto"/>
            <w:noWrap/>
            <w:vAlign w:val="center"/>
            <w:hideMark/>
          </w:tcPr>
          <w:p w14:paraId="77B840C9"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22 344</w:t>
            </w:r>
          </w:p>
        </w:tc>
        <w:tc>
          <w:tcPr>
            <w:tcW w:w="0" w:type="auto"/>
            <w:shd w:val="clear" w:color="auto" w:fill="auto"/>
            <w:noWrap/>
            <w:vAlign w:val="center"/>
            <w:hideMark/>
          </w:tcPr>
          <w:p w14:paraId="729A6A02"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22 388</w:t>
            </w:r>
          </w:p>
        </w:tc>
        <w:tc>
          <w:tcPr>
            <w:tcW w:w="0" w:type="auto"/>
            <w:shd w:val="clear" w:color="auto" w:fill="auto"/>
            <w:noWrap/>
            <w:vAlign w:val="center"/>
            <w:hideMark/>
          </w:tcPr>
          <w:p w14:paraId="28E1CCD5"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22 388</w:t>
            </w:r>
          </w:p>
        </w:tc>
        <w:tc>
          <w:tcPr>
            <w:tcW w:w="0" w:type="auto"/>
            <w:shd w:val="clear" w:color="auto" w:fill="auto"/>
            <w:noWrap/>
            <w:vAlign w:val="center"/>
            <w:hideMark/>
          </w:tcPr>
          <w:p w14:paraId="797BD5D3"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22 388</w:t>
            </w:r>
          </w:p>
        </w:tc>
        <w:tc>
          <w:tcPr>
            <w:tcW w:w="0" w:type="auto"/>
            <w:shd w:val="clear" w:color="auto" w:fill="auto"/>
            <w:noWrap/>
            <w:vAlign w:val="center"/>
            <w:hideMark/>
          </w:tcPr>
          <w:p w14:paraId="1EC706AD"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22 374</w:t>
            </w:r>
          </w:p>
        </w:tc>
        <w:tc>
          <w:tcPr>
            <w:tcW w:w="0" w:type="auto"/>
            <w:shd w:val="clear" w:color="auto" w:fill="auto"/>
            <w:noWrap/>
            <w:vAlign w:val="center"/>
            <w:hideMark/>
          </w:tcPr>
          <w:p w14:paraId="5457DA9C"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22 370</w:t>
            </w:r>
          </w:p>
        </w:tc>
      </w:tr>
      <w:tr w:rsidR="008F1C47" w:rsidRPr="008F1C47" w14:paraId="40ACB909" w14:textId="77777777" w:rsidTr="00612C36">
        <w:trPr>
          <w:trHeight w:val="315"/>
        </w:trPr>
        <w:tc>
          <w:tcPr>
            <w:tcW w:w="3833" w:type="dxa"/>
            <w:shd w:val="clear" w:color="auto" w:fill="auto"/>
            <w:noWrap/>
            <w:vAlign w:val="center"/>
            <w:hideMark/>
          </w:tcPr>
          <w:p w14:paraId="1621A91D" w14:textId="77777777" w:rsidR="008F1C47" w:rsidRPr="008F1C47" w:rsidRDefault="008F1C47" w:rsidP="00127C48">
            <w:pPr>
              <w:spacing w:after="0" w:line="276" w:lineRule="auto"/>
              <w:rPr>
                <w:rFonts w:ascii="Times New Roman" w:hAnsi="Times New Roman" w:cs="Times New Roman"/>
                <w:color w:val="000000"/>
                <w:sz w:val="20"/>
                <w:szCs w:val="20"/>
              </w:rPr>
            </w:pPr>
            <w:r w:rsidRPr="008F1C47">
              <w:rPr>
                <w:rFonts w:ascii="Times New Roman" w:hAnsi="Times New Roman" w:cs="Times New Roman"/>
                <w:color w:val="000000"/>
                <w:sz w:val="20"/>
                <w:szCs w:val="20"/>
              </w:rPr>
              <w:t>Громадські будівлі</w:t>
            </w:r>
          </w:p>
        </w:tc>
        <w:tc>
          <w:tcPr>
            <w:tcW w:w="0" w:type="auto"/>
            <w:shd w:val="clear" w:color="auto" w:fill="auto"/>
            <w:noWrap/>
            <w:vAlign w:val="center"/>
            <w:hideMark/>
          </w:tcPr>
          <w:p w14:paraId="24617C7A"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1 249</w:t>
            </w:r>
          </w:p>
        </w:tc>
        <w:tc>
          <w:tcPr>
            <w:tcW w:w="0" w:type="auto"/>
            <w:shd w:val="clear" w:color="auto" w:fill="auto"/>
            <w:noWrap/>
            <w:vAlign w:val="center"/>
            <w:hideMark/>
          </w:tcPr>
          <w:p w14:paraId="4AF11DF9"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1 389</w:t>
            </w:r>
          </w:p>
        </w:tc>
        <w:tc>
          <w:tcPr>
            <w:tcW w:w="0" w:type="auto"/>
            <w:shd w:val="clear" w:color="auto" w:fill="auto"/>
            <w:noWrap/>
            <w:vAlign w:val="center"/>
            <w:hideMark/>
          </w:tcPr>
          <w:p w14:paraId="1F17C881"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1 302</w:t>
            </w:r>
          </w:p>
        </w:tc>
        <w:tc>
          <w:tcPr>
            <w:tcW w:w="0" w:type="auto"/>
            <w:shd w:val="clear" w:color="auto" w:fill="auto"/>
            <w:noWrap/>
            <w:vAlign w:val="center"/>
            <w:hideMark/>
          </w:tcPr>
          <w:p w14:paraId="6E73B7AE"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1 226</w:t>
            </w:r>
          </w:p>
        </w:tc>
        <w:tc>
          <w:tcPr>
            <w:tcW w:w="0" w:type="auto"/>
            <w:shd w:val="clear" w:color="auto" w:fill="auto"/>
            <w:noWrap/>
            <w:vAlign w:val="center"/>
            <w:hideMark/>
          </w:tcPr>
          <w:p w14:paraId="685A7E9A"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1 077</w:t>
            </w:r>
          </w:p>
        </w:tc>
        <w:tc>
          <w:tcPr>
            <w:tcW w:w="0" w:type="auto"/>
            <w:shd w:val="clear" w:color="auto" w:fill="auto"/>
            <w:noWrap/>
            <w:vAlign w:val="center"/>
            <w:hideMark/>
          </w:tcPr>
          <w:p w14:paraId="72B7C577"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1 338</w:t>
            </w:r>
          </w:p>
        </w:tc>
        <w:tc>
          <w:tcPr>
            <w:tcW w:w="0" w:type="auto"/>
            <w:shd w:val="clear" w:color="auto" w:fill="auto"/>
            <w:noWrap/>
            <w:vAlign w:val="center"/>
            <w:hideMark/>
          </w:tcPr>
          <w:p w14:paraId="0F1F592C"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1 164</w:t>
            </w:r>
          </w:p>
        </w:tc>
      </w:tr>
      <w:tr w:rsidR="008F1C47" w:rsidRPr="008F1C47" w14:paraId="3D7F9199" w14:textId="77777777" w:rsidTr="00612C36">
        <w:trPr>
          <w:trHeight w:val="315"/>
        </w:trPr>
        <w:tc>
          <w:tcPr>
            <w:tcW w:w="3833" w:type="dxa"/>
            <w:shd w:val="clear" w:color="auto" w:fill="auto"/>
            <w:noWrap/>
            <w:vAlign w:val="center"/>
            <w:hideMark/>
          </w:tcPr>
          <w:p w14:paraId="3D43761F" w14:textId="77777777" w:rsidR="008F1C47" w:rsidRPr="008F1C47" w:rsidRDefault="008F1C47" w:rsidP="00127C48">
            <w:pPr>
              <w:spacing w:after="0" w:line="276" w:lineRule="auto"/>
              <w:rPr>
                <w:rFonts w:ascii="Times New Roman" w:hAnsi="Times New Roman" w:cs="Times New Roman"/>
                <w:color w:val="000000"/>
                <w:sz w:val="20"/>
                <w:szCs w:val="20"/>
              </w:rPr>
            </w:pPr>
            <w:r w:rsidRPr="008F1C47">
              <w:rPr>
                <w:rFonts w:ascii="Times New Roman" w:hAnsi="Times New Roman" w:cs="Times New Roman"/>
                <w:color w:val="000000"/>
                <w:sz w:val="20"/>
                <w:szCs w:val="20"/>
              </w:rPr>
              <w:t>Зовнішнє освітлення</w:t>
            </w:r>
          </w:p>
        </w:tc>
        <w:tc>
          <w:tcPr>
            <w:tcW w:w="0" w:type="auto"/>
            <w:shd w:val="clear" w:color="auto" w:fill="auto"/>
            <w:noWrap/>
            <w:vAlign w:val="center"/>
            <w:hideMark/>
          </w:tcPr>
          <w:p w14:paraId="601753A8"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175</w:t>
            </w:r>
          </w:p>
        </w:tc>
        <w:tc>
          <w:tcPr>
            <w:tcW w:w="0" w:type="auto"/>
            <w:shd w:val="clear" w:color="auto" w:fill="auto"/>
            <w:noWrap/>
            <w:vAlign w:val="center"/>
            <w:hideMark/>
          </w:tcPr>
          <w:p w14:paraId="79F15069"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183</w:t>
            </w:r>
          </w:p>
        </w:tc>
        <w:tc>
          <w:tcPr>
            <w:tcW w:w="0" w:type="auto"/>
            <w:shd w:val="clear" w:color="auto" w:fill="auto"/>
            <w:noWrap/>
            <w:vAlign w:val="center"/>
            <w:hideMark/>
          </w:tcPr>
          <w:p w14:paraId="39A6BA11"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169</w:t>
            </w:r>
          </w:p>
        </w:tc>
        <w:tc>
          <w:tcPr>
            <w:tcW w:w="0" w:type="auto"/>
            <w:shd w:val="clear" w:color="auto" w:fill="auto"/>
            <w:noWrap/>
            <w:vAlign w:val="center"/>
            <w:hideMark/>
          </w:tcPr>
          <w:p w14:paraId="4C3CE3A2"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165</w:t>
            </w:r>
          </w:p>
        </w:tc>
        <w:tc>
          <w:tcPr>
            <w:tcW w:w="0" w:type="auto"/>
            <w:shd w:val="clear" w:color="auto" w:fill="auto"/>
            <w:noWrap/>
            <w:vAlign w:val="center"/>
            <w:hideMark/>
          </w:tcPr>
          <w:p w14:paraId="56F5A64D"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224</w:t>
            </w:r>
          </w:p>
        </w:tc>
        <w:tc>
          <w:tcPr>
            <w:tcW w:w="0" w:type="auto"/>
            <w:shd w:val="clear" w:color="auto" w:fill="auto"/>
            <w:noWrap/>
            <w:vAlign w:val="center"/>
            <w:hideMark/>
          </w:tcPr>
          <w:p w14:paraId="28F9B9C1"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56</w:t>
            </w:r>
          </w:p>
        </w:tc>
        <w:tc>
          <w:tcPr>
            <w:tcW w:w="0" w:type="auto"/>
            <w:shd w:val="clear" w:color="auto" w:fill="auto"/>
            <w:noWrap/>
            <w:vAlign w:val="center"/>
            <w:hideMark/>
          </w:tcPr>
          <w:p w14:paraId="0F57FC87"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63</w:t>
            </w:r>
          </w:p>
        </w:tc>
      </w:tr>
      <w:tr w:rsidR="008F1C47" w:rsidRPr="008F1C47" w14:paraId="4F05220B" w14:textId="77777777" w:rsidTr="00612C36">
        <w:trPr>
          <w:trHeight w:val="315"/>
        </w:trPr>
        <w:tc>
          <w:tcPr>
            <w:tcW w:w="3833" w:type="dxa"/>
            <w:shd w:val="clear" w:color="auto" w:fill="auto"/>
            <w:noWrap/>
            <w:vAlign w:val="center"/>
            <w:hideMark/>
          </w:tcPr>
          <w:p w14:paraId="62016A27" w14:textId="77777777" w:rsidR="008F1C47" w:rsidRPr="008F1C47" w:rsidRDefault="008F1C47" w:rsidP="00127C48">
            <w:pPr>
              <w:spacing w:after="0" w:line="276" w:lineRule="auto"/>
              <w:rPr>
                <w:rFonts w:ascii="Times New Roman" w:hAnsi="Times New Roman" w:cs="Times New Roman"/>
                <w:color w:val="000000"/>
                <w:sz w:val="20"/>
                <w:szCs w:val="20"/>
              </w:rPr>
            </w:pPr>
            <w:proofErr w:type="spellStart"/>
            <w:r w:rsidRPr="008F1C47">
              <w:rPr>
                <w:rFonts w:ascii="Times New Roman" w:hAnsi="Times New Roman" w:cs="Times New Roman"/>
                <w:color w:val="000000"/>
                <w:sz w:val="20"/>
                <w:szCs w:val="20"/>
              </w:rPr>
              <w:t>Теплопостачаючі</w:t>
            </w:r>
            <w:proofErr w:type="spellEnd"/>
            <w:r w:rsidRPr="008F1C47">
              <w:rPr>
                <w:rFonts w:ascii="Times New Roman" w:hAnsi="Times New Roman" w:cs="Times New Roman"/>
                <w:color w:val="000000"/>
                <w:sz w:val="20"/>
                <w:szCs w:val="20"/>
              </w:rPr>
              <w:t xml:space="preserve"> підприємства</w:t>
            </w:r>
          </w:p>
        </w:tc>
        <w:tc>
          <w:tcPr>
            <w:tcW w:w="0" w:type="auto"/>
            <w:shd w:val="clear" w:color="auto" w:fill="auto"/>
            <w:noWrap/>
            <w:vAlign w:val="center"/>
            <w:hideMark/>
          </w:tcPr>
          <w:p w14:paraId="6B52569F"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1 640</w:t>
            </w:r>
          </w:p>
        </w:tc>
        <w:tc>
          <w:tcPr>
            <w:tcW w:w="0" w:type="auto"/>
            <w:shd w:val="clear" w:color="auto" w:fill="auto"/>
            <w:noWrap/>
            <w:vAlign w:val="center"/>
            <w:hideMark/>
          </w:tcPr>
          <w:p w14:paraId="50D206A6"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1 561</w:t>
            </w:r>
          </w:p>
        </w:tc>
        <w:tc>
          <w:tcPr>
            <w:tcW w:w="0" w:type="auto"/>
            <w:shd w:val="clear" w:color="auto" w:fill="auto"/>
            <w:noWrap/>
            <w:vAlign w:val="center"/>
            <w:hideMark/>
          </w:tcPr>
          <w:p w14:paraId="2455F5EF"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1 378</w:t>
            </w:r>
          </w:p>
        </w:tc>
        <w:tc>
          <w:tcPr>
            <w:tcW w:w="0" w:type="auto"/>
            <w:shd w:val="clear" w:color="auto" w:fill="auto"/>
            <w:noWrap/>
            <w:vAlign w:val="center"/>
            <w:hideMark/>
          </w:tcPr>
          <w:p w14:paraId="10C88D52"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1 293</w:t>
            </w:r>
          </w:p>
        </w:tc>
        <w:tc>
          <w:tcPr>
            <w:tcW w:w="0" w:type="auto"/>
            <w:shd w:val="clear" w:color="auto" w:fill="auto"/>
            <w:noWrap/>
            <w:vAlign w:val="center"/>
            <w:hideMark/>
          </w:tcPr>
          <w:p w14:paraId="78E23ECE"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1 497</w:t>
            </w:r>
          </w:p>
        </w:tc>
        <w:tc>
          <w:tcPr>
            <w:tcW w:w="0" w:type="auto"/>
            <w:shd w:val="clear" w:color="auto" w:fill="auto"/>
            <w:noWrap/>
            <w:vAlign w:val="center"/>
            <w:hideMark/>
          </w:tcPr>
          <w:p w14:paraId="1A9051A2"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1 277</w:t>
            </w:r>
          </w:p>
        </w:tc>
        <w:tc>
          <w:tcPr>
            <w:tcW w:w="0" w:type="auto"/>
            <w:shd w:val="clear" w:color="auto" w:fill="auto"/>
            <w:noWrap/>
            <w:vAlign w:val="center"/>
            <w:hideMark/>
          </w:tcPr>
          <w:p w14:paraId="2D9883CD"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1 303</w:t>
            </w:r>
          </w:p>
        </w:tc>
      </w:tr>
      <w:tr w:rsidR="00C56014" w:rsidRPr="008F1C47" w14:paraId="5D94355C" w14:textId="77777777" w:rsidTr="00F334A6">
        <w:trPr>
          <w:trHeight w:val="315"/>
        </w:trPr>
        <w:tc>
          <w:tcPr>
            <w:tcW w:w="3833" w:type="dxa"/>
            <w:shd w:val="clear" w:color="auto" w:fill="auto"/>
            <w:noWrap/>
            <w:vAlign w:val="center"/>
            <w:hideMark/>
          </w:tcPr>
          <w:p w14:paraId="12F7E048" w14:textId="77777777" w:rsidR="00C56014" w:rsidRPr="008F1C47" w:rsidRDefault="00C56014" w:rsidP="00127C48">
            <w:pPr>
              <w:spacing w:after="0" w:line="276" w:lineRule="auto"/>
              <w:rPr>
                <w:rFonts w:ascii="Times New Roman" w:hAnsi="Times New Roman" w:cs="Times New Roman"/>
                <w:color w:val="000000"/>
                <w:sz w:val="20"/>
                <w:szCs w:val="20"/>
              </w:rPr>
            </w:pPr>
            <w:r w:rsidRPr="008F1C47">
              <w:rPr>
                <w:rFonts w:ascii="Times New Roman" w:hAnsi="Times New Roman" w:cs="Times New Roman"/>
                <w:color w:val="000000"/>
                <w:sz w:val="20"/>
                <w:szCs w:val="20"/>
              </w:rPr>
              <w:t>Управління побутовими відходами</w:t>
            </w:r>
          </w:p>
        </w:tc>
        <w:tc>
          <w:tcPr>
            <w:tcW w:w="0" w:type="auto"/>
            <w:shd w:val="clear" w:color="auto" w:fill="auto"/>
            <w:noWrap/>
            <w:vAlign w:val="bottom"/>
            <w:hideMark/>
          </w:tcPr>
          <w:p w14:paraId="4A63ED4B" w14:textId="77777777" w:rsidR="00C56014" w:rsidRPr="00C56014" w:rsidRDefault="00C56014" w:rsidP="00C56014">
            <w:pPr>
              <w:spacing w:after="0" w:line="276" w:lineRule="auto"/>
              <w:jc w:val="right"/>
              <w:rPr>
                <w:rFonts w:ascii="Times New Roman" w:hAnsi="Times New Roman" w:cs="Times New Roman"/>
                <w:color w:val="000000"/>
                <w:sz w:val="20"/>
                <w:szCs w:val="20"/>
              </w:rPr>
            </w:pPr>
            <w:r w:rsidRPr="00C56014">
              <w:rPr>
                <w:rFonts w:ascii="Times New Roman" w:hAnsi="Times New Roman" w:cs="Times New Roman"/>
                <w:color w:val="000000"/>
                <w:sz w:val="20"/>
                <w:szCs w:val="20"/>
              </w:rPr>
              <w:t>2 356</w:t>
            </w:r>
          </w:p>
        </w:tc>
        <w:tc>
          <w:tcPr>
            <w:tcW w:w="0" w:type="auto"/>
            <w:shd w:val="clear" w:color="auto" w:fill="auto"/>
            <w:noWrap/>
            <w:vAlign w:val="bottom"/>
            <w:hideMark/>
          </w:tcPr>
          <w:p w14:paraId="7693267E" w14:textId="77777777" w:rsidR="00C56014" w:rsidRPr="00C56014" w:rsidRDefault="00C56014" w:rsidP="00C56014">
            <w:pPr>
              <w:spacing w:after="0" w:line="276" w:lineRule="auto"/>
              <w:jc w:val="right"/>
              <w:rPr>
                <w:rFonts w:ascii="Times New Roman" w:hAnsi="Times New Roman" w:cs="Times New Roman"/>
                <w:color w:val="000000"/>
                <w:sz w:val="20"/>
                <w:szCs w:val="20"/>
              </w:rPr>
            </w:pPr>
            <w:r w:rsidRPr="00C56014">
              <w:rPr>
                <w:rFonts w:ascii="Times New Roman" w:hAnsi="Times New Roman" w:cs="Times New Roman"/>
                <w:color w:val="000000"/>
                <w:sz w:val="20"/>
                <w:szCs w:val="20"/>
              </w:rPr>
              <w:t>2 380</w:t>
            </w:r>
          </w:p>
        </w:tc>
        <w:tc>
          <w:tcPr>
            <w:tcW w:w="0" w:type="auto"/>
            <w:shd w:val="clear" w:color="auto" w:fill="auto"/>
            <w:noWrap/>
            <w:vAlign w:val="bottom"/>
            <w:hideMark/>
          </w:tcPr>
          <w:p w14:paraId="06389E39" w14:textId="77777777" w:rsidR="00C56014" w:rsidRPr="00C56014" w:rsidRDefault="00C56014" w:rsidP="00C56014">
            <w:pPr>
              <w:spacing w:after="0" w:line="276" w:lineRule="auto"/>
              <w:jc w:val="right"/>
              <w:rPr>
                <w:rFonts w:ascii="Times New Roman" w:hAnsi="Times New Roman" w:cs="Times New Roman"/>
                <w:color w:val="000000"/>
                <w:sz w:val="20"/>
                <w:szCs w:val="20"/>
              </w:rPr>
            </w:pPr>
            <w:r w:rsidRPr="00C56014">
              <w:rPr>
                <w:rFonts w:ascii="Times New Roman" w:hAnsi="Times New Roman" w:cs="Times New Roman"/>
                <w:color w:val="000000"/>
                <w:sz w:val="20"/>
                <w:szCs w:val="20"/>
              </w:rPr>
              <w:t>2 283</w:t>
            </w:r>
          </w:p>
        </w:tc>
        <w:tc>
          <w:tcPr>
            <w:tcW w:w="0" w:type="auto"/>
            <w:shd w:val="clear" w:color="auto" w:fill="auto"/>
            <w:noWrap/>
            <w:vAlign w:val="bottom"/>
            <w:hideMark/>
          </w:tcPr>
          <w:p w14:paraId="451A9A4B" w14:textId="77777777" w:rsidR="00C56014" w:rsidRPr="00C56014" w:rsidRDefault="00C56014" w:rsidP="00C56014">
            <w:pPr>
              <w:spacing w:after="0" w:line="276" w:lineRule="auto"/>
              <w:jc w:val="right"/>
              <w:rPr>
                <w:rFonts w:ascii="Times New Roman" w:hAnsi="Times New Roman" w:cs="Times New Roman"/>
                <w:color w:val="000000"/>
                <w:sz w:val="20"/>
                <w:szCs w:val="20"/>
              </w:rPr>
            </w:pPr>
            <w:r w:rsidRPr="00C56014">
              <w:rPr>
                <w:rFonts w:ascii="Times New Roman" w:hAnsi="Times New Roman" w:cs="Times New Roman"/>
                <w:color w:val="000000"/>
                <w:sz w:val="20"/>
                <w:szCs w:val="20"/>
              </w:rPr>
              <w:t>2 172</w:t>
            </w:r>
          </w:p>
        </w:tc>
        <w:tc>
          <w:tcPr>
            <w:tcW w:w="0" w:type="auto"/>
            <w:shd w:val="clear" w:color="auto" w:fill="auto"/>
            <w:noWrap/>
            <w:vAlign w:val="bottom"/>
            <w:hideMark/>
          </w:tcPr>
          <w:p w14:paraId="289E01D2" w14:textId="77777777" w:rsidR="00C56014" w:rsidRPr="00C56014" w:rsidRDefault="00C56014" w:rsidP="00C56014">
            <w:pPr>
              <w:spacing w:after="0" w:line="276" w:lineRule="auto"/>
              <w:jc w:val="right"/>
              <w:rPr>
                <w:rFonts w:ascii="Times New Roman" w:hAnsi="Times New Roman" w:cs="Times New Roman"/>
                <w:color w:val="000000"/>
                <w:sz w:val="20"/>
                <w:szCs w:val="20"/>
              </w:rPr>
            </w:pPr>
            <w:r w:rsidRPr="00C56014">
              <w:rPr>
                <w:rFonts w:ascii="Times New Roman" w:hAnsi="Times New Roman" w:cs="Times New Roman"/>
                <w:color w:val="000000"/>
                <w:sz w:val="20"/>
                <w:szCs w:val="20"/>
              </w:rPr>
              <w:t>1 955</w:t>
            </w:r>
          </w:p>
        </w:tc>
        <w:tc>
          <w:tcPr>
            <w:tcW w:w="0" w:type="auto"/>
            <w:shd w:val="clear" w:color="auto" w:fill="auto"/>
            <w:noWrap/>
            <w:vAlign w:val="bottom"/>
            <w:hideMark/>
          </w:tcPr>
          <w:p w14:paraId="50B88F35" w14:textId="77777777" w:rsidR="00C56014" w:rsidRPr="00C56014" w:rsidRDefault="00C56014" w:rsidP="00C56014">
            <w:pPr>
              <w:spacing w:after="0" w:line="276" w:lineRule="auto"/>
              <w:jc w:val="right"/>
              <w:rPr>
                <w:rFonts w:ascii="Times New Roman" w:hAnsi="Times New Roman" w:cs="Times New Roman"/>
                <w:color w:val="000000"/>
                <w:sz w:val="20"/>
                <w:szCs w:val="20"/>
              </w:rPr>
            </w:pPr>
            <w:r w:rsidRPr="00C56014">
              <w:rPr>
                <w:rFonts w:ascii="Times New Roman" w:hAnsi="Times New Roman" w:cs="Times New Roman"/>
                <w:color w:val="000000"/>
                <w:sz w:val="20"/>
                <w:szCs w:val="20"/>
              </w:rPr>
              <w:t>1 189</w:t>
            </w:r>
          </w:p>
        </w:tc>
        <w:tc>
          <w:tcPr>
            <w:tcW w:w="0" w:type="auto"/>
            <w:shd w:val="clear" w:color="auto" w:fill="auto"/>
            <w:noWrap/>
            <w:vAlign w:val="bottom"/>
            <w:hideMark/>
          </w:tcPr>
          <w:p w14:paraId="535ACDC1" w14:textId="77777777" w:rsidR="00C56014" w:rsidRPr="00C56014" w:rsidRDefault="00C56014" w:rsidP="00C56014">
            <w:pPr>
              <w:spacing w:after="0" w:line="276" w:lineRule="auto"/>
              <w:jc w:val="right"/>
              <w:rPr>
                <w:rFonts w:ascii="Times New Roman" w:hAnsi="Times New Roman" w:cs="Times New Roman"/>
                <w:color w:val="000000"/>
                <w:sz w:val="20"/>
                <w:szCs w:val="20"/>
              </w:rPr>
            </w:pPr>
            <w:r w:rsidRPr="00C56014">
              <w:rPr>
                <w:rFonts w:ascii="Times New Roman" w:hAnsi="Times New Roman" w:cs="Times New Roman"/>
                <w:color w:val="000000"/>
                <w:sz w:val="20"/>
                <w:szCs w:val="20"/>
              </w:rPr>
              <w:t>1 123</w:t>
            </w:r>
          </w:p>
        </w:tc>
      </w:tr>
      <w:tr w:rsidR="008F1C47" w:rsidRPr="008F1C47" w14:paraId="3677B4F7" w14:textId="77777777" w:rsidTr="00612C36">
        <w:trPr>
          <w:trHeight w:val="315"/>
        </w:trPr>
        <w:tc>
          <w:tcPr>
            <w:tcW w:w="3833" w:type="dxa"/>
            <w:shd w:val="clear" w:color="auto" w:fill="auto"/>
            <w:noWrap/>
            <w:vAlign w:val="center"/>
            <w:hideMark/>
          </w:tcPr>
          <w:p w14:paraId="19CFF8DE" w14:textId="77777777" w:rsidR="008F1C47" w:rsidRPr="008F1C47" w:rsidRDefault="008F1C47" w:rsidP="00127C48">
            <w:pPr>
              <w:spacing w:after="0" w:line="276" w:lineRule="auto"/>
              <w:rPr>
                <w:rFonts w:ascii="Times New Roman" w:hAnsi="Times New Roman" w:cs="Times New Roman"/>
                <w:color w:val="000000"/>
                <w:sz w:val="20"/>
                <w:szCs w:val="20"/>
              </w:rPr>
            </w:pPr>
            <w:r w:rsidRPr="008F1C47">
              <w:rPr>
                <w:rFonts w:ascii="Times New Roman" w:hAnsi="Times New Roman" w:cs="Times New Roman"/>
                <w:color w:val="000000"/>
                <w:sz w:val="20"/>
                <w:szCs w:val="20"/>
              </w:rPr>
              <w:t>Водопостачання та водовідведення</w:t>
            </w:r>
          </w:p>
        </w:tc>
        <w:tc>
          <w:tcPr>
            <w:tcW w:w="0" w:type="auto"/>
            <w:shd w:val="clear" w:color="auto" w:fill="auto"/>
            <w:noWrap/>
            <w:vAlign w:val="center"/>
            <w:hideMark/>
          </w:tcPr>
          <w:p w14:paraId="5A8B2C72"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3 414</w:t>
            </w:r>
          </w:p>
        </w:tc>
        <w:tc>
          <w:tcPr>
            <w:tcW w:w="0" w:type="auto"/>
            <w:shd w:val="clear" w:color="auto" w:fill="auto"/>
            <w:noWrap/>
            <w:vAlign w:val="center"/>
            <w:hideMark/>
          </w:tcPr>
          <w:p w14:paraId="2834FC6A"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3 446</w:t>
            </w:r>
          </w:p>
        </w:tc>
        <w:tc>
          <w:tcPr>
            <w:tcW w:w="0" w:type="auto"/>
            <w:shd w:val="clear" w:color="auto" w:fill="auto"/>
            <w:noWrap/>
            <w:vAlign w:val="center"/>
            <w:hideMark/>
          </w:tcPr>
          <w:p w14:paraId="13C430AC"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3 388</w:t>
            </w:r>
          </w:p>
        </w:tc>
        <w:tc>
          <w:tcPr>
            <w:tcW w:w="0" w:type="auto"/>
            <w:shd w:val="clear" w:color="auto" w:fill="auto"/>
            <w:noWrap/>
            <w:vAlign w:val="center"/>
            <w:hideMark/>
          </w:tcPr>
          <w:p w14:paraId="688BF8DE"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3 320</w:t>
            </w:r>
          </w:p>
        </w:tc>
        <w:tc>
          <w:tcPr>
            <w:tcW w:w="0" w:type="auto"/>
            <w:shd w:val="clear" w:color="auto" w:fill="auto"/>
            <w:noWrap/>
            <w:vAlign w:val="center"/>
            <w:hideMark/>
          </w:tcPr>
          <w:p w14:paraId="5CD75A4D"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3 379</w:t>
            </w:r>
          </w:p>
        </w:tc>
        <w:tc>
          <w:tcPr>
            <w:tcW w:w="0" w:type="auto"/>
            <w:shd w:val="clear" w:color="auto" w:fill="auto"/>
            <w:noWrap/>
            <w:vAlign w:val="center"/>
            <w:hideMark/>
          </w:tcPr>
          <w:p w14:paraId="4CB02D44"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3 289</w:t>
            </w:r>
          </w:p>
        </w:tc>
        <w:tc>
          <w:tcPr>
            <w:tcW w:w="0" w:type="auto"/>
            <w:shd w:val="clear" w:color="auto" w:fill="auto"/>
            <w:noWrap/>
            <w:vAlign w:val="center"/>
            <w:hideMark/>
          </w:tcPr>
          <w:p w14:paraId="1DC555C2"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3 080</w:t>
            </w:r>
          </w:p>
        </w:tc>
      </w:tr>
      <w:tr w:rsidR="008F1C47" w:rsidRPr="008F1C47" w14:paraId="3AB616B8" w14:textId="77777777" w:rsidTr="00612C36">
        <w:trPr>
          <w:trHeight w:val="315"/>
        </w:trPr>
        <w:tc>
          <w:tcPr>
            <w:tcW w:w="3833" w:type="dxa"/>
            <w:shd w:val="clear" w:color="auto" w:fill="auto"/>
            <w:noWrap/>
            <w:vAlign w:val="center"/>
            <w:hideMark/>
          </w:tcPr>
          <w:p w14:paraId="29663821" w14:textId="77777777" w:rsidR="008F1C47" w:rsidRPr="008F1C47" w:rsidRDefault="008F1C47" w:rsidP="00127C48">
            <w:pPr>
              <w:spacing w:after="0" w:line="276" w:lineRule="auto"/>
              <w:rPr>
                <w:rFonts w:ascii="Times New Roman" w:hAnsi="Times New Roman" w:cs="Times New Roman"/>
                <w:color w:val="000000"/>
                <w:sz w:val="20"/>
                <w:szCs w:val="20"/>
              </w:rPr>
            </w:pPr>
            <w:r w:rsidRPr="008F1C47">
              <w:rPr>
                <w:rFonts w:ascii="Times New Roman" w:hAnsi="Times New Roman" w:cs="Times New Roman"/>
                <w:color w:val="000000"/>
                <w:sz w:val="20"/>
                <w:szCs w:val="20"/>
              </w:rPr>
              <w:t>Інші категорії непобутових споживачів</w:t>
            </w:r>
          </w:p>
        </w:tc>
        <w:tc>
          <w:tcPr>
            <w:tcW w:w="0" w:type="auto"/>
            <w:shd w:val="clear" w:color="auto" w:fill="auto"/>
            <w:noWrap/>
            <w:vAlign w:val="center"/>
            <w:hideMark/>
          </w:tcPr>
          <w:p w14:paraId="51842001"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6 379</w:t>
            </w:r>
          </w:p>
        </w:tc>
        <w:tc>
          <w:tcPr>
            <w:tcW w:w="0" w:type="auto"/>
            <w:shd w:val="clear" w:color="auto" w:fill="auto"/>
            <w:noWrap/>
            <w:vAlign w:val="center"/>
            <w:hideMark/>
          </w:tcPr>
          <w:p w14:paraId="54CCB448"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6 390</w:t>
            </w:r>
          </w:p>
        </w:tc>
        <w:tc>
          <w:tcPr>
            <w:tcW w:w="0" w:type="auto"/>
            <w:shd w:val="clear" w:color="auto" w:fill="auto"/>
            <w:noWrap/>
            <w:vAlign w:val="center"/>
            <w:hideMark/>
          </w:tcPr>
          <w:p w14:paraId="4C2D19E7"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7 763</w:t>
            </w:r>
          </w:p>
        </w:tc>
        <w:tc>
          <w:tcPr>
            <w:tcW w:w="0" w:type="auto"/>
            <w:shd w:val="clear" w:color="auto" w:fill="auto"/>
            <w:noWrap/>
            <w:vAlign w:val="center"/>
            <w:hideMark/>
          </w:tcPr>
          <w:p w14:paraId="79479466"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6 844</w:t>
            </w:r>
          </w:p>
        </w:tc>
        <w:tc>
          <w:tcPr>
            <w:tcW w:w="0" w:type="auto"/>
            <w:shd w:val="clear" w:color="auto" w:fill="auto"/>
            <w:noWrap/>
            <w:vAlign w:val="center"/>
            <w:hideMark/>
          </w:tcPr>
          <w:p w14:paraId="4A14F2F5"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7 536</w:t>
            </w:r>
          </w:p>
        </w:tc>
        <w:tc>
          <w:tcPr>
            <w:tcW w:w="0" w:type="auto"/>
            <w:shd w:val="clear" w:color="auto" w:fill="auto"/>
            <w:noWrap/>
            <w:vAlign w:val="center"/>
            <w:hideMark/>
          </w:tcPr>
          <w:p w14:paraId="20B97C0B"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7 813</w:t>
            </w:r>
          </w:p>
        </w:tc>
        <w:tc>
          <w:tcPr>
            <w:tcW w:w="0" w:type="auto"/>
            <w:shd w:val="clear" w:color="auto" w:fill="auto"/>
            <w:noWrap/>
            <w:vAlign w:val="center"/>
            <w:hideMark/>
          </w:tcPr>
          <w:p w14:paraId="06D88013" w14:textId="77777777" w:rsidR="008F1C47" w:rsidRPr="008F1C47" w:rsidRDefault="008F1C47" w:rsidP="00127C48">
            <w:pPr>
              <w:spacing w:after="0" w:line="276" w:lineRule="auto"/>
              <w:jc w:val="right"/>
              <w:rPr>
                <w:rFonts w:ascii="Times New Roman" w:hAnsi="Times New Roman" w:cs="Times New Roman"/>
                <w:color w:val="000000"/>
                <w:sz w:val="20"/>
                <w:szCs w:val="20"/>
              </w:rPr>
            </w:pPr>
            <w:r w:rsidRPr="008F1C47">
              <w:rPr>
                <w:rFonts w:ascii="Times New Roman" w:hAnsi="Times New Roman" w:cs="Times New Roman"/>
                <w:color w:val="000000"/>
                <w:sz w:val="20"/>
                <w:szCs w:val="20"/>
              </w:rPr>
              <w:t>8 090</w:t>
            </w:r>
          </w:p>
        </w:tc>
      </w:tr>
      <w:tr w:rsidR="00C56014" w:rsidRPr="008F1C47" w14:paraId="29D7F1CD" w14:textId="77777777" w:rsidTr="00F334A6">
        <w:trPr>
          <w:trHeight w:val="315"/>
        </w:trPr>
        <w:tc>
          <w:tcPr>
            <w:tcW w:w="3833" w:type="dxa"/>
            <w:shd w:val="clear" w:color="auto" w:fill="auto"/>
            <w:noWrap/>
            <w:vAlign w:val="center"/>
            <w:hideMark/>
          </w:tcPr>
          <w:p w14:paraId="7692650F" w14:textId="77777777" w:rsidR="00C56014" w:rsidRPr="008F1C47" w:rsidRDefault="00C56014" w:rsidP="00127C48">
            <w:pPr>
              <w:spacing w:after="0" w:line="276" w:lineRule="auto"/>
              <w:rPr>
                <w:rFonts w:ascii="Times New Roman" w:hAnsi="Times New Roman" w:cs="Times New Roman"/>
                <w:b/>
                <w:bCs/>
                <w:color w:val="000000"/>
                <w:sz w:val="20"/>
                <w:szCs w:val="20"/>
              </w:rPr>
            </w:pPr>
            <w:r w:rsidRPr="008F1C47">
              <w:rPr>
                <w:rFonts w:ascii="Times New Roman" w:hAnsi="Times New Roman" w:cs="Times New Roman"/>
                <w:b/>
                <w:bCs/>
                <w:color w:val="000000"/>
                <w:sz w:val="20"/>
                <w:szCs w:val="20"/>
              </w:rPr>
              <w:t>Загальне споживання електроенергії</w:t>
            </w:r>
          </w:p>
        </w:tc>
        <w:tc>
          <w:tcPr>
            <w:tcW w:w="0" w:type="auto"/>
            <w:shd w:val="clear" w:color="auto" w:fill="auto"/>
            <w:noWrap/>
            <w:vAlign w:val="bottom"/>
            <w:hideMark/>
          </w:tcPr>
          <w:p w14:paraId="693BF6F1" w14:textId="77777777" w:rsidR="00C56014" w:rsidRPr="00C56014" w:rsidRDefault="00C56014" w:rsidP="00C56014">
            <w:pPr>
              <w:spacing w:after="0" w:line="276" w:lineRule="auto"/>
              <w:jc w:val="right"/>
              <w:rPr>
                <w:rFonts w:ascii="Times New Roman" w:hAnsi="Times New Roman" w:cs="Times New Roman"/>
                <w:b/>
                <w:color w:val="000000"/>
                <w:sz w:val="20"/>
                <w:szCs w:val="20"/>
              </w:rPr>
            </w:pPr>
            <w:r w:rsidRPr="00C56014">
              <w:rPr>
                <w:rFonts w:ascii="Times New Roman" w:hAnsi="Times New Roman" w:cs="Times New Roman"/>
                <w:b/>
                <w:color w:val="000000"/>
                <w:sz w:val="20"/>
                <w:szCs w:val="20"/>
              </w:rPr>
              <w:t>37 644</w:t>
            </w:r>
          </w:p>
        </w:tc>
        <w:tc>
          <w:tcPr>
            <w:tcW w:w="0" w:type="auto"/>
            <w:shd w:val="clear" w:color="auto" w:fill="auto"/>
            <w:noWrap/>
            <w:vAlign w:val="bottom"/>
            <w:hideMark/>
          </w:tcPr>
          <w:p w14:paraId="3C7D7D8D" w14:textId="77777777" w:rsidR="00C56014" w:rsidRPr="00C56014" w:rsidRDefault="00C56014" w:rsidP="00C56014">
            <w:pPr>
              <w:spacing w:after="0" w:line="276" w:lineRule="auto"/>
              <w:jc w:val="right"/>
              <w:rPr>
                <w:rFonts w:ascii="Times New Roman" w:hAnsi="Times New Roman" w:cs="Times New Roman"/>
                <w:b/>
                <w:color w:val="000000"/>
                <w:sz w:val="20"/>
                <w:szCs w:val="20"/>
              </w:rPr>
            </w:pPr>
            <w:r w:rsidRPr="00C56014">
              <w:rPr>
                <w:rFonts w:ascii="Times New Roman" w:hAnsi="Times New Roman" w:cs="Times New Roman"/>
                <w:b/>
                <w:color w:val="000000"/>
                <w:sz w:val="20"/>
                <w:szCs w:val="20"/>
              </w:rPr>
              <w:t>37 693</w:t>
            </w:r>
          </w:p>
        </w:tc>
        <w:tc>
          <w:tcPr>
            <w:tcW w:w="0" w:type="auto"/>
            <w:shd w:val="clear" w:color="auto" w:fill="auto"/>
            <w:noWrap/>
            <w:vAlign w:val="bottom"/>
            <w:hideMark/>
          </w:tcPr>
          <w:p w14:paraId="354669AF" w14:textId="77777777" w:rsidR="00C56014" w:rsidRPr="00C56014" w:rsidRDefault="00C56014" w:rsidP="00C56014">
            <w:pPr>
              <w:spacing w:after="0" w:line="276" w:lineRule="auto"/>
              <w:jc w:val="right"/>
              <w:rPr>
                <w:rFonts w:ascii="Times New Roman" w:hAnsi="Times New Roman" w:cs="Times New Roman"/>
                <w:b/>
                <w:color w:val="000000"/>
                <w:sz w:val="20"/>
                <w:szCs w:val="20"/>
              </w:rPr>
            </w:pPr>
            <w:r w:rsidRPr="00C56014">
              <w:rPr>
                <w:rFonts w:ascii="Times New Roman" w:hAnsi="Times New Roman" w:cs="Times New Roman"/>
                <w:b/>
                <w:color w:val="000000"/>
                <w:sz w:val="20"/>
                <w:szCs w:val="20"/>
              </w:rPr>
              <w:t>38 669</w:t>
            </w:r>
          </w:p>
        </w:tc>
        <w:tc>
          <w:tcPr>
            <w:tcW w:w="0" w:type="auto"/>
            <w:shd w:val="clear" w:color="auto" w:fill="auto"/>
            <w:noWrap/>
            <w:vAlign w:val="bottom"/>
            <w:hideMark/>
          </w:tcPr>
          <w:p w14:paraId="695121C8" w14:textId="77777777" w:rsidR="00C56014" w:rsidRPr="00C56014" w:rsidRDefault="00C56014" w:rsidP="00C56014">
            <w:pPr>
              <w:spacing w:after="0" w:line="276" w:lineRule="auto"/>
              <w:jc w:val="right"/>
              <w:rPr>
                <w:rFonts w:ascii="Times New Roman" w:hAnsi="Times New Roman" w:cs="Times New Roman"/>
                <w:b/>
                <w:color w:val="000000"/>
                <w:sz w:val="20"/>
                <w:szCs w:val="20"/>
              </w:rPr>
            </w:pPr>
            <w:r w:rsidRPr="00C56014">
              <w:rPr>
                <w:rFonts w:ascii="Times New Roman" w:hAnsi="Times New Roman" w:cs="Times New Roman"/>
                <w:b/>
                <w:color w:val="000000"/>
                <w:sz w:val="20"/>
                <w:szCs w:val="20"/>
              </w:rPr>
              <w:t>37 408</w:t>
            </w:r>
          </w:p>
        </w:tc>
        <w:tc>
          <w:tcPr>
            <w:tcW w:w="0" w:type="auto"/>
            <w:shd w:val="clear" w:color="auto" w:fill="auto"/>
            <w:noWrap/>
            <w:vAlign w:val="bottom"/>
            <w:hideMark/>
          </w:tcPr>
          <w:p w14:paraId="6889F33C" w14:textId="77777777" w:rsidR="00C56014" w:rsidRPr="00C56014" w:rsidRDefault="00C56014" w:rsidP="00C56014">
            <w:pPr>
              <w:spacing w:after="0" w:line="276" w:lineRule="auto"/>
              <w:jc w:val="right"/>
              <w:rPr>
                <w:rFonts w:ascii="Times New Roman" w:hAnsi="Times New Roman" w:cs="Times New Roman"/>
                <w:b/>
                <w:color w:val="000000"/>
                <w:sz w:val="20"/>
                <w:szCs w:val="20"/>
              </w:rPr>
            </w:pPr>
            <w:r w:rsidRPr="00C56014">
              <w:rPr>
                <w:rFonts w:ascii="Times New Roman" w:hAnsi="Times New Roman" w:cs="Times New Roman"/>
                <w:b/>
                <w:color w:val="000000"/>
                <w:sz w:val="20"/>
                <w:szCs w:val="20"/>
              </w:rPr>
              <w:t>38 056</w:t>
            </w:r>
          </w:p>
        </w:tc>
        <w:tc>
          <w:tcPr>
            <w:tcW w:w="0" w:type="auto"/>
            <w:shd w:val="clear" w:color="auto" w:fill="auto"/>
            <w:noWrap/>
            <w:vAlign w:val="bottom"/>
            <w:hideMark/>
          </w:tcPr>
          <w:p w14:paraId="0F452F20" w14:textId="77777777" w:rsidR="00C56014" w:rsidRPr="00C56014" w:rsidRDefault="00C56014" w:rsidP="00C56014">
            <w:pPr>
              <w:spacing w:after="0" w:line="276" w:lineRule="auto"/>
              <w:jc w:val="right"/>
              <w:rPr>
                <w:rFonts w:ascii="Times New Roman" w:hAnsi="Times New Roman" w:cs="Times New Roman"/>
                <w:b/>
                <w:color w:val="000000"/>
                <w:sz w:val="20"/>
                <w:szCs w:val="20"/>
              </w:rPr>
            </w:pPr>
            <w:r w:rsidRPr="00C56014">
              <w:rPr>
                <w:rFonts w:ascii="Times New Roman" w:hAnsi="Times New Roman" w:cs="Times New Roman"/>
                <w:b/>
                <w:color w:val="000000"/>
                <w:sz w:val="20"/>
                <w:szCs w:val="20"/>
              </w:rPr>
              <w:t>37 337</w:t>
            </w:r>
          </w:p>
        </w:tc>
        <w:tc>
          <w:tcPr>
            <w:tcW w:w="0" w:type="auto"/>
            <w:shd w:val="clear" w:color="auto" w:fill="auto"/>
            <w:noWrap/>
            <w:vAlign w:val="bottom"/>
            <w:hideMark/>
          </w:tcPr>
          <w:p w14:paraId="6C2D886F" w14:textId="77777777" w:rsidR="00C56014" w:rsidRPr="00C56014" w:rsidRDefault="00C56014" w:rsidP="00C56014">
            <w:pPr>
              <w:spacing w:after="0" w:line="276" w:lineRule="auto"/>
              <w:jc w:val="right"/>
              <w:rPr>
                <w:rFonts w:ascii="Times New Roman" w:hAnsi="Times New Roman" w:cs="Times New Roman"/>
                <w:b/>
                <w:color w:val="000000"/>
                <w:sz w:val="20"/>
                <w:szCs w:val="20"/>
              </w:rPr>
            </w:pPr>
            <w:r w:rsidRPr="00C56014">
              <w:rPr>
                <w:rFonts w:ascii="Times New Roman" w:hAnsi="Times New Roman" w:cs="Times New Roman"/>
                <w:b/>
                <w:color w:val="000000"/>
                <w:sz w:val="20"/>
                <w:szCs w:val="20"/>
              </w:rPr>
              <w:t>37 193</w:t>
            </w:r>
          </w:p>
        </w:tc>
      </w:tr>
    </w:tbl>
    <w:p w14:paraId="5C641977" w14:textId="77777777" w:rsidR="00127C48" w:rsidRDefault="00127C48">
      <w:pPr>
        <w:pBdr>
          <w:top w:val="nil"/>
          <w:left w:val="nil"/>
          <w:bottom w:val="nil"/>
          <w:right w:val="nil"/>
          <w:between w:val="nil"/>
        </w:pBdr>
        <w:spacing w:before="240" w:after="0" w:line="240" w:lineRule="auto"/>
        <w:ind w:firstLine="720"/>
        <w:jc w:val="both"/>
        <w:rPr>
          <w:rFonts w:ascii="Times New Roman" w:eastAsia="Times New Roman" w:hAnsi="Times New Roman" w:cs="Times New Roman"/>
          <w:b/>
          <w:color w:val="2E75B5"/>
          <w:sz w:val="24"/>
          <w:szCs w:val="24"/>
        </w:rPr>
      </w:pPr>
      <w:r>
        <w:rPr>
          <w:rFonts w:ascii="Times New Roman" w:eastAsia="Times New Roman" w:hAnsi="Times New Roman" w:cs="Times New Roman"/>
          <w:b/>
          <w:noProof/>
          <w:color w:val="2E75B5"/>
          <w:sz w:val="24"/>
          <w:szCs w:val="24"/>
          <w:lang w:eastAsia="uk-UA" w:bidi="ar-SA"/>
        </w:rPr>
        <w:drawing>
          <wp:inline distT="0" distB="0" distL="0" distR="0" wp14:anchorId="6A88D606" wp14:editId="1E878152">
            <wp:extent cx="5620739" cy="2509341"/>
            <wp:effectExtent l="0" t="0" r="0" b="5715"/>
            <wp:docPr id="2042612119" name="Рисунок 2042612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25120" cy="2511297"/>
                    </a:xfrm>
                    <a:prstGeom prst="rect">
                      <a:avLst/>
                    </a:prstGeom>
                    <a:noFill/>
                  </pic:spPr>
                </pic:pic>
              </a:graphicData>
            </a:graphic>
          </wp:inline>
        </w:drawing>
      </w:r>
    </w:p>
    <w:p w14:paraId="0731DBD3" w14:textId="77777777" w:rsidR="00127C48" w:rsidRPr="00CB2F40" w:rsidRDefault="00127C48" w:rsidP="00127C48">
      <w:pPr>
        <w:spacing w:before="240" w:after="0"/>
        <w:rPr>
          <w:rFonts w:ascii="Times New Roman" w:eastAsia="Times New Roman" w:hAnsi="Times New Roman" w:cs="Times New Roman"/>
          <w:b/>
          <w:color w:val="44546A"/>
          <w:sz w:val="24"/>
          <w:szCs w:val="24"/>
        </w:rPr>
      </w:pPr>
      <w:r w:rsidRPr="00A95F59">
        <w:rPr>
          <w:rFonts w:ascii="Times New Roman" w:eastAsia="Times New Roman" w:hAnsi="Times New Roman" w:cs="Times New Roman"/>
          <w:b/>
          <w:color w:val="44546A"/>
          <w:sz w:val="24"/>
          <w:szCs w:val="24"/>
        </w:rPr>
        <w:t>Рисунок 1.</w:t>
      </w:r>
      <w:r>
        <w:rPr>
          <w:rFonts w:ascii="Times New Roman" w:eastAsia="Times New Roman" w:hAnsi="Times New Roman" w:cs="Times New Roman"/>
          <w:b/>
          <w:color w:val="44546A"/>
          <w:sz w:val="24"/>
          <w:szCs w:val="24"/>
        </w:rPr>
        <w:t xml:space="preserve">7. </w:t>
      </w:r>
      <w:r w:rsidRPr="00DB3C31">
        <w:rPr>
          <w:rFonts w:ascii="Times New Roman" w:eastAsia="Times New Roman" w:hAnsi="Times New Roman" w:cs="Times New Roman"/>
          <w:b/>
          <w:color w:val="44546A"/>
          <w:sz w:val="24"/>
          <w:szCs w:val="24"/>
        </w:rPr>
        <w:t xml:space="preserve">Динаміка споживання </w:t>
      </w:r>
      <w:r>
        <w:rPr>
          <w:rFonts w:ascii="Times New Roman" w:eastAsia="Times New Roman" w:hAnsi="Times New Roman" w:cs="Times New Roman"/>
          <w:b/>
          <w:color w:val="44546A"/>
          <w:sz w:val="24"/>
          <w:szCs w:val="24"/>
        </w:rPr>
        <w:t>електричної енергії</w:t>
      </w:r>
      <w:r w:rsidRPr="00DB3C31">
        <w:rPr>
          <w:rFonts w:ascii="Times New Roman" w:eastAsia="Times New Roman" w:hAnsi="Times New Roman" w:cs="Times New Roman"/>
          <w:b/>
          <w:color w:val="44546A"/>
          <w:sz w:val="24"/>
          <w:szCs w:val="24"/>
        </w:rPr>
        <w:t xml:space="preserve"> за категоріями споживачів</w:t>
      </w:r>
      <w:r>
        <w:rPr>
          <w:rFonts w:ascii="Times New Roman" w:eastAsia="Times New Roman" w:hAnsi="Times New Roman" w:cs="Times New Roman"/>
          <w:b/>
          <w:color w:val="44546A"/>
          <w:sz w:val="24"/>
          <w:szCs w:val="24"/>
        </w:rPr>
        <w:t xml:space="preserve"> в</w:t>
      </w:r>
      <w:r w:rsidRPr="00CB2F40">
        <w:rPr>
          <w:rFonts w:ascii="Times New Roman" w:eastAsia="Times New Roman" w:hAnsi="Times New Roman" w:cs="Times New Roman"/>
          <w:b/>
          <w:color w:val="44546A"/>
          <w:sz w:val="24"/>
          <w:szCs w:val="24"/>
        </w:rPr>
        <w:t xml:space="preserve"> </w:t>
      </w:r>
      <w:proofErr w:type="spellStart"/>
      <w:r w:rsidRPr="00127C48">
        <w:rPr>
          <w:rFonts w:ascii="Times New Roman" w:eastAsia="Times New Roman" w:hAnsi="Times New Roman" w:cs="Times New Roman"/>
          <w:b/>
          <w:color w:val="44546A"/>
          <w:sz w:val="24"/>
          <w:szCs w:val="24"/>
        </w:rPr>
        <w:t>МВт·год</w:t>
      </w:r>
      <w:proofErr w:type="spellEnd"/>
    </w:p>
    <w:p w14:paraId="1ECAEF38" w14:textId="77777777" w:rsidR="006A46A5" w:rsidRPr="00FA04DF" w:rsidRDefault="00772A3E">
      <w:pPr>
        <w:pBdr>
          <w:top w:val="nil"/>
          <w:left w:val="nil"/>
          <w:bottom w:val="nil"/>
          <w:right w:val="nil"/>
          <w:between w:val="nil"/>
        </w:pBdr>
        <w:spacing w:before="240" w:after="0" w:line="240" w:lineRule="auto"/>
        <w:ind w:firstLine="720"/>
        <w:jc w:val="both"/>
        <w:rPr>
          <w:rFonts w:ascii="Times New Roman" w:eastAsia="Times New Roman" w:hAnsi="Times New Roman" w:cs="Times New Roman"/>
          <w:b/>
          <w:color w:val="2E75B5"/>
          <w:sz w:val="24"/>
          <w:szCs w:val="24"/>
        </w:rPr>
      </w:pPr>
      <w:r w:rsidRPr="00FA04DF">
        <w:rPr>
          <w:rFonts w:ascii="Times New Roman" w:eastAsia="Times New Roman" w:hAnsi="Times New Roman" w:cs="Times New Roman"/>
          <w:b/>
          <w:color w:val="2E75B5"/>
          <w:sz w:val="24"/>
          <w:szCs w:val="24"/>
        </w:rPr>
        <w:t>Відновлювальні джерела енергії (Біопаливо)</w:t>
      </w:r>
    </w:p>
    <w:p w14:paraId="6A47E858" w14:textId="64BF95F9" w:rsidR="006A46A5" w:rsidRPr="00FA04DF" w:rsidRDefault="00855251" w:rsidP="00513285">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anchor distT="0" distB="0" distL="114300" distR="114300" simplePos="0" relativeHeight="251625472" behindDoc="0" locked="0" layoutInCell="1" allowOverlap="1" wp14:anchorId="4F78DD43" wp14:editId="17D5A1B4">
            <wp:simplePos x="0" y="0"/>
            <wp:positionH relativeFrom="column">
              <wp:posOffset>3045460</wp:posOffset>
            </wp:positionH>
            <wp:positionV relativeFrom="paragraph">
              <wp:posOffset>67310</wp:posOffset>
            </wp:positionV>
            <wp:extent cx="3554095" cy="2125980"/>
            <wp:effectExtent l="0" t="0" r="8255" b="7620"/>
            <wp:wrapSquare wrapText="bothSides"/>
            <wp:docPr id="2042612101" name="Рисунок 204261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54095" cy="2125980"/>
                    </a:xfrm>
                    <a:prstGeom prst="rect">
                      <a:avLst/>
                    </a:prstGeom>
                    <a:noFill/>
                  </pic:spPr>
                </pic:pic>
              </a:graphicData>
            </a:graphic>
          </wp:anchor>
        </w:drawing>
      </w:r>
      <w:r w:rsidR="00772A3E" w:rsidRPr="00FA04DF">
        <w:rPr>
          <w:rFonts w:ascii="Times New Roman" w:eastAsia="Times New Roman" w:hAnsi="Times New Roman" w:cs="Times New Roman"/>
          <w:color w:val="000000"/>
          <w:sz w:val="24"/>
          <w:szCs w:val="24"/>
        </w:rPr>
        <w:t xml:space="preserve">Станом на 2021 рік на території </w:t>
      </w:r>
      <w:proofErr w:type="spellStart"/>
      <w:r w:rsidR="00612C36">
        <w:rPr>
          <w:rFonts w:ascii="Times New Roman" w:eastAsia="Times New Roman" w:hAnsi="Times New Roman" w:cs="Times New Roman"/>
          <w:sz w:val="24"/>
          <w:szCs w:val="24"/>
        </w:rPr>
        <w:t>Златопільської</w:t>
      </w:r>
      <w:proofErr w:type="spellEnd"/>
      <w:r w:rsidR="00772A3E" w:rsidRPr="00FA04DF">
        <w:rPr>
          <w:rFonts w:ascii="Times New Roman" w:eastAsia="Times New Roman" w:hAnsi="Times New Roman" w:cs="Times New Roman"/>
          <w:color w:val="000000"/>
          <w:sz w:val="24"/>
          <w:szCs w:val="24"/>
        </w:rPr>
        <w:t xml:space="preserve"> МТГ в якості відновлювальних джерел використовується місцева біопаливо в вигляді дров, тріски деревини та </w:t>
      </w:r>
      <w:proofErr w:type="spellStart"/>
      <w:r w:rsidR="00772A3E" w:rsidRPr="00FA04DF">
        <w:rPr>
          <w:rFonts w:ascii="Times New Roman" w:eastAsia="Times New Roman" w:hAnsi="Times New Roman" w:cs="Times New Roman"/>
          <w:color w:val="000000"/>
          <w:sz w:val="24"/>
          <w:szCs w:val="24"/>
        </w:rPr>
        <w:t>пелет</w:t>
      </w:r>
      <w:proofErr w:type="spellEnd"/>
      <w:r w:rsidR="00772A3E" w:rsidRPr="00FA04DF">
        <w:rPr>
          <w:rFonts w:ascii="Times New Roman" w:eastAsia="Times New Roman" w:hAnsi="Times New Roman" w:cs="Times New Roman"/>
          <w:color w:val="000000"/>
          <w:sz w:val="24"/>
          <w:szCs w:val="24"/>
        </w:rPr>
        <w:t xml:space="preserve">. </w:t>
      </w:r>
      <w:r w:rsidR="00C173BE" w:rsidRPr="006F6249">
        <w:rPr>
          <w:rFonts w:ascii="Times New Roman" w:eastAsia="Times New Roman" w:hAnsi="Times New Roman" w:cs="Times New Roman"/>
          <w:color w:val="000000"/>
          <w:sz w:val="24"/>
          <w:szCs w:val="24"/>
        </w:rPr>
        <w:t>С</w:t>
      </w:r>
      <w:r w:rsidR="00772A3E" w:rsidRPr="006F6249">
        <w:rPr>
          <w:rFonts w:ascii="Times New Roman" w:eastAsia="Times New Roman" w:hAnsi="Times New Roman" w:cs="Times New Roman"/>
          <w:color w:val="000000"/>
          <w:sz w:val="24"/>
          <w:szCs w:val="24"/>
        </w:rPr>
        <w:t xml:space="preserve">поживання біопалива відбувається переважно на потреби теплопостачання. </w:t>
      </w:r>
      <w:r w:rsidR="00772A3E" w:rsidRPr="006F6249">
        <w:rPr>
          <w:rFonts w:ascii="Times New Roman" w:eastAsia="Times New Roman" w:hAnsi="Times New Roman" w:cs="Times New Roman"/>
          <w:sz w:val="24"/>
          <w:szCs w:val="24"/>
        </w:rPr>
        <w:t>В</w:t>
      </w:r>
      <w:r w:rsidR="00772A3E" w:rsidRPr="00FA04DF">
        <w:rPr>
          <w:rFonts w:ascii="Times New Roman" w:eastAsia="Times New Roman" w:hAnsi="Times New Roman" w:cs="Times New Roman"/>
          <w:sz w:val="24"/>
          <w:szCs w:val="24"/>
        </w:rPr>
        <w:t xml:space="preserve"> незначних об'ємах біопаливо споживається в приватному секторі але статистика  по споживанню в цьому секторі відсутня.</w:t>
      </w:r>
    </w:p>
    <w:p w14:paraId="63A9703A" w14:textId="4029F2A7" w:rsidR="006A46A5" w:rsidRPr="00FA04DF" w:rsidRDefault="00497AC4" w:rsidP="00513285">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noProof/>
          <w:lang w:eastAsia="uk-UA" w:bidi="ar-SA"/>
        </w:rPr>
        <mc:AlternateContent>
          <mc:Choice Requires="wps">
            <w:drawing>
              <wp:anchor distT="0" distB="0" distL="114300" distR="114300" simplePos="0" relativeHeight="251652096" behindDoc="0" locked="0" layoutInCell="1" allowOverlap="1" wp14:anchorId="5C98ABE4" wp14:editId="396704A5">
                <wp:simplePos x="0" y="0"/>
                <wp:positionH relativeFrom="column">
                  <wp:posOffset>3016885</wp:posOffset>
                </wp:positionH>
                <wp:positionV relativeFrom="paragraph">
                  <wp:posOffset>89535</wp:posOffset>
                </wp:positionV>
                <wp:extent cx="3572510" cy="515620"/>
                <wp:effectExtent l="0" t="3810" r="1905" b="4445"/>
                <wp:wrapSquare wrapText="bothSides"/>
                <wp:docPr id="2110884542" name="Прямоугольник 2042612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25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E0FBC" w14:textId="77777777" w:rsidR="00104317" w:rsidRDefault="00104317">
                            <w:pPr>
                              <w:spacing w:line="258" w:lineRule="auto"/>
                              <w:textDirection w:val="btLr"/>
                            </w:pPr>
                            <w:r>
                              <w:rPr>
                                <w:rFonts w:ascii="Times New Roman" w:eastAsia="Times New Roman" w:hAnsi="Times New Roman" w:cs="Times New Roman"/>
                                <w:b/>
                                <w:color w:val="44546A"/>
                                <w:sz w:val="24"/>
                              </w:rPr>
                              <w:t>Рис. 1.8. Структура споживачів біопалива в 2021 році</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8ABE4" id="Прямоугольник 2042612049" o:spid="_x0000_s1033" style="position:absolute;left:0;text-align:left;margin-left:237.55pt;margin-top:7.05pt;width:281.3pt;height:40.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" filled="f" stroked="f">
                <v:textbox inset="2.53958mm,1.2694mm,2.53958mm,1.2694mm">
                  <w:txbxContent>
                    <w:p w14:paraId="17DE0FBC" w14:textId="77777777" w:rsidR="00104317" w:rsidRDefault="00104317">
                      <w:pPr>
                        <w:spacing w:line="258" w:lineRule="auto"/>
                        <w:textDirection w:val="btLr"/>
                      </w:pPr>
                      <w:r>
                        <w:rPr>
                          <w:rFonts w:ascii="Times New Roman" w:eastAsia="Times New Roman" w:hAnsi="Times New Roman" w:cs="Times New Roman"/>
                          <w:b/>
                          <w:color w:val="44546A"/>
                          <w:sz w:val="24"/>
                        </w:rPr>
                        <w:t>Рис. 1.8. Структура споживачів біопалива в 2021 році</w:t>
                      </w:r>
                    </w:p>
                  </w:txbxContent>
                </v:textbox>
                <w10:wrap type="square"/>
              </v:rect>
            </w:pict>
          </mc:Fallback>
        </mc:AlternateContent>
      </w:r>
      <w:r w:rsidR="00772A3E" w:rsidRPr="00FA04DF">
        <w:rPr>
          <w:rFonts w:ascii="Times New Roman" w:eastAsia="Times New Roman" w:hAnsi="Times New Roman" w:cs="Times New Roman"/>
          <w:color w:val="000000"/>
          <w:sz w:val="24"/>
          <w:szCs w:val="24"/>
        </w:rPr>
        <w:t xml:space="preserve">З наведеної діаграми видно, що основне споживання </w:t>
      </w:r>
      <w:r w:rsidR="004A6A07">
        <w:rPr>
          <w:rFonts w:ascii="Times New Roman" w:eastAsia="Times New Roman" w:hAnsi="Times New Roman" w:cs="Times New Roman"/>
          <w:color w:val="000000"/>
          <w:sz w:val="24"/>
          <w:szCs w:val="24"/>
        </w:rPr>
        <w:t>6</w:t>
      </w:r>
      <w:r w:rsidR="00FD3537">
        <w:rPr>
          <w:rFonts w:ascii="Times New Roman" w:eastAsia="Times New Roman" w:hAnsi="Times New Roman" w:cs="Times New Roman"/>
          <w:color w:val="000000"/>
          <w:sz w:val="24"/>
          <w:szCs w:val="24"/>
        </w:rPr>
        <w:t>2</w:t>
      </w:r>
      <w:r w:rsidR="004A6A07">
        <w:rPr>
          <w:rFonts w:ascii="Times New Roman" w:eastAsia="Times New Roman" w:hAnsi="Times New Roman" w:cs="Times New Roman"/>
          <w:color w:val="000000"/>
          <w:sz w:val="24"/>
          <w:szCs w:val="24"/>
        </w:rPr>
        <w:t>,7</w:t>
      </w:r>
      <w:r w:rsidR="00772A3E" w:rsidRPr="00FA04DF">
        <w:rPr>
          <w:rFonts w:ascii="Times New Roman" w:eastAsia="Times New Roman" w:hAnsi="Times New Roman" w:cs="Times New Roman"/>
          <w:color w:val="000000"/>
          <w:sz w:val="24"/>
          <w:szCs w:val="24"/>
        </w:rPr>
        <w:t xml:space="preserve">% відбувається в секторі теплопостачання. </w:t>
      </w:r>
      <w:r w:rsidR="004A6A07">
        <w:rPr>
          <w:rFonts w:ascii="Times New Roman" w:eastAsia="Times New Roman" w:hAnsi="Times New Roman" w:cs="Times New Roman"/>
          <w:color w:val="000000"/>
          <w:sz w:val="24"/>
          <w:szCs w:val="24"/>
        </w:rPr>
        <w:t xml:space="preserve">Для забезпечення потреб </w:t>
      </w:r>
      <w:r w:rsidR="004A6A07">
        <w:rPr>
          <w:rFonts w:ascii="Times New Roman" w:eastAsia="Times New Roman" w:hAnsi="Times New Roman" w:cs="Times New Roman"/>
          <w:color w:val="000000"/>
          <w:sz w:val="24"/>
          <w:szCs w:val="24"/>
        </w:rPr>
        <w:lastRenderedPageBreak/>
        <w:t xml:space="preserve">теплопостачання </w:t>
      </w:r>
      <w:r w:rsidR="007729F9">
        <w:rPr>
          <w:rFonts w:ascii="Times New Roman" w:eastAsia="Times New Roman" w:hAnsi="Times New Roman" w:cs="Times New Roman"/>
          <w:color w:val="000000"/>
          <w:sz w:val="24"/>
          <w:szCs w:val="24"/>
        </w:rPr>
        <w:t>Г</w:t>
      </w:r>
      <w:r w:rsidR="004A6A07">
        <w:rPr>
          <w:rFonts w:ascii="Times New Roman" w:eastAsia="Times New Roman" w:hAnsi="Times New Roman" w:cs="Times New Roman"/>
          <w:color w:val="000000"/>
          <w:sz w:val="24"/>
          <w:szCs w:val="24"/>
        </w:rPr>
        <w:t>ромадських будівель використовується 21,5</w:t>
      </w:r>
      <w:r w:rsidR="00772A3E" w:rsidRPr="00FA04DF">
        <w:rPr>
          <w:rFonts w:ascii="Times New Roman" w:eastAsia="Times New Roman" w:hAnsi="Times New Roman" w:cs="Times New Roman"/>
          <w:color w:val="000000"/>
          <w:sz w:val="24"/>
          <w:szCs w:val="24"/>
        </w:rPr>
        <w:t>%</w:t>
      </w:r>
      <w:r w:rsidR="004A6A07">
        <w:rPr>
          <w:rFonts w:ascii="Times New Roman" w:eastAsia="Times New Roman" w:hAnsi="Times New Roman" w:cs="Times New Roman"/>
          <w:color w:val="000000"/>
          <w:sz w:val="24"/>
          <w:szCs w:val="24"/>
        </w:rPr>
        <w:t xml:space="preserve"> від загального обсягу біопалива</w:t>
      </w:r>
      <w:r w:rsidR="00772A3E" w:rsidRPr="00FA04DF">
        <w:rPr>
          <w:rFonts w:ascii="Times New Roman" w:eastAsia="Times New Roman" w:hAnsi="Times New Roman" w:cs="Times New Roman"/>
          <w:color w:val="000000"/>
          <w:sz w:val="24"/>
          <w:szCs w:val="24"/>
        </w:rPr>
        <w:t>.</w:t>
      </w:r>
      <w:r w:rsidR="004A6A07">
        <w:rPr>
          <w:rFonts w:ascii="Times New Roman" w:eastAsia="Times New Roman" w:hAnsi="Times New Roman" w:cs="Times New Roman"/>
          <w:color w:val="000000"/>
          <w:sz w:val="24"/>
          <w:szCs w:val="24"/>
        </w:rPr>
        <w:t xml:space="preserve"> Також біопаливо у вигляді дров використовується на потреби опалення будівель КП "</w:t>
      </w:r>
      <w:proofErr w:type="spellStart"/>
      <w:r w:rsidR="004A6A07">
        <w:rPr>
          <w:rFonts w:ascii="Times New Roman" w:eastAsia="Times New Roman" w:hAnsi="Times New Roman" w:cs="Times New Roman"/>
          <w:color w:val="000000"/>
          <w:sz w:val="24"/>
          <w:szCs w:val="24"/>
        </w:rPr>
        <w:t>Жилсервіс</w:t>
      </w:r>
      <w:proofErr w:type="spellEnd"/>
      <w:r w:rsidR="004A6A07">
        <w:rPr>
          <w:rFonts w:ascii="Times New Roman" w:eastAsia="Times New Roman" w:hAnsi="Times New Roman" w:cs="Times New Roman"/>
          <w:color w:val="000000"/>
          <w:sz w:val="24"/>
          <w:szCs w:val="24"/>
        </w:rPr>
        <w:t>" – 15,8% від загального обсягу біопалива.</w:t>
      </w:r>
    </w:p>
    <w:p w14:paraId="76434F5D" w14:textId="77777777" w:rsidR="006A46A5" w:rsidRPr="00FA04DF" w:rsidRDefault="00772A3E">
      <w:pPr>
        <w:spacing w:before="240"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7A09B7">
        <w:rPr>
          <w:rFonts w:ascii="Times New Roman" w:eastAsia="Times New Roman" w:hAnsi="Times New Roman" w:cs="Times New Roman"/>
          <w:b/>
          <w:sz w:val="24"/>
          <w:szCs w:val="24"/>
        </w:rPr>
        <w:t>8</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Фактичний рівень  споживання біопалива </w:t>
      </w:r>
      <w:proofErr w:type="spellStart"/>
      <w:r w:rsidR="00612C36">
        <w:rPr>
          <w:rFonts w:ascii="Times New Roman" w:eastAsia="Times New Roman" w:hAnsi="Times New Roman" w:cs="Times New Roman"/>
          <w:sz w:val="24"/>
          <w:szCs w:val="24"/>
        </w:rPr>
        <w:t>Златопільської</w:t>
      </w:r>
      <w:proofErr w:type="spellEnd"/>
      <w:r w:rsidRPr="00FA04DF">
        <w:rPr>
          <w:rFonts w:ascii="Times New Roman" w:eastAsia="Times New Roman" w:hAnsi="Times New Roman" w:cs="Times New Roman"/>
          <w:sz w:val="24"/>
          <w:szCs w:val="24"/>
        </w:rPr>
        <w:t xml:space="preserve"> МТГ, т</w:t>
      </w:r>
    </w:p>
    <w:tbl>
      <w:tblPr>
        <w:tblW w:w="10433" w:type="dxa"/>
        <w:tblInd w:w="10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3833"/>
        <w:gridCol w:w="1080"/>
        <w:gridCol w:w="920"/>
        <w:gridCol w:w="920"/>
        <w:gridCol w:w="920"/>
        <w:gridCol w:w="920"/>
        <w:gridCol w:w="920"/>
        <w:gridCol w:w="920"/>
      </w:tblGrid>
      <w:tr w:rsidR="00943525" w:rsidRPr="00943525" w14:paraId="08F0B10C" w14:textId="77777777" w:rsidTr="00943525">
        <w:trPr>
          <w:trHeight w:val="315"/>
        </w:trPr>
        <w:tc>
          <w:tcPr>
            <w:tcW w:w="3833" w:type="dxa"/>
            <w:shd w:val="clear" w:color="000000" w:fill="95B3D7"/>
            <w:noWrap/>
            <w:vAlign w:val="bottom"/>
            <w:hideMark/>
          </w:tcPr>
          <w:p w14:paraId="0F488B04" w14:textId="77777777" w:rsidR="00943525" w:rsidRPr="00943525" w:rsidRDefault="00943525" w:rsidP="00943525">
            <w:pPr>
              <w:spacing w:after="0" w:line="240" w:lineRule="auto"/>
              <w:jc w:val="center"/>
              <w:rPr>
                <w:rFonts w:ascii="Times New Roman" w:eastAsia="Times New Roman" w:hAnsi="Times New Roman" w:cs="Times New Roman"/>
                <w:b/>
                <w:bCs/>
                <w:color w:val="000000"/>
                <w:sz w:val="20"/>
                <w:szCs w:val="20"/>
                <w:lang w:eastAsia="uk-UA" w:bidi="ar-SA"/>
              </w:rPr>
            </w:pPr>
            <w:r w:rsidRPr="00943525">
              <w:rPr>
                <w:rFonts w:ascii="Times New Roman" w:eastAsia="Times New Roman" w:hAnsi="Times New Roman" w:cs="Times New Roman"/>
                <w:b/>
                <w:bCs/>
                <w:color w:val="000000"/>
                <w:sz w:val="20"/>
                <w:szCs w:val="20"/>
                <w:lang w:eastAsia="uk-UA" w:bidi="ar-SA"/>
              </w:rPr>
              <w:t>Вид біопалива</w:t>
            </w:r>
          </w:p>
        </w:tc>
        <w:tc>
          <w:tcPr>
            <w:tcW w:w="1080" w:type="dxa"/>
            <w:shd w:val="clear" w:color="000000" w:fill="95B3D7"/>
            <w:noWrap/>
            <w:vAlign w:val="bottom"/>
            <w:hideMark/>
          </w:tcPr>
          <w:p w14:paraId="6D09BF0A" w14:textId="77777777" w:rsidR="00943525" w:rsidRPr="00943525" w:rsidRDefault="00943525" w:rsidP="00943525">
            <w:pPr>
              <w:spacing w:after="0" w:line="240" w:lineRule="auto"/>
              <w:jc w:val="right"/>
              <w:rPr>
                <w:rFonts w:ascii="Times New Roman" w:eastAsia="Times New Roman" w:hAnsi="Times New Roman" w:cs="Times New Roman"/>
                <w:b/>
                <w:bCs/>
                <w:color w:val="000000"/>
                <w:sz w:val="20"/>
                <w:szCs w:val="20"/>
                <w:lang w:eastAsia="uk-UA" w:bidi="ar-SA"/>
              </w:rPr>
            </w:pPr>
            <w:r w:rsidRPr="00943525">
              <w:rPr>
                <w:rFonts w:ascii="Times New Roman" w:eastAsia="Times New Roman" w:hAnsi="Times New Roman" w:cs="Times New Roman"/>
                <w:b/>
                <w:bCs/>
                <w:color w:val="000000"/>
                <w:sz w:val="20"/>
                <w:szCs w:val="20"/>
                <w:lang w:eastAsia="uk-UA" w:bidi="ar-SA"/>
              </w:rPr>
              <w:t>2017</w:t>
            </w:r>
          </w:p>
        </w:tc>
        <w:tc>
          <w:tcPr>
            <w:tcW w:w="920" w:type="dxa"/>
            <w:shd w:val="clear" w:color="000000" w:fill="95B3D7"/>
            <w:noWrap/>
            <w:vAlign w:val="bottom"/>
            <w:hideMark/>
          </w:tcPr>
          <w:p w14:paraId="29F2D161" w14:textId="77777777" w:rsidR="00943525" w:rsidRPr="00943525" w:rsidRDefault="00943525" w:rsidP="00943525">
            <w:pPr>
              <w:spacing w:after="0" w:line="240" w:lineRule="auto"/>
              <w:jc w:val="right"/>
              <w:rPr>
                <w:rFonts w:ascii="Times New Roman" w:eastAsia="Times New Roman" w:hAnsi="Times New Roman" w:cs="Times New Roman"/>
                <w:b/>
                <w:bCs/>
                <w:color w:val="000000"/>
                <w:sz w:val="20"/>
                <w:szCs w:val="20"/>
                <w:lang w:eastAsia="uk-UA" w:bidi="ar-SA"/>
              </w:rPr>
            </w:pPr>
            <w:r w:rsidRPr="00943525">
              <w:rPr>
                <w:rFonts w:ascii="Times New Roman" w:eastAsia="Times New Roman" w:hAnsi="Times New Roman" w:cs="Times New Roman"/>
                <w:b/>
                <w:bCs/>
                <w:color w:val="000000"/>
                <w:sz w:val="20"/>
                <w:szCs w:val="20"/>
                <w:lang w:eastAsia="uk-UA" w:bidi="ar-SA"/>
              </w:rPr>
              <w:t>2018</w:t>
            </w:r>
          </w:p>
        </w:tc>
        <w:tc>
          <w:tcPr>
            <w:tcW w:w="920" w:type="dxa"/>
            <w:shd w:val="clear" w:color="000000" w:fill="95B3D7"/>
            <w:noWrap/>
            <w:vAlign w:val="bottom"/>
            <w:hideMark/>
          </w:tcPr>
          <w:p w14:paraId="63573BB2" w14:textId="77777777" w:rsidR="00943525" w:rsidRPr="00943525" w:rsidRDefault="00943525" w:rsidP="00943525">
            <w:pPr>
              <w:spacing w:after="0" w:line="240" w:lineRule="auto"/>
              <w:jc w:val="right"/>
              <w:rPr>
                <w:rFonts w:ascii="Times New Roman" w:eastAsia="Times New Roman" w:hAnsi="Times New Roman" w:cs="Times New Roman"/>
                <w:b/>
                <w:bCs/>
                <w:color w:val="000000"/>
                <w:sz w:val="20"/>
                <w:szCs w:val="20"/>
                <w:lang w:eastAsia="uk-UA" w:bidi="ar-SA"/>
              </w:rPr>
            </w:pPr>
            <w:r w:rsidRPr="00943525">
              <w:rPr>
                <w:rFonts w:ascii="Times New Roman" w:eastAsia="Times New Roman" w:hAnsi="Times New Roman" w:cs="Times New Roman"/>
                <w:b/>
                <w:bCs/>
                <w:color w:val="000000"/>
                <w:sz w:val="20"/>
                <w:szCs w:val="20"/>
                <w:lang w:eastAsia="uk-UA" w:bidi="ar-SA"/>
              </w:rPr>
              <w:t>2019</w:t>
            </w:r>
          </w:p>
        </w:tc>
        <w:tc>
          <w:tcPr>
            <w:tcW w:w="920" w:type="dxa"/>
            <w:shd w:val="clear" w:color="000000" w:fill="95B3D7"/>
            <w:noWrap/>
            <w:vAlign w:val="bottom"/>
            <w:hideMark/>
          </w:tcPr>
          <w:p w14:paraId="249A041E" w14:textId="77777777" w:rsidR="00943525" w:rsidRPr="00943525" w:rsidRDefault="00943525" w:rsidP="00943525">
            <w:pPr>
              <w:spacing w:after="0" w:line="240" w:lineRule="auto"/>
              <w:jc w:val="right"/>
              <w:rPr>
                <w:rFonts w:ascii="Times New Roman" w:eastAsia="Times New Roman" w:hAnsi="Times New Roman" w:cs="Times New Roman"/>
                <w:b/>
                <w:bCs/>
                <w:color w:val="000000"/>
                <w:sz w:val="20"/>
                <w:szCs w:val="20"/>
                <w:lang w:eastAsia="uk-UA" w:bidi="ar-SA"/>
              </w:rPr>
            </w:pPr>
            <w:r w:rsidRPr="00943525">
              <w:rPr>
                <w:rFonts w:ascii="Times New Roman" w:eastAsia="Times New Roman" w:hAnsi="Times New Roman" w:cs="Times New Roman"/>
                <w:b/>
                <w:bCs/>
                <w:color w:val="000000"/>
                <w:sz w:val="20"/>
                <w:szCs w:val="20"/>
                <w:lang w:eastAsia="uk-UA" w:bidi="ar-SA"/>
              </w:rPr>
              <w:t>2020</w:t>
            </w:r>
          </w:p>
        </w:tc>
        <w:tc>
          <w:tcPr>
            <w:tcW w:w="920" w:type="dxa"/>
            <w:shd w:val="clear" w:color="000000" w:fill="95B3D7"/>
            <w:noWrap/>
            <w:vAlign w:val="bottom"/>
            <w:hideMark/>
          </w:tcPr>
          <w:p w14:paraId="439CAE51" w14:textId="77777777" w:rsidR="00943525" w:rsidRPr="00943525" w:rsidRDefault="00943525" w:rsidP="00943525">
            <w:pPr>
              <w:spacing w:after="0" w:line="240" w:lineRule="auto"/>
              <w:jc w:val="right"/>
              <w:rPr>
                <w:rFonts w:ascii="Times New Roman" w:eastAsia="Times New Roman" w:hAnsi="Times New Roman" w:cs="Times New Roman"/>
                <w:b/>
                <w:bCs/>
                <w:color w:val="000000"/>
                <w:sz w:val="20"/>
                <w:szCs w:val="20"/>
                <w:lang w:eastAsia="uk-UA" w:bidi="ar-SA"/>
              </w:rPr>
            </w:pPr>
            <w:r w:rsidRPr="00943525">
              <w:rPr>
                <w:rFonts w:ascii="Times New Roman" w:eastAsia="Times New Roman" w:hAnsi="Times New Roman" w:cs="Times New Roman"/>
                <w:b/>
                <w:bCs/>
                <w:color w:val="000000"/>
                <w:sz w:val="20"/>
                <w:szCs w:val="20"/>
                <w:lang w:eastAsia="uk-UA" w:bidi="ar-SA"/>
              </w:rPr>
              <w:t>2021</w:t>
            </w:r>
          </w:p>
        </w:tc>
        <w:tc>
          <w:tcPr>
            <w:tcW w:w="920" w:type="dxa"/>
            <w:shd w:val="clear" w:color="000000" w:fill="95B3D7"/>
            <w:noWrap/>
            <w:vAlign w:val="bottom"/>
            <w:hideMark/>
          </w:tcPr>
          <w:p w14:paraId="6CD834D6" w14:textId="77777777" w:rsidR="00943525" w:rsidRPr="00943525" w:rsidRDefault="00943525" w:rsidP="00943525">
            <w:pPr>
              <w:spacing w:after="0" w:line="240" w:lineRule="auto"/>
              <w:jc w:val="right"/>
              <w:rPr>
                <w:rFonts w:ascii="Times New Roman" w:eastAsia="Times New Roman" w:hAnsi="Times New Roman" w:cs="Times New Roman"/>
                <w:b/>
                <w:bCs/>
                <w:color w:val="000000"/>
                <w:sz w:val="20"/>
                <w:szCs w:val="20"/>
                <w:lang w:eastAsia="uk-UA" w:bidi="ar-SA"/>
              </w:rPr>
            </w:pPr>
            <w:r w:rsidRPr="00943525">
              <w:rPr>
                <w:rFonts w:ascii="Times New Roman" w:eastAsia="Times New Roman" w:hAnsi="Times New Roman" w:cs="Times New Roman"/>
                <w:b/>
                <w:bCs/>
                <w:color w:val="000000"/>
                <w:sz w:val="20"/>
                <w:szCs w:val="20"/>
                <w:lang w:eastAsia="uk-UA" w:bidi="ar-SA"/>
              </w:rPr>
              <w:t>2022</w:t>
            </w:r>
          </w:p>
        </w:tc>
        <w:tc>
          <w:tcPr>
            <w:tcW w:w="920" w:type="dxa"/>
            <w:shd w:val="clear" w:color="000000" w:fill="95B3D7"/>
            <w:noWrap/>
            <w:vAlign w:val="bottom"/>
            <w:hideMark/>
          </w:tcPr>
          <w:p w14:paraId="3D6FE6A9" w14:textId="77777777" w:rsidR="00943525" w:rsidRPr="00943525" w:rsidRDefault="00943525" w:rsidP="00943525">
            <w:pPr>
              <w:spacing w:after="0" w:line="240" w:lineRule="auto"/>
              <w:jc w:val="right"/>
              <w:rPr>
                <w:rFonts w:ascii="Times New Roman" w:eastAsia="Times New Roman" w:hAnsi="Times New Roman" w:cs="Times New Roman"/>
                <w:b/>
                <w:bCs/>
                <w:color w:val="000000"/>
                <w:sz w:val="20"/>
                <w:szCs w:val="20"/>
                <w:lang w:eastAsia="uk-UA" w:bidi="ar-SA"/>
              </w:rPr>
            </w:pPr>
            <w:r w:rsidRPr="00943525">
              <w:rPr>
                <w:rFonts w:ascii="Times New Roman" w:eastAsia="Times New Roman" w:hAnsi="Times New Roman" w:cs="Times New Roman"/>
                <w:b/>
                <w:bCs/>
                <w:color w:val="000000"/>
                <w:sz w:val="20"/>
                <w:szCs w:val="20"/>
                <w:lang w:eastAsia="uk-UA" w:bidi="ar-SA"/>
              </w:rPr>
              <w:t>2023</w:t>
            </w:r>
          </w:p>
        </w:tc>
      </w:tr>
      <w:tr w:rsidR="00943525" w:rsidRPr="00943525" w14:paraId="25D26B78" w14:textId="77777777" w:rsidTr="00943525">
        <w:trPr>
          <w:trHeight w:val="315"/>
        </w:trPr>
        <w:tc>
          <w:tcPr>
            <w:tcW w:w="3833" w:type="dxa"/>
            <w:shd w:val="clear" w:color="auto" w:fill="auto"/>
            <w:vAlign w:val="center"/>
            <w:hideMark/>
          </w:tcPr>
          <w:p w14:paraId="14C4D00F" w14:textId="77777777" w:rsidR="00943525" w:rsidRPr="00943525" w:rsidRDefault="00943525" w:rsidP="00943525">
            <w:pPr>
              <w:spacing w:after="0" w:line="240" w:lineRule="auto"/>
              <w:rPr>
                <w:rFonts w:ascii="Times New Roman" w:eastAsia="Times New Roman" w:hAnsi="Times New Roman" w:cs="Times New Roman"/>
                <w:iCs/>
                <w:color w:val="000000"/>
                <w:sz w:val="20"/>
                <w:szCs w:val="20"/>
                <w:lang w:eastAsia="uk-UA" w:bidi="ar-SA"/>
              </w:rPr>
            </w:pPr>
            <w:r w:rsidRPr="00943525">
              <w:rPr>
                <w:rFonts w:ascii="Times New Roman" w:eastAsia="Times New Roman" w:hAnsi="Times New Roman" w:cs="Times New Roman"/>
                <w:iCs/>
                <w:color w:val="000000"/>
                <w:sz w:val="20"/>
                <w:szCs w:val="20"/>
                <w:lang w:eastAsia="uk-UA" w:bidi="ar-SA"/>
              </w:rPr>
              <w:t>Дрова (45% вологості)</w:t>
            </w:r>
          </w:p>
        </w:tc>
        <w:tc>
          <w:tcPr>
            <w:tcW w:w="1080" w:type="dxa"/>
            <w:shd w:val="clear" w:color="auto" w:fill="auto"/>
            <w:noWrap/>
            <w:vAlign w:val="bottom"/>
            <w:hideMark/>
          </w:tcPr>
          <w:p w14:paraId="5D6E99DA"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339</w:t>
            </w:r>
          </w:p>
        </w:tc>
        <w:tc>
          <w:tcPr>
            <w:tcW w:w="920" w:type="dxa"/>
            <w:shd w:val="clear" w:color="auto" w:fill="auto"/>
            <w:noWrap/>
            <w:vAlign w:val="bottom"/>
            <w:hideMark/>
          </w:tcPr>
          <w:p w14:paraId="77112831"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378</w:t>
            </w:r>
          </w:p>
        </w:tc>
        <w:tc>
          <w:tcPr>
            <w:tcW w:w="920" w:type="dxa"/>
            <w:shd w:val="clear" w:color="auto" w:fill="auto"/>
            <w:noWrap/>
            <w:vAlign w:val="bottom"/>
            <w:hideMark/>
          </w:tcPr>
          <w:p w14:paraId="683FE47F"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341</w:t>
            </w:r>
          </w:p>
        </w:tc>
        <w:tc>
          <w:tcPr>
            <w:tcW w:w="920" w:type="dxa"/>
            <w:shd w:val="clear" w:color="auto" w:fill="auto"/>
            <w:noWrap/>
            <w:vAlign w:val="bottom"/>
            <w:hideMark/>
          </w:tcPr>
          <w:p w14:paraId="762DD059"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285</w:t>
            </w:r>
          </w:p>
        </w:tc>
        <w:tc>
          <w:tcPr>
            <w:tcW w:w="920" w:type="dxa"/>
            <w:shd w:val="clear" w:color="auto" w:fill="auto"/>
            <w:noWrap/>
            <w:vAlign w:val="bottom"/>
            <w:hideMark/>
          </w:tcPr>
          <w:p w14:paraId="569EDBF8"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313</w:t>
            </w:r>
          </w:p>
        </w:tc>
        <w:tc>
          <w:tcPr>
            <w:tcW w:w="920" w:type="dxa"/>
            <w:shd w:val="clear" w:color="auto" w:fill="auto"/>
            <w:noWrap/>
            <w:vAlign w:val="bottom"/>
            <w:hideMark/>
          </w:tcPr>
          <w:p w14:paraId="276999D4"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299</w:t>
            </w:r>
          </w:p>
        </w:tc>
        <w:tc>
          <w:tcPr>
            <w:tcW w:w="920" w:type="dxa"/>
            <w:shd w:val="clear" w:color="auto" w:fill="auto"/>
            <w:noWrap/>
            <w:vAlign w:val="bottom"/>
            <w:hideMark/>
          </w:tcPr>
          <w:p w14:paraId="193F209A"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244</w:t>
            </w:r>
          </w:p>
        </w:tc>
      </w:tr>
      <w:tr w:rsidR="00943525" w:rsidRPr="00943525" w14:paraId="38E4ED74" w14:textId="77777777" w:rsidTr="00943525">
        <w:trPr>
          <w:trHeight w:val="315"/>
        </w:trPr>
        <w:tc>
          <w:tcPr>
            <w:tcW w:w="3833" w:type="dxa"/>
            <w:shd w:val="clear" w:color="auto" w:fill="auto"/>
            <w:vAlign w:val="center"/>
            <w:hideMark/>
          </w:tcPr>
          <w:p w14:paraId="1471A4ED" w14:textId="77777777" w:rsidR="00943525" w:rsidRPr="00943525" w:rsidRDefault="00943525" w:rsidP="00943525">
            <w:pPr>
              <w:spacing w:after="0" w:line="240" w:lineRule="auto"/>
              <w:rPr>
                <w:rFonts w:ascii="Times New Roman" w:eastAsia="Times New Roman" w:hAnsi="Times New Roman" w:cs="Times New Roman"/>
                <w:iCs/>
                <w:color w:val="000000"/>
                <w:sz w:val="20"/>
                <w:szCs w:val="20"/>
                <w:lang w:eastAsia="uk-UA" w:bidi="ar-SA"/>
              </w:rPr>
            </w:pPr>
            <w:r w:rsidRPr="00943525">
              <w:rPr>
                <w:rFonts w:ascii="Times New Roman" w:eastAsia="Times New Roman" w:hAnsi="Times New Roman" w:cs="Times New Roman"/>
                <w:iCs/>
                <w:color w:val="000000"/>
                <w:sz w:val="20"/>
                <w:szCs w:val="20"/>
                <w:lang w:eastAsia="uk-UA" w:bidi="ar-SA"/>
              </w:rPr>
              <w:t>Тріска деревна</w:t>
            </w:r>
          </w:p>
        </w:tc>
        <w:tc>
          <w:tcPr>
            <w:tcW w:w="1080" w:type="dxa"/>
            <w:shd w:val="clear" w:color="auto" w:fill="auto"/>
            <w:noWrap/>
            <w:vAlign w:val="bottom"/>
            <w:hideMark/>
          </w:tcPr>
          <w:p w14:paraId="66D0D2C4" w14:textId="77777777" w:rsidR="00943525" w:rsidRPr="00943525" w:rsidRDefault="00D54AF9" w:rsidP="00943525">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1 020</w:t>
            </w:r>
          </w:p>
        </w:tc>
        <w:tc>
          <w:tcPr>
            <w:tcW w:w="920" w:type="dxa"/>
            <w:shd w:val="clear" w:color="auto" w:fill="auto"/>
            <w:noWrap/>
            <w:vAlign w:val="bottom"/>
            <w:hideMark/>
          </w:tcPr>
          <w:p w14:paraId="74328BA8"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1 006</w:t>
            </w:r>
          </w:p>
        </w:tc>
        <w:tc>
          <w:tcPr>
            <w:tcW w:w="920" w:type="dxa"/>
            <w:shd w:val="clear" w:color="auto" w:fill="auto"/>
            <w:noWrap/>
            <w:vAlign w:val="bottom"/>
            <w:hideMark/>
          </w:tcPr>
          <w:p w14:paraId="52249FCB"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1 162</w:t>
            </w:r>
          </w:p>
        </w:tc>
        <w:tc>
          <w:tcPr>
            <w:tcW w:w="920" w:type="dxa"/>
            <w:shd w:val="clear" w:color="auto" w:fill="auto"/>
            <w:noWrap/>
            <w:vAlign w:val="bottom"/>
            <w:hideMark/>
          </w:tcPr>
          <w:p w14:paraId="62132103"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670</w:t>
            </w:r>
          </w:p>
        </w:tc>
        <w:tc>
          <w:tcPr>
            <w:tcW w:w="920" w:type="dxa"/>
            <w:shd w:val="clear" w:color="auto" w:fill="auto"/>
            <w:noWrap/>
            <w:vAlign w:val="bottom"/>
            <w:hideMark/>
          </w:tcPr>
          <w:p w14:paraId="12E64A02"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829</w:t>
            </w:r>
          </w:p>
        </w:tc>
        <w:tc>
          <w:tcPr>
            <w:tcW w:w="920" w:type="dxa"/>
            <w:shd w:val="clear" w:color="auto" w:fill="auto"/>
            <w:noWrap/>
            <w:vAlign w:val="bottom"/>
            <w:hideMark/>
          </w:tcPr>
          <w:p w14:paraId="27B1E101"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667</w:t>
            </w:r>
          </w:p>
        </w:tc>
        <w:tc>
          <w:tcPr>
            <w:tcW w:w="920" w:type="dxa"/>
            <w:shd w:val="clear" w:color="auto" w:fill="auto"/>
            <w:noWrap/>
            <w:vAlign w:val="bottom"/>
            <w:hideMark/>
          </w:tcPr>
          <w:p w14:paraId="6E11B8A1"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790</w:t>
            </w:r>
          </w:p>
        </w:tc>
      </w:tr>
      <w:tr w:rsidR="00943525" w:rsidRPr="00943525" w14:paraId="64E9347E" w14:textId="77777777" w:rsidTr="00943525">
        <w:trPr>
          <w:trHeight w:val="315"/>
        </w:trPr>
        <w:tc>
          <w:tcPr>
            <w:tcW w:w="3833" w:type="dxa"/>
            <w:shd w:val="clear" w:color="auto" w:fill="auto"/>
            <w:vAlign w:val="center"/>
            <w:hideMark/>
          </w:tcPr>
          <w:p w14:paraId="41764372" w14:textId="77777777" w:rsidR="00943525" w:rsidRPr="00943525" w:rsidRDefault="00943525" w:rsidP="00943525">
            <w:pPr>
              <w:spacing w:after="0" w:line="240" w:lineRule="auto"/>
              <w:rPr>
                <w:rFonts w:ascii="Times New Roman" w:eastAsia="Times New Roman" w:hAnsi="Times New Roman" w:cs="Times New Roman"/>
                <w:iCs/>
                <w:color w:val="000000"/>
                <w:sz w:val="20"/>
                <w:szCs w:val="20"/>
                <w:lang w:eastAsia="uk-UA" w:bidi="ar-SA"/>
              </w:rPr>
            </w:pPr>
            <w:proofErr w:type="spellStart"/>
            <w:r w:rsidRPr="00943525">
              <w:rPr>
                <w:rFonts w:ascii="Times New Roman" w:eastAsia="Times New Roman" w:hAnsi="Times New Roman" w:cs="Times New Roman"/>
                <w:iCs/>
                <w:color w:val="000000"/>
                <w:sz w:val="20"/>
                <w:szCs w:val="20"/>
                <w:lang w:eastAsia="uk-UA" w:bidi="ar-SA"/>
              </w:rPr>
              <w:t>Пелета</w:t>
            </w:r>
            <w:proofErr w:type="spellEnd"/>
            <w:r w:rsidRPr="00943525">
              <w:rPr>
                <w:rFonts w:ascii="Times New Roman" w:eastAsia="Times New Roman" w:hAnsi="Times New Roman" w:cs="Times New Roman"/>
                <w:iCs/>
                <w:color w:val="000000"/>
                <w:sz w:val="20"/>
                <w:szCs w:val="20"/>
                <w:lang w:eastAsia="uk-UA" w:bidi="ar-SA"/>
              </w:rPr>
              <w:t xml:space="preserve"> з деревини</w:t>
            </w:r>
          </w:p>
        </w:tc>
        <w:tc>
          <w:tcPr>
            <w:tcW w:w="1080" w:type="dxa"/>
            <w:shd w:val="clear" w:color="auto" w:fill="auto"/>
            <w:noWrap/>
            <w:vAlign w:val="bottom"/>
            <w:hideMark/>
          </w:tcPr>
          <w:p w14:paraId="7106511D"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5</w:t>
            </w:r>
          </w:p>
        </w:tc>
        <w:tc>
          <w:tcPr>
            <w:tcW w:w="920" w:type="dxa"/>
            <w:shd w:val="clear" w:color="auto" w:fill="auto"/>
            <w:noWrap/>
            <w:vAlign w:val="bottom"/>
            <w:hideMark/>
          </w:tcPr>
          <w:p w14:paraId="1A62CA89"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6</w:t>
            </w:r>
          </w:p>
        </w:tc>
        <w:tc>
          <w:tcPr>
            <w:tcW w:w="920" w:type="dxa"/>
            <w:shd w:val="clear" w:color="auto" w:fill="auto"/>
            <w:noWrap/>
            <w:vAlign w:val="bottom"/>
            <w:hideMark/>
          </w:tcPr>
          <w:p w14:paraId="5B00AD21"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6</w:t>
            </w:r>
          </w:p>
        </w:tc>
        <w:tc>
          <w:tcPr>
            <w:tcW w:w="920" w:type="dxa"/>
            <w:shd w:val="clear" w:color="auto" w:fill="auto"/>
            <w:noWrap/>
            <w:vAlign w:val="bottom"/>
            <w:hideMark/>
          </w:tcPr>
          <w:p w14:paraId="43FEB024"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6</w:t>
            </w:r>
          </w:p>
        </w:tc>
        <w:tc>
          <w:tcPr>
            <w:tcW w:w="920" w:type="dxa"/>
            <w:shd w:val="clear" w:color="auto" w:fill="auto"/>
            <w:noWrap/>
            <w:vAlign w:val="bottom"/>
            <w:hideMark/>
          </w:tcPr>
          <w:p w14:paraId="1CB83729"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6</w:t>
            </w:r>
          </w:p>
        </w:tc>
        <w:tc>
          <w:tcPr>
            <w:tcW w:w="920" w:type="dxa"/>
            <w:shd w:val="clear" w:color="auto" w:fill="auto"/>
            <w:noWrap/>
            <w:vAlign w:val="bottom"/>
            <w:hideMark/>
          </w:tcPr>
          <w:p w14:paraId="6228F0D1"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6</w:t>
            </w:r>
          </w:p>
        </w:tc>
        <w:tc>
          <w:tcPr>
            <w:tcW w:w="920" w:type="dxa"/>
            <w:shd w:val="clear" w:color="auto" w:fill="auto"/>
            <w:noWrap/>
            <w:vAlign w:val="bottom"/>
            <w:hideMark/>
          </w:tcPr>
          <w:p w14:paraId="57AB625B" w14:textId="77777777" w:rsidR="00943525" w:rsidRPr="00943525" w:rsidRDefault="00943525" w:rsidP="00943525">
            <w:pPr>
              <w:spacing w:after="0" w:line="240" w:lineRule="auto"/>
              <w:jc w:val="right"/>
              <w:rPr>
                <w:rFonts w:ascii="Times New Roman" w:eastAsia="Times New Roman" w:hAnsi="Times New Roman" w:cs="Times New Roman"/>
                <w:color w:val="000000"/>
                <w:sz w:val="20"/>
                <w:szCs w:val="20"/>
                <w:lang w:eastAsia="uk-UA" w:bidi="ar-SA"/>
              </w:rPr>
            </w:pPr>
            <w:r w:rsidRPr="00943525">
              <w:rPr>
                <w:rFonts w:ascii="Times New Roman" w:eastAsia="Times New Roman" w:hAnsi="Times New Roman" w:cs="Times New Roman"/>
                <w:color w:val="000000"/>
                <w:sz w:val="20"/>
                <w:szCs w:val="20"/>
                <w:lang w:eastAsia="uk-UA" w:bidi="ar-SA"/>
              </w:rPr>
              <w:t>6</w:t>
            </w:r>
          </w:p>
        </w:tc>
      </w:tr>
    </w:tbl>
    <w:p w14:paraId="618FB424" w14:textId="77777777" w:rsidR="00943525" w:rsidRDefault="00D54AF9" w:rsidP="00943525">
      <w:pPr>
        <w:pBdr>
          <w:top w:val="nil"/>
          <w:left w:val="nil"/>
          <w:bottom w:val="nil"/>
          <w:right w:val="nil"/>
          <w:between w:val="nil"/>
        </w:pBdr>
        <w:spacing w:before="240" w:after="0" w:line="240" w:lineRule="auto"/>
        <w:jc w:val="center"/>
        <w:rPr>
          <w:rFonts w:ascii="Times New Roman" w:eastAsia="Times New Roman" w:hAnsi="Times New Roman" w:cs="Times New Roman"/>
          <w:b/>
          <w:color w:val="2E75B5"/>
          <w:sz w:val="24"/>
          <w:szCs w:val="24"/>
        </w:rPr>
      </w:pPr>
      <w:r>
        <w:rPr>
          <w:rFonts w:ascii="Times New Roman" w:eastAsia="Times New Roman" w:hAnsi="Times New Roman" w:cs="Times New Roman"/>
          <w:b/>
          <w:noProof/>
          <w:color w:val="2E75B5"/>
          <w:sz w:val="24"/>
          <w:szCs w:val="24"/>
          <w:lang w:eastAsia="uk-UA" w:bidi="ar-SA"/>
        </w:rPr>
        <w:drawing>
          <wp:inline distT="0" distB="0" distL="0" distR="0" wp14:anchorId="6807271D" wp14:editId="757462D7">
            <wp:extent cx="4627659" cy="2338664"/>
            <wp:effectExtent l="0" t="0" r="1905" b="5080"/>
            <wp:docPr id="2042612097" name="Рисунок 204261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29325" cy="2339506"/>
                    </a:xfrm>
                    <a:prstGeom prst="rect">
                      <a:avLst/>
                    </a:prstGeom>
                    <a:noFill/>
                  </pic:spPr>
                </pic:pic>
              </a:graphicData>
            </a:graphic>
          </wp:inline>
        </w:drawing>
      </w:r>
    </w:p>
    <w:p w14:paraId="60FEB845" w14:textId="77777777" w:rsidR="00943525" w:rsidRPr="00CB2F40" w:rsidRDefault="00943525" w:rsidP="00E93DF7">
      <w:pPr>
        <w:spacing w:before="240" w:after="0"/>
        <w:jc w:val="center"/>
        <w:rPr>
          <w:rFonts w:ascii="Times New Roman" w:eastAsia="Times New Roman" w:hAnsi="Times New Roman" w:cs="Times New Roman"/>
          <w:b/>
          <w:color w:val="44546A"/>
          <w:sz w:val="24"/>
          <w:szCs w:val="24"/>
        </w:rPr>
      </w:pPr>
      <w:r w:rsidRPr="00A95F59">
        <w:rPr>
          <w:rFonts w:ascii="Times New Roman" w:eastAsia="Times New Roman" w:hAnsi="Times New Roman" w:cs="Times New Roman"/>
          <w:b/>
          <w:color w:val="44546A"/>
          <w:sz w:val="24"/>
          <w:szCs w:val="24"/>
        </w:rPr>
        <w:t>Рисунок 1.</w:t>
      </w:r>
      <w:r>
        <w:rPr>
          <w:rFonts w:ascii="Times New Roman" w:eastAsia="Times New Roman" w:hAnsi="Times New Roman" w:cs="Times New Roman"/>
          <w:b/>
          <w:color w:val="44546A"/>
          <w:sz w:val="24"/>
          <w:szCs w:val="24"/>
        </w:rPr>
        <w:t xml:space="preserve">9. </w:t>
      </w:r>
      <w:r w:rsidRPr="00DB3C31">
        <w:rPr>
          <w:rFonts w:ascii="Times New Roman" w:eastAsia="Times New Roman" w:hAnsi="Times New Roman" w:cs="Times New Roman"/>
          <w:b/>
          <w:color w:val="44546A"/>
          <w:sz w:val="24"/>
          <w:szCs w:val="24"/>
        </w:rPr>
        <w:t xml:space="preserve">Динаміка споживання </w:t>
      </w:r>
      <w:r>
        <w:rPr>
          <w:rFonts w:ascii="Times New Roman" w:eastAsia="Times New Roman" w:hAnsi="Times New Roman" w:cs="Times New Roman"/>
          <w:b/>
          <w:color w:val="44546A"/>
          <w:sz w:val="24"/>
          <w:szCs w:val="24"/>
        </w:rPr>
        <w:t>місцевого біопалива</w:t>
      </w:r>
      <w:r w:rsidRPr="00DB3C31">
        <w:rPr>
          <w:rFonts w:ascii="Times New Roman" w:eastAsia="Times New Roman" w:hAnsi="Times New Roman" w:cs="Times New Roman"/>
          <w:b/>
          <w:color w:val="44546A"/>
          <w:sz w:val="24"/>
          <w:szCs w:val="24"/>
        </w:rPr>
        <w:t xml:space="preserve"> за категоріями споживачів</w:t>
      </w:r>
      <w:r>
        <w:rPr>
          <w:rFonts w:ascii="Times New Roman" w:eastAsia="Times New Roman" w:hAnsi="Times New Roman" w:cs="Times New Roman"/>
          <w:b/>
          <w:color w:val="44546A"/>
          <w:sz w:val="24"/>
          <w:szCs w:val="24"/>
        </w:rPr>
        <w:t xml:space="preserve"> в</w:t>
      </w:r>
      <w:r w:rsidRPr="00CB2F40">
        <w:rPr>
          <w:rFonts w:ascii="Times New Roman" w:eastAsia="Times New Roman" w:hAnsi="Times New Roman" w:cs="Times New Roman"/>
          <w:b/>
          <w:color w:val="44546A"/>
          <w:sz w:val="24"/>
          <w:szCs w:val="24"/>
        </w:rPr>
        <w:t xml:space="preserve"> </w:t>
      </w:r>
      <w:proofErr w:type="spellStart"/>
      <w:r w:rsidRPr="00127C48">
        <w:rPr>
          <w:rFonts w:ascii="Times New Roman" w:eastAsia="Times New Roman" w:hAnsi="Times New Roman" w:cs="Times New Roman"/>
          <w:b/>
          <w:color w:val="44546A"/>
          <w:sz w:val="24"/>
          <w:szCs w:val="24"/>
        </w:rPr>
        <w:t>МВт·год</w:t>
      </w:r>
      <w:proofErr w:type="spellEnd"/>
    </w:p>
    <w:p w14:paraId="26F01E30" w14:textId="77777777" w:rsidR="006A46A5" w:rsidRPr="00FA04DF" w:rsidRDefault="00772A3E">
      <w:pPr>
        <w:pBdr>
          <w:top w:val="nil"/>
          <w:left w:val="nil"/>
          <w:bottom w:val="nil"/>
          <w:right w:val="nil"/>
          <w:between w:val="nil"/>
        </w:pBdr>
        <w:spacing w:before="240" w:after="0" w:line="240" w:lineRule="auto"/>
        <w:ind w:firstLine="720"/>
        <w:jc w:val="both"/>
        <w:rPr>
          <w:rFonts w:ascii="Times New Roman" w:eastAsia="Times New Roman" w:hAnsi="Times New Roman" w:cs="Times New Roman"/>
          <w:b/>
          <w:color w:val="2E75B5"/>
          <w:sz w:val="24"/>
          <w:szCs w:val="24"/>
        </w:rPr>
      </w:pPr>
      <w:r w:rsidRPr="00FA04DF">
        <w:rPr>
          <w:rFonts w:ascii="Times New Roman" w:eastAsia="Times New Roman" w:hAnsi="Times New Roman" w:cs="Times New Roman"/>
          <w:b/>
          <w:color w:val="2E75B5"/>
          <w:sz w:val="24"/>
          <w:szCs w:val="24"/>
        </w:rPr>
        <w:t>Нафтопродукти</w:t>
      </w:r>
    </w:p>
    <w:p w14:paraId="64C2D939" w14:textId="77777777" w:rsidR="006A46A5" w:rsidRPr="00FA04DF" w:rsidRDefault="00FA1EDC" w:rsidP="0051328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anchor distT="0" distB="0" distL="114300" distR="114300" simplePos="0" relativeHeight="251626496" behindDoc="1" locked="0" layoutInCell="1" allowOverlap="1" wp14:anchorId="0D00D41C" wp14:editId="79A93B06">
            <wp:simplePos x="0" y="0"/>
            <wp:positionH relativeFrom="column">
              <wp:posOffset>3053080</wp:posOffset>
            </wp:positionH>
            <wp:positionV relativeFrom="paragraph">
              <wp:posOffset>154305</wp:posOffset>
            </wp:positionV>
            <wp:extent cx="3649345" cy="2191385"/>
            <wp:effectExtent l="0" t="0" r="8255" b="0"/>
            <wp:wrapTight wrapText="bothSides">
              <wp:wrapPolygon edited="0">
                <wp:start x="0" y="0"/>
                <wp:lineTo x="0" y="21406"/>
                <wp:lineTo x="21536" y="21406"/>
                <wp:lineTo x="21536" y="0"/>
                <wp:lineTo x="0" y="0"/>
              </wp:wrapPolygon>
            </wp:wrapTight>
            <wp:docPr id="2042612134" name="Рисунок 2042612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49345" cy="2191385"/>
                    </a:xfrm>
                    <a:prstGeom prst="rect">
                      <a:avLst/>
                    </a:prstGeom>
                    <a:noFill/>
                  </pic:spPr>
                </pic:pic>
              </a:graphicData>
            </a:graphic>
          </wp:anchor>
        </w:drawing>
      </w:r>
      <w:r w:rsidR="00772A3E" w:rsidRPr="00FA04DF">
        <w:rPr>
          <w:rFonts w:ascii="Times New Roman" w:eastAsia="Times New Roman" w:hAnsi="Times New Roman" w:cs="Times New Roman"/>
          <w:color w:val="000000"/>
          <w:sz w:val="24"/>
          <w:szCs w:val="24"/>
        </w:rPr>
        <w:t>Нафтопродукти використовуються для забезпечення процесів діяльності всіх секторів, задіяних в життєдіяльності громади. В рамках МЕП інформація про споживання нафтопродуктів оцінена тільки для секторів, які звітують пр</w:t>
      </w:r>
      <w:r w:rsidR="00FD3537">
        <w:rPr>
          <w:rFonts w:ascii="Times New Roman" w:eastAsia="Times New Roman" w:hAnsi="Times New Roman" w:cs="Times New Roman"/>
          <w:color w:val="000000"/>
          <w:sz w:val="24"/>
          <w:szCs w:val="24"/>
        </w:rPr>
        <w:t>о використання пального, а саме комунальний транспорт</w:t>
      </w:r>
      <w:r w:rsidR="00772A3E" w:rsidRPr="00FA04DF">
        <w:rPr>
          <w:rFonts w:ascii="Times New Roman" w:eastAsia="Times New Roman" w:hAnsi="Times New Roman" w:cs="Times New Roman"/>
          <w:color w:val="000000"/>
          <w:sz w:val="24"/>
          <w:szCs w:val="24"/>
        </w:rPr>
        <w:t>.</w:t>
      </w:r>
    </w:p>
    <w:p w14:paraId="22144BFB" w14:textId="2F4B4470" w:rsidR="000F51C2" w:rsidRDefault="00497AC4" w:rsidP="0051328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noProof/>
          <w:lang w:eastAsia="uk-UA" w:bidi="ar-SA"/>
        </w:rPr>
        <mc:AlternateContent>
          <mc:Choice Requires="wps">
            <w:drawing>
              <wp:anchor distT="0" distB="0" distL="114300" distR="114300" simplePos="0" relativeHeight="251653120" behindDoc="0" locked="0" layoutInCell="1" allowOverlap="1" wp14:anchorId="714BCD25" wp14:editId="4C6A910C">
                <wp:simplePos x="0" y="0"/>
                <wp:positionH relativeFrom="column">
                  <wp:posOffset>3051810</wp:posOffset>
                </wp:positionH>
                <wp:positionV relativeFrom="paragraph">
                  <wp:posOffset>1024890</wp:posOffset>
                </wp:positionV>
                <wp:extent cx="3592830" cy="515620"/>
                <wp:effectExtent l="3810" t="0" r="3810" b="2540"/>
                <wp:wrapSquare wrapText="bothSides"/>
                <wp:docPr id="2110884541" name="Прямоугольник 20426120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283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A267E" w14:textId="77777777" w:rsidR="00104317" w:rsidRDefault="00104317">
                            <w:pPr>
                              <w:spacing w:line="258" w:lineRule="auto"/>
                              <w:textDirection w:val="btLr"/>
                            </w:pPr>
                            <w:r>
                              <w:rPr>
                                <w:rFonts w:ascii="Times New Roman" w:eastAsia="Times New Roman" w:hAnsi="Times New Roman" w:cs="Times New Roman"/>
                                <w:b/>
                                <w:color w:val="44546A"/>
                                <w:sz w:val="24"/>
                              </w:rPr>
                              <w:t>Рис. 1.10. Структура споживачів нафтопродуктів в 2021 році</w:t>
                            </w:r>
                          </w:p>
                        </w:txbxContent>
                      </wps:txbx>
                      <wps:bodyPr rot="0" vert="horz" wrap="square" lIns="91425" tIns="45698" rIns="91425" bIns="45698"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714BCD25" id="Прямоугольник 2042612059" o:spid="_x0000_s1034" style="position:absolute;left:0;text-align:left;margin-left:240.3pt;margin-top:80.7pt;width:282.9pt;height:40.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" filled="f" stroked="f">
                <v:textbox inset="2.53958mm,1.2694mm,2.53958mm,1.2694mm">
                  <w:txbxContent>
                    <w:p w14:paraId="6C6A267E" w14:textId="77777777" w:rsidR="00104317" w:rsidRDefault="00104317">
                      <w:pPr>
                        <w:spacing w:line="258" w:lineRule="auto"/>
                        <w:textDirection w:val="btLr"/>
                      </w:pPr>
                      <w:r>
                        <w:rPr>
                          <w:rFonts w:ascii="Times New Roman" w:eastAsia="Times New Roman" w:hAnsi="Times New Roman" w:cs="Times New Roman"/>
                          <w:b/>
                          <w:color w:val="44546A"/>
                          <w:sz w:val="24"/>
                        </w:rPr>
                        <w:t>Рис. 1.10. Структура споживачів нафтопродуктів в 2021 році</w:t>
                      </w:r>
                    </w:p>
                  </w:txbxContent>
                </v:textbox>
                <w10:wrap type="square"/>
              </v:rect>
            </w:pict>
          </mc:Fallback>
        </mc:AlternateContent>
      </w:r>
      <w:r w:rsidR="00772A3E" w:rsidRPr="00FA04DF">
        <w:rPr>
          <w:rFonts w:ascii="Times New Roman" w:eastAsia="Times New Roman" w:hAnsi="Times New Roman" w:cs="Times New Roman"/>
          <w:color w:val="000000"/>
          <w:sz w:val="24"/>
          <w:szCs w:val="24"/>
        </w:rPr>
        <w:t xml:space="preserve">Найбільшим споживачем нафтопродуктів серед комунальних підприємств громади є сектор з Управління побутовими відходами, споживання якого становить </w:t>
      </w:r>
      <w:r w:rsidR="00FA1EDC">
        <w:rPr>
          <w:rFonts w:ascii="Times New Roman" w:eastAsia="Times New Roman" w:hAnsi="Times New Roman" w:cs="Times New Roman"/>
          <w:color w:val="000000"/>
          <w:sz w:val="24"/>
          <w:szCs w:val="24"/>
        </w:rPr>
        <w:t>61</w:t>
      </w:r>
      <w:r w:rsidR="00772A3E" w:rsidRPr="00FA04DF">
        <w:rPr>
          <w:rFonts w:ascii="Times New Roman" w:eastAsia="Times New Roman" w:hAnsi="Times New Roman" w:cs="Times New Roman"/>
          <w:color w:val="000000"/>
          <w:sz w:val="24"/>
          <w:szCs w:val="24"/>
        </w:rPr>
        <w:t>% від загального споживання. Також можна виділити сектори Водопостачання (</w:t>
      </w:r>
      <w:r w:rsidR="00FA1EDC">
        <w:rPr>
          <w:rFonts w:ascii="Times New Roman" w:eastAsia="Times New Roman" w:hAnsi="Times New Roman" w:cs="Times New Roman"/>
          <w:color w:val="000000"/>
          <w:sz w:val="24"/>
          <w:szCs w:val="24"/>
        </w:rPr>
        <w:t>15</w:t>
      </w:r>
      <w:r w:rsidR="00772A3E" w:rsidRPr="00FA04DF">
        <w:rPr>
          <w:rFonts w:ascii="Times New Roman" w:eastAsia="Times New Roman" w:hAnsi="Times New Roman" w:cs="Times New Roman"/>
          <w:color w:val="000000"/>
          <w:sz w:val="24"/>
          <w:szCs w:val="24"/>
        </w:rPr>
        <w:t xml:space="preserve">%) та Громадський </w:t>
      </w:r>
      <w:r w:rsidR="00FA1EDC">
        <w:rPr>
          <w:rFonts w:ascii="Times New Roman" w:eastAsia="Times New Roman" w:hAnsi="Times New Roman" w:cs="Times New Roman"/>
          <w:color w:val="000000"/>
          <w:sz w:val="24"/>
          <w:szCs w:val="24"/>
        </w:rPr>
        <w:t>будівлі</w:t>
      </w:r>
      <w:r w:rsidR="00772A3E" w:rsidRPr="00FA04DF">
        <w:rPr>
          <w:rFonts w:ascii="Times New Roman" w:eastAsia="Times New Roman" w:hAnsi="Times New Roman" w:cs="Times New Roman"/>
          <w:color w:val="000000"/>
          <w:sz w:val="24"/>
          <w:szCs w:val="24"/>
        </w:rPr>
        <w:t xml:space="preserve"> (1</w:t>
      </w:r>
      <w:r w:rsidR="00FA1EDC">
        <w:rPr>
          <w:rFonts w:ascii="Times New Roman" w:eastAsia="Times New Roman" w:hAnsi="Times New Roman" w:cs="Times New Roman"/>
          <w:color w:val="000000"/>
          <w:sz w:val="24"/>
          <w:szCs w:val="24"/>
        </w:rPr>
        <w:t>1</w:t>
      </w:r>
      <w:r w:rsidR="00772A3E" w:rsidRPr="00FA04DF">
        <w:rPr>
          <w:rFonts w:ascii="Times New Roman" w:eastAsia="Times New Roman" w:hAnsi="Times New Roman" w:cs="Times New Roman"/>
          <w:color w:val="000000"/>
          <w:sz w:val="24"/>
          <w:szCs w:val="24"/>
        </w:rPr>
        <w:t xml:space="preserve">%). Решта секторів разом споживають </w:t>
      </w:r>
      <w:r w:rsidR="00FA1EDC">
        <w:rPr>
          <w:rFonts w:ascii="Times New Roman" w:eastAsia="Times New Roman" w:hAnsi="Times New Roman" w:cs="Times New Roman"/>
          <w:color w:val="000000"/>
          <w:sz w:val="24"/>
          <w:szCs w:val="24"/>
        </w:rPr>
        <w:t>13</w:t>
      </w:r>
      <w:r w:rsidR="00772A3E" w:rsidRPr="00FA04DF">
        <w:rPr>
          <w:rFonts w:ascii="Times New Roman" w:eastAsia="Times New Roman" w:hAnsi="Times New Roman" w:cs="Times New Roman"/>
          <w:color w:val="000000"/>
          <w:sz w:val="24"/>
          <w:szCs w:val="24"/>
        </w:rPr>
        <w:t>% від загального споживання нафтопродуктів.</w:t>
      </w:r>
    </w:p>
    <w:p w14:paraId="3FF01FEA" w14:textId="77777777" w:rsidR="000F51C2" w:rsidRDefault="000F51C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46F6176" w14:textId="77777777" w:rsidR="006A46A5" w:rsidRDefault="006A46A5" w:rsidP="0051328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
    <w:p w14:paraId="7FB3A1B7" w14:textId="77777777" w:rsidR="006A46A5" w:rsidRPr="00FA1EDC" w:rsidRDefault="00772A3E">
      <w:pPr>
        <w:spacing w:before="240"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FA1EDC">
        <w:rPr>
          <w:rFonts w:ascii="Times New Roman" w:eastAsia="Times New Roman" w:hAnsi="Times New Roman" w:cs="Times New Roman"/>
          <w:b/>
          <w:sz w:val="24"/>
          <w:szCs w:val="24"/>
        </w:rPr>
        <w:t>9</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Фактичний рівень  споживання нафтопродуктів </w:t>
      </w:r>
      <w:proofErr w:type="spellStart"/>
      <w:r w:rsidR="00FA1EDC">
        <w:rPr>
          <w:rFonts w:ascii="Times New Roman" w:eastAsia="Times New Roman" w:hAnsi="Times New Roman" w:cs="Times New Roman"/>
          <w:sz w:val="24"/>
          <w:szCs w:val="24"/>
        </w:rPr>
        <w:t>Златопільської</w:t>
      </w:r>
      <w:proofErr w:type="spellEnd"/>
      <w:r w:rsidRPr="00FA04DF">
        <w:rPr>
          <w:rFonts w:ascii="Times New Roman" w:eastAsia="Times New Roman" w:hAnsi="Times New Roman" w:cs="Times New Roman"/>
          <w:sz w:val="24"/>
          <w:szCs w:val="24"/>
        </w:rPr>
        <w:t xml:space="preserve"> </w:t>
      </w:r>
      <w:r w:rsidRPr="00FA1EDC">
        <w:rPr>
          <w:rFonts w:ascii="Times New Roman" w:eastAsia="Times New Roman" w:hAnsi="Times New Roman" w:cs="Times New Roman"/>
          <w:sz w:val="24"/>
          <w:szCs w:val="24"/>
        </w:rPr>
        <w:t>МТГ</w:t>
      </w:r>
      <w:r w:rsidR="00FA1EDC" w:rsidRPr="00FA1EDC">
        <w:rPr>
          <w:rFonts w:ascii="Times New Roman" w:eastAsia="Times New Roman" w:hAnsi="Times New Roman" w:cs="Times New Roman"/>
          <w:sz w:val="24"/>
          <w:szCs w:val="24"/>
        </w:rPr>
        <w:t xml:space="preserve">, </w:t>
      </w:r>
      <w:r w:rsidR="00FA1EDC" w:rsidRPr="00FA1EDC">
        <w:rPr>
          <w:rFonts w:ascii="Times New Roman" w:eastAsia="Times New Roman" w:hAnsi="Times New Roman" w:cs="Times New Roman"/>
          <w:iCs/>
          <w:color w:val="000000"/>
          <w:sz w:val="24"/>
          <w:szCs w:val="24"/>
          <w:lang w:eastAsia="uk-UA" w:bidi="ar-SA"/>
        </w:rPr>
        <w:t>тис. л</w:t>
      </w:r>
    </w:p>
    <w:tbl>
      <w:tblPr>
        <w:tblW w:w="10433" w:type="dxa"/>
        <w:tblInd w:w="10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3833"/>
        <w:gridCol w:w="1080"/>
        <w:gridCol w:w="920"/>
        <w:gridCol w:w="920"/>
        <w:gridCol w:w="920"/>
        <w:gridCol w:w="920"/>
        <w:gridCol w:w="920"/>
        <w:gridCol w:w="920"/>
      </w:tblGrid>
      <w:tr w:rsidR="008F54D9" w:rsidRPr="00FA1EDC" w14:paraId="567B23E9" w14:textId="77777777" w:rsidTr="008F54D9">
        <w:trPr>
          <w:trHeight w:val="315"/>
        </w:trPr>
        <w:tc>
          <w:tcPr>
            <w:tcW w:w="3833" w:type="dxa"/>
            <w:shd w:val="clear" w:color="000000" w:fill="95B3D7"/>
            <w:noWrap/>
            <w:vAlign w:val="bottom"/>
            <w:hideMark/>
          </w:tcPr>
          <w:p w14:paraId="294FD8E7" w14:textId="77777777" w:rsidR="00FA1EDC" w:rsidRPr="00FA1EDC" w:rsidRDefault="00FA1EDC" w:rsidP="00FA1EDC">
            <w:pPr>
              <w:spacing w:after="0" w:line="240" w:lineRule="auto"/>
              <w:jc w:val="center"/>
              <w:rPr>
                <w:rFonts w:ascii="Times New Roman" w:eastAsia="Times New Roman" w:hAnsi="Times New Roman" w:cs="Times New Roman"/>
                <w:b/>
                <w:bCs/>
                <w:color w:val="000000"/>
                <w:sz w:val="20"/>
                <w:szCs w:val="20"/>
                <w:lang w:eastAsia="uk-UA" w:bidi="ar-SA"/>
              </w:rPr>
            </w:pPr>
            <w:r w:rsidRPr="00FA1EDC">
              <w:rPr>
                <w:rFonts w:ascii="Times New Roman" w:eastAsia="Times New Roman" w:hAnsi="Times New Roman" w:cs="Times New Roman"/>
                <w:b/>
                <w:bCs/>
                <w:color w:val="000000"/>
                <w:sz w:val="20"/>
                <w:szCs w:val="20"/>
                <w:lang w:eastAsia="uk-UA" w:bidi="ar-SA"/>
              </w:rPr>
              <w:t>Вид нафтопродуктів</w:t>
            </w:r>
          </w:p>
        </w:tc>
        <w:tc>
          <w:tcPr>
            <w:tcW w:w="1080" w:type="dxa"/>
            <w:shd w:val="clear" w:color="000000" w:fill="95B3D7"/>
            <w:noWrap/>
            <w:vAlign w:val="bottom"/>
            <w:hideMark/>
          </w:tcPr>
          <w:p w14:paraId="7740CD49" w14:textId="77777777" w:rsidR="00FA1EDC" w:rsidRPr="00FA1EDC" w:rsidRDefault="00FA1EDC" w:rsidP="00FA1EDC">
            <w:pPr>
              <w:spacing w:after="0" w:line="240" w:lineRule="auto"/>
              <w:jc w:val="right"/>
              <w:rPr>
                <w:rFonts w:ascii="Times New Roman" w:eastAsia="Times New Roman" w:hAnsi="Times New Roman" w:cs="Times New Roman"/>
                <w:b/>
                <w:bCs/>
                <w:color w:val="000000"/>
                <w:sz w:val="20"/>
                <w:szCs w:val="20"/>
                <w:lang w:eastAsia="uk-UA" w:bidi="ar-SA"/>
              </w:rPr>
            </w:pPr>
            <w:r w:rsidRPr="00FA1EDC">
              <w:rPr>
                <w:rFonts w:ascii="Times New Roman" w:eastAsia="Times New Roman" w:hAnsi="Times New Roman" w:cs="Times New Roman"/>
                <w:b/>
                <w:bCs/>
                <w:color w:val="000000"/>
                <w:sz w:val="20"/>
                <w:szCs w:val="20"/>
                <w:lang w:eastAsia="uk-UA" w:bidi="ar-SA"/>
              </w:rPr>
              <w:t>2017</w:t>
            </w:r>
          </w:p>
        </w:tc>
        <w:tc>
          <w:tcPr>
            <w:tcW w:w="920" w:type="dxa"/>
            <w:shd w:val="clear" w:color="000000" w:fill="95B3D7"/>
            <w:noWrap/>
            <w:vAlign w:val="bottom"/>
            <w:hideMark/>
          </w:tcPr>
          <w:p w14:paraId="0C1072A4" w14:textId="77777777" w:rsidR="00FA1EDC" w:rsidRPr="00FA1EDC" w:rsidRDefault="00FA1EDC" w:rsidP="00FA1EDC">
            <w:pPr>
              <w:spacing w:after="0" w:line="240" w:lineRule="auto"/>
              <w:jc w:val="right"/>
              <w:rPr>
                <w:rFonts w:ascii="Times New Roman" w:eastAsia="Times New Roman" w:hAnsi="Times New Roman" w:cs="Times New Roman"/>
                <w:b/>
                <w:bCs/>
                <w:color w:val="000000"/>
                <w:sz w:val="20"/>
                <w:szCs w:val="20"/>
                <w:lang w:eastAsia="uk-UA" w:bidi="ar-SA"/>
              </w:rPr>
            </w:pPr>
            <w:r w:rsidRPr="00FA1EDC">
              <w:rPr>
                <w:rFonts w:ascii="Times New Roman" w:eastAsia="Times New Roman" w:hAnsi="Times New Roman" w:cs="Times New Roman"/>
                <w:b/>
                <w:bCs/>
                <w:color w:val="000000"/>
                <w:sz w:val="20"/>
                <w:szCs w:val="20"/>
                <w:lang w:eastAsia="uk-UA" w:bidi="ar-SA"/>
              </w:rPr>
              <w:t>2018</w:t>
            </w:r>
          </w:p>
        </w:tc>
        <w:tc>
          <w:tcPr>
            <w:tcW w:w="920" w:type="dxa"/>
            <w:shd w:val="clear" w:color="000000" w:fill="95B3D7"/>
            <w:noWrap/>
            <w:vAlign w:val="bottom"/>
            <w:hideMark/>
          </w:tcPr>
          <w:p w14:paraId="6E0AC0A3" w14:textId="77777777" w:rsidR="00FA1EDC" w:rsidRPr="00FA1EDC" w:rsidRDefault="00FA1EDC" w:rsidP="00FA1EDC">
            <w:pPr>
              <w:spacing w:after="0" w:line="240" w:lineRule="auto"/>
              <w:jc w:val="right"/>
              <w:rPr>
                <w:rFonts w:ascii="Times New Roman" w:eastAsia="Times New Roman" w:hAnsi="Times New Roman" w:cs="Times New Roman"/>
                <w:b/>
                <w:bCs/>
                <w:color w:val="000000"/>
                <w:sz w:val="20"/>
                <w:szCs w:val="20"/>
                <w:lang w:eastAsia="uk-UA" w:bidi="ar-SA"/>
              </w:rPr>
            </w:pPr>
            <w:r w:rsidRPr="00FA1EDC">
              <w:rPr>
                <w:rFonts w:ascii="Times New Roman" w:eastAsia="Times New Roman" w:hAnsi="Times New Roman" w:cs="Times New Roman"/>
                <w:b/>
                <w:bCs/>
                <w:color w:val="000000"/>
                <w:sz w:val="20"/>
                <w:szCs w:val="20"/>
                <w:lang w:eastAsia="uk-UA" w:bidi="ar-SA"/>
              </w:rPr>
              <w:t>2019</w:t>
            </w:r>
          </w:p>
        </w:tc>
        <w:tc>
          <w:tcPr>
            <w:tcW w:w="920" w:type="dxa"/>
            <w:shd w:val="clear" w:color="000000" w:fill="95B3D7"/>
            <w:noWrap/>
            <w:vAlign w:val="bottom"/>
            <w:hideMark/>
          </w:tcPr>
          <w:p w14:paraId="2D8D1CDC" w14:textId="77777777" w:rsidR="00FA1EDC" w:rsidRPr="00FA1EDC" w:rsidRDefault="00FA1EDC" w:rsidP="00FA1EDC">
            <w:pPr>
              <w:spacing w:after="0" w:line="240" w:lineRule="auto"/>
              <w:jc w:val="right"/>
              <w:rPr>
                <w:rFonts w:ascii="Times New Roman" w:eastAsia="Times New Roman" w:hAnsi="Times New Roman" w:cs="Times New Roman"/>
                <w:b/>
                <w:bCs/>
                <w:color w:val="000000"/>
                <w:sz w:val="20"/>
                <w:szCs w:val="20"/>
                <w:lang w:eastAsia="uk-UA" w:bidi="ar-SA"/>
              </w:rPr>
            </w:pPr>
            <w:r w:rsidRPr="00FA1EDC">
              <w:rPr>
                <w:rFonts w:ascii="Times New Roman" w:eastAsia="Times New Roman" w:hAnsi="Times New Roman" w:cs="Times New Roman"/>
                <w:b/>
                <w:bCs/>
                <w:color w:val="000000"/>
                <w:sz w:val="20"/>
                <w:szCs w:val="20"/>
                <w:lang w:eastAsia="uk-UA" w:bidi="ar-SA"/>
              </w:rPr>
              <w:t>2020</w:t>
            </w:r>
          </w:p>
        </w:tc>
        <w:tc>
          <w:tcPr>
            <w:tcW w:w="920" w:type="dxa"/>
            <w:shd w:val="clear" w:color="000000" w:fill="95B3D7"/>
            <w:noWrap/>
            <w:vAlign w:val="bottom"/>
            <w:hideMark/>
          </w:tcPr>
          <w:p w14:paraId="1998F047" w14:textId="77777777" w:rsidR="00FA1EDC" w:rsidRPr="00FA1EDC" w:rsidRDefault="00FA1EDC" w:rsidP="00FA1EDC">
            <w:pPr>
              <w:spacing w:after="0" w:line="240" w:lineRule="auto"/>
              <w:jc w:val="right"/>
              <w:rPr>
                <w:rFonts w:ascii="Times New Roman" w:eastAsia="Times New Roman" w:hAnsi="Times New Roman" w:cs="Times New Roman"/>
                <w:b/>
                <w:bCs/>
                <w:color w:val="000000"/>
                <w:sz w:val="20"/>
                <w:szCs w:val="20"/>
                <w:lang w:eastAsia="uk-UA" w:bidi="ar-SA"/>
              </w:rPr>
            </w:pPr>
            <w:r w:rsidRPr="00FA1EDC">
              <w:rPr>
                <w:rFonts w:ascii="Times New Roman" w:eastAsia="Times New Roman" w:hAnsi="Times New Roman" w:cs="Times New Roman"/>
                <w:b/>
                <w:bCs/>
                <w:color w:val="000000"/>
                <w:sz w:val="20"/>
                <w:szCs w:val="20"/>
                <w:lang w:eastAsia="uk-UA" w:bidi="ar-SA"/>
              </w:rPr>
              <w:t>2021</w:t>
            </w:r>
          </w:p>
        </w:tc>
        <w:tc>
          <w:tcPr>
            <w:tcW w:w="920" w:type="dxa"/>
            <w:shd w:val="clear" w:color="000000" w:fill="95B3D7"/>
            <w:noWrap/>
            <w:vAlign w:val="bottom"/>
            <w:hideMark/>
          </w:tcPr>
          <w:p w14:paraId="1B468ACB" w14:textId="77777777" w:rsidR="00FA1EDC" w:rsidRPr="00FA1EDC" w:rsidRDefault="00FA1EDC" w:rsidP="00FA1EDC">
            <w:pPr>
              <w:spacing w:after="0" w:line="240" w:lineRule="auto"/>
              <w:jc w:val="right"/>
              <w:rPr>
                <w:rFonts w:ascii="Times New Roman" w:eastAsia="Times New Roman" w:hAnsi="Times New Roman" w:cs="Times New Roman"/>
                <w:b/>
                <w:bCs/>
                <w:color w:val="000000"/>
                <w:sz w:val="20"/>
                <w:szCs w:val="20"/>
                <w:lang w:eastAsia="uk-UA" w:bidi="ar-SA"/>
              </w:rPr>
            </w:pPr>
            <w:r w:rsidRPr="00FA1EDC">
              <w:rPr>
                <w:rFonts w:ascii="Times New Roman" w:eastAsia="Times New Roman" w:hAnsi="Times New Roman" w:cs="Times New Roman"/>
                <w:b/>
                <w:bCs/>
                <w:color w:val="000000"/>
                <w:sz w:val="20"/>
                <w:szCs w:val="20"/>
                <w:lang w:eastAsia="uk-UA" w:bidi="ar-SA"/>
              </w:rPr>
              <w:t>2022</w:t>
            </w:r>
          </w:p>
        </w:tc>
        <w:tc>
          <w:tcPr>
            <w:tcW w:w="920" w:type="dxa"/>
            <w:shd w:val="clear" w:color="000000" w:fill="95B3D7"/>
            <w:noWrap/>
            <w:vAlign w:val="bottom"/>
            <w:hideMark/>
          </w:tcPr>
          <w:p w14:paraId="7C474DA8" w14:textId="77777777" w:rsidR="00FA1EDC" w:rsidRPr="00FA1EDC" w:rsidRDefault="00FA1EDC" w:rsidP="00FA1EDC">
            <w:pPr>
              <w:spacing w:after="0" w:line="240" w:lineRule="auto"/>
              <w:jc w:val="right"/>
              <w:rPr>
                <w:rFonts w:ascii="Times New Roman" w:eastAsia="Times New Roman" w:hAnsi="Times New Roman" w:cs="Times New Roman"/>
                <w:b/>
                <w:bCs/>
                <w:color w:val="000000"/>
                <w:sz w:val="20"/>
                <w:szCs w:val="20"/>
                <w:lang w:eastAsia="uk-UA" w:bidi="ar-SA"/>
              </w:rPr>
            </w:pPr>
            <w:r w:rsidRPr="00FA1EDC">
              <w:rPr>
                <w:rFonts w:ascii="Times New Roman" w:eastAsia="Times New Roman" w:hAnsi="Times New Roman" w:cs="Times New Roman"/>
                <w:b/>
                <w:bCs/>
                <w:color w:val="000000"/>
                <w:sz w:val="20"/>
                <w:szCs w:val="20"/>
                <w:lang w:eastAsia="uk-UA" w:bidi="ar-SA"/>
              </w:rPr>
              <w:t>2023</w:t>
            </w:r>
          </w:p>
        </w:tc>
      </w:tr>
      <w:tr w:rsidR="00FA1EDC" w:rsidRPr="00FA1EDC" w14:paraId="25502025" w14:textId="77777777" w:rsidTr="008F54D9">
        <w:trPr>
          <w:trHeight w:val="315"/>
        </w:trPr>
        <w:tc>
          <w:tcPr>
            <w:tcW w:w="3833" w:type="dxa"/>
            <w:shd w:val="clear" w:color="auto" w:fill="auto"/>
            <w:vAlign w:val="center"/>
            <w:hideMark/>
          </w:tcPr>
          <w:p w14:paraId="4D1D817A" w14:textId="77777777" w:rsidR="00FA1EDC" w:rsidRPr="00FA1EDC" w:rsidRDefault="00FA1EDC" w:rsidP="00FA1EDC">
            <w:pPr>
              <w:spacing w:after="0" w:line="240" w:lineRule="auto"/>
              <w:rPr>
                <w:rFonts w:ascii="Times New Roman" w:eastAsia="Times New Roman" w:hAnsi="Times New Roman" w:cs="Times New Roman"/>
                <w:iCs/>
                <w:color w:val="000000"/>
                <w:sz w:val="20"/>
                <w:szCs w:val="20"/>
                <w:lang w:eastAsia="uk-UA" w:bidi="ar-SA"/>
              </w:rPr>
            </w:pPr>
            <w:r>
              <w:rPr>
                <w:rFonts w:ascii="Times New Roman" w:eastAsia="Times New Roman" w:hAnsi="Times New Roman" w:cs="Times New Roman"/>
                <w:iCs/>
                <w:color w:val="000000"/>
                <w:sz w:val="20"/>
                <w:szCs w:val="20"/>
                <w:lang w:eastAsia="uk-UA" w:bidi="ar-SA"/>
              </w:rPr>
              <w:t>Бензи</w:t>
            </w:r>
            <w:r w:rsidR="008F54D9">
              <w:rPr>
                <w:rFonts w:ascii="Times New Roman" w:eastAsia="Times New Roman" w:hAnsi="Times New Roman" w:cs="Times New Roman"/>
                <w:iCs/>
                <w:color w:val="000000"/>
                <w:sz w:val="20"/>
                <w:szCs w:val="20"/>
                <w:lang w:eastAsia="uk-UA" w:bidi="ar-SA"/>
              </w:rPr>
              <w:t>н</w:t>
            </w:r>
          </w:p>
        </w:tc>
        <w:tc>
          <w:tcPr>
            <w:tcW w:w="1080" w:type="dxa"/>
            <w:shd w:val="clear" w:color="auto" w:fill="auto"/>
            <w:noWrap/>
            <w:vAlign w:val="bottom"/>
            <w:hideMark/>
          </w:tcPr>
          <w:p w14:paraId="7FFD0B5E"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30</w:t>
            </w:r>
          </w:p>
        </w:tc>
        <w:tc>
          <w:tcPr>
            <w:tcW w:w="920" w:type="dxa"/>
            <w:shd w:val="clear" w:color="auto" w:fill="auto"/>
            <w:noWrap/>
            <w:vAlign w:val="bottom"/>
            <w:hideMark/>
          </w:tcPr>
          <w:p w14:paraId="29AA247D"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31</w:t>
            </w:r>
          </w:p>
        </w:tc>
        <w:tc>
          <w:tcPr>
            <w:tcW w:w="920" w:type="dxa"/>
            <w:shd w:val="clear" w:color="auto" w:fill="auto"/>
            <w:noWrap/>
            <w:vAlign w:val="bottom"/>
            <w:hideMark/>
          </w:tcPr>
          <w:p w14:paraId="7F469551"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31</w:t>
            </w:r>
          </w:p>
        </w:tc>
        <w:tc>
          <w:tcPr>
            <w:tcW w:w="920" w:type="dxa"/>
            <w:shd w:val="clear" w:color="auto" w:fill="auto"/>
            <w:noWrap/>
            <w:vAlign w:val="bottom"/>
            <w:hideMark/>
          </w:tcPr>
          <w:p w14:paraId="51DB3052"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30</w:t>
            </w:r>
          </w:p>
        </w:tc>
        <w:tc>
          <w:tcPr>
            <w:tcW w:w="920" w:type="dxa"/>
            <w:shd w:val="clear" w:color="auto" w:fill="auto"/>
            <w:noWrap/>
            <w:vAlign w:val="bottom"/>
            <w:hideMark/>
          </w:tcPr>
          <w:p w14:paraId="60D9A935"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28</w:t>
            </w:r>
          </w:p>
        </w:tc>
        <w:tc>
          <w:tcPr>
            <w:tcW w:w="920" w:type="dxa"/>
            <w:shd w:val="clear" w:color="auto" w:fill="auto"/>
            <w:noWrap/>
            <w:vAlign w:val="bottom"/>
            <w:hideMark/>
          </w:tcPr>
          <w:p w14:paraId="193D33EB"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28</w:t>
            </w:r>
          </w:p>
        </w:tc>
        <w:tc>
          <w:tcPr>
            <w:tcW w:w="920" w:type="dxa"/>
            <w:shd w:val="clear" w:color="auto" w:fill="auto"/>
            <w:noWrap/>
            <w:vAlign w:val="bottom"/>
            <w:hideMark/>
          </w:tcPr>
          <w:p w14:paraId="5BFD73CB"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28</w:t>
            </w:r>
          </w:p>
        </w:tc>
      </w:tr>
      <w:tr w:rsidR="00FA1EDC" w:rsidRPr="00FA1EDC" w14:paraId="261D44FC" w14:textId="77777777" w:rsidTr="008F54D9">
        <w:trPr>
          <w:trHeight w:val="315"/>
        </w:trPr>
        <w:tc>
          <w:tcPr>
            <w:tcW w:w="3833" w:type="dxa"/>
            <w:shd w:val="clear" w:color="auto" w:fill="auto"/>
            <w:vAlign w:val="center"/>
            <w:hideMark/>
          </w:tcPr>
          <w:p w14:paraId="0DEDE66A" w14:textId="77777777" w:rsidR="00FA1EDC" w:rsidRPr="00FA1EDC" w:rsidRDefault="00FA1EDC" w:rsidP="00FA1EDC">
            <w:pPr>
              <w:spacing w:after="0" w:line="240" w:lineRule="auto"/>
              <w:rPr>
                <w:rFonts w:ascii="Times New Roman" w:eastAsia="Times New Roman" w:hAnsi="Times New Roman" w:cs="Times New Roman"/>
                <w:iCs/>
                <w:color w:val="000000"/>
                <w:sz w:val="20"/>
                <w:szCs w:val="20"/>
                <w:lang w:eastAsia="uk-UA" w:bidi="ar-SA"/>
              </w:rPr>
            </w:pPr>
            <w:r>
              <w:rPr>
                <w:rFonts w:ascii="Times New Roman" w:eastAsia="Times New Roman" w:hAnsi="Times New Roman" w:cs="Times New Roman"/>
                <w:iCs/>
                <w:color w:val="000000"/>
                <w:sz w:val="20"/>
                <w:szCs w:val="20"/>
                <w:lang w:eastAsia="uk-UA" w:bidi="ar-SA"/>
              </w:rPr>
              <w:t>Дизель</w:t>
            </w:r>
          </w:p>
        </w:tc>
        <w:tc>
          <w:tcPr>
            <w:tcW w:w="1080" w:type="dxa"/>
            <w:shd w:val="clear" w:color="auto" w:fill="auto"/>
            <w:noWrap/>
            <w:vAlign w:val="bottom"/>
            <w:hideMark/>
          </w:tcPr>
          <w:p w14:paraId="7AAD221B"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80</w:t>
            </w:r>
          </w:p>
        </w:tc>
        <w:tc>
          <w:tcPr>
            <w:tcW w:w="920" w:type="dxa"/>
            <w:shd w:val="clear" w:color="auto" w:fill="auto"/>
            <w:noWrap/>
            <w:vAlign w:val="bottom"/>
            <w:hideMark/>
          </w:tcPr>
          <w:p w14:paraId="5F026F73"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79</w:t>
            </w:r>
          </w:p>
        </w:tc>
        <w:tc>
          <w:tcPr>
            <w:tcW w:w="920" w:type="dxa"/>
            <w:shd w:val="clear" w:color="auto" w:fill="auto"/>
            <w:noWrap/>
            <w:vAlign w:val="bottom"/>
            <w:hideMark/>
          </w:tcPr>
          <w:p w14:paraId="7B7A828A"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83</w:t>
            </w:r>
          </w:p>
        </w:tc>
        <w:tc>
          <w:tcPr>
            <w:tcW w:w="920" w:type="dxa"/>
            <w:shd w:val="clear" w:color="auto" w:fill="auto"/>
            <w:noWrap/>
            <w:vAlign w:val="bottom"/>
            <w:hideMark/>
          </w:tcPr>
          <w:p w14:paraId="25EEDA53"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74</w:t>
            </w:r>
          </w:p>
        </w:tc>
        <w:tc>
          <w:tcPr>
            <w:tcW w:w="920" w:type="dxa"/>
            <w:shd w:val="clear" w:color="auto" w:fill="auto"/>
            <w:noWrap/>
            <w:vAlign w:val="bottom"/>
            <w:hideMark/>
          </w:tcPr>
          <w:p w14:paraId="573A7519"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87</w:t>
            </w:r>
          </w:p>
        </w:tc>
        <w:tc>
          <w:tcPr>
            <w:tcW w:w="920" w:type="dxa"/>
            <w:shd w:val="clear" w:color="auto" w:fill="auto"/>
            <w:noWrap/>
            <w:vAlign w:val="bottom"/>
            <w:hideMark/>
          </w:tcPr>
          <w:p w14:paraId="78AB1CD7"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89</w:t>
            </w:r>
          </w:p>
        </w:tc>
        <w:tc>
          <w:tcPr>
            <w:tcW w:w="920" w:type="dxa"/>
            <w:shd w:val="clear" w:color="auto" w:fill="auto"/>
            <w:noWrap/>
            <w:vAlign w:val="bottom"/>
            <w:hideMark/>
          </w:tcPr>
          <w:p w14:paraId="577E5F5D"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81</w:t>
            </w:r>
          </w:p>
        </w:tc>
      </w:tr>
      <w:tr w:rsidR="00FA1EDC" w:rsidRPr="00FA1EDC" w14:paraId="493E060D" w14:textId="77777777" w:rsidTr="008F54D9">
        <w:trPr>
          <w:trHeight w:val="315"/>
        </w:trPr>
        <w:tc>
          <w:tcPr>
            <w:tcW w:w="3833" w:type="dxa"/>
            <w:shd w:val="clear" w:color="auto" w:fill="auto"/>
            <w:vAlign w:val="center"/>
            <w:hideMark/>
          </w:tcPr>
          <w:p w14:paraId="4BEC34FD" w14:textId="77777777" w:rsidR="00FA1EDC" w:rsidRPr="00FA1EDC" w:rsidRDefault="00FA1EDC" w:rsidP="00FA1EDC">
            <w:pPr>
              <w:spacing w:after="0" w:line="240" w:lineRule="auto"/>
              <w:rPr>
                <w:rFonts w:ascii="Times New Roman" w:eastAsia="Times New Roman" w:hAnsi="Times New Roman" w:cs="Times New Roman"/>
                <w:iCs/>
                <w:color w:val="000000"/>
                <w:sz w:val="20"/>
                <w:szCs w:val="20"/>
                <w:lang w:eastAsia="uk-UA" w:bidi="ar-SA"/>
              </w:rPr>
            </w:pPr>
            <w:r w:rsidRPr="00FA1EDC">
              <w:rPr>
                <w:rFonts w:ascii="Times New Roman" w:eastAsia="Times New Roman" w:hAnsi="Times New Roman" w:cs="Times New Roman"/>
                <w:iCs/>
                <w:color w:val="000000"/>
                <w:sz w:val="20"/>
                <w:szCs w:val="20"/>
                <w:lang w:eastAsia="uk-UA" w:bidi="ar-SA"/>
              </w:rPr>
              <w:t>Ск</w:t>
            </w:r>
            <w:r>
              <w:rPr>
                <w:rFonts w:ascii="Times New Roman" w:eastAsia="Times New Roman" w:hAnsi="Times New Roman" w:cs="Times New Roman"/>
                <w:iCs/>
                <w:color w:val="000000"/>
                <w:sz w:val="20"/>
                <w:szCs w:val="20"/>
                <w:lang w:eastAsia="uk-UA" w:bidi="ar-SA"/>
              </w:rPr>
              <w:t>раплений (зріджений) газ</w:t>
            </w:r>
          </w:p>
        </w:tc>
        <w:tc>
          <w:tcPr>
            <w:tcW w:w="1080" w:type="dxa"/>
            <w:shd w:val="clear" w:color="auto" w:fill="auto"/>
            <w:noWrap/>
            <w:vAlign w:val="bottom"/>
            <w:hideMark/>
          </w:tcPr>
          <w:p w14:paraId="3FB9A5A7"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9</w:t>
            </w:r>
          </w:p>
        </w:tc>
        <w:tc>
          <w:tcPr>
            <w:tcW w:w="920" w:type="dxa"/>
            <w:shd w:val="clear" w:color="auto" w:fill="auto"/>
            <w:noWrap/>
            <w:vAlign w:val="bottom"/>
            <w:hideMark/>
          </w:tcPr>
          <w:p w14:paraId="5014C60B"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9</w:t>
            </w:r>
          </w:p>
        </w:tc>
        <w:tc>
          <w:tcPr>
            <w:tcW w:w="920" w:type="dxa"/>
            <w:shd w:val="clear" w:color="auto" w:fill="auto"/>
            <w:noWrap/>
            <w:vAlign w:val="bottom"/>
            <w:hideMark/>
          </w:tcPr>
          <w:p w14:paraId="47FE6DAF"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9</w:t>
            </w:r>
          </w:p>
        </w:tc>
        <w:tc>
          <w:tcPr>
            <w:tcW w:w="920" w:type="dxa"/>
            <w:shd w:val="clear" w:color="auto" w:fill="auto"/>
            <w:noWrap/>
            <w:vAlign w:val="bottom"/>
            <w:hideMark/>
          </w:tcPr>
          <w:p w14:paraId="06C2BCAD"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9</w:t>
            </w:r>
          </w:p>
        </w:tc>
        <w:tc>
          <w:tcPr>
            <w:tcW w:w="920" w:type="dxa"/>
            <w:shd w:val="clear" w:color="auto" w:fill="auto"/>
            <w:noWrap/>
            <w:vAlign w:val="bottom"/>
            <w:hideMark/>
          </w:tcPr>
          <w:p w14:paraId="77CCF41D"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10</w:t>
            </w:r>
          </w:p>
        </w:tc>
        <w:tc>
          <w:tcPr>
            <w:tcW w:w="920" w:type="dxa"/>
            <w:shd w:val="clear" w:color="auto" w:fill="auto"/>
            <w:noWrap/>
            <w:vAlign w:val="bottom"/>
            <w:hideMark/>
          </w:tcPr>
          <w:p w14:paraId="0CBDF061"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10</w:t>
            </w:r>
          </w:p>
        </w:tc>
        <w:tc>
          <w:tcPr>
            <w:tcW w:w="920" w:type="dxa"/>
            <w:shd w:val="clear" w:color="auto" w:fill="auto"/>
            <w:noWrap/>
            <w:vAlign w:val="bottom"/>
            <w:hideMark/>
          </w:tcPr>
          <w:p w14:paraId="6DBB65D1" w14:textId="77777777" w:rsidR="00FA1EDC" w:rsidRPr="00FA1EDC" w:rsidRDefault="00FA1EDC" w:rsidP="00FA1EDC">
            <w:pPr>
              <w:spacing w:after="0" w:line="240" w:lineRule="auto"/>
              <w:jc w:val="right"/>
              <w:rPr>
                <w:rFonts w:ascii="Times New Roman" w:eastAsia="Times New Roman" w:hAnsi="Times New Roman" w:cs="Times New Roman"/>
                <w:color w:val="000000"/>
                <w:sz w:val="20"/>
                <w:szCs w:val="20"/>
                <w:lang w:eastAsia="uk-UA" w:bidi="ar-SA"/>
              </w:rPr>
            </w:pPr>
            <w:r w:rsidRPr="00FA1EDC">
              <w:rPr>
                <w:rFonts w:ascii="Times New Roman" w:eastAsia="Times New Roman" w:hAnsi="Times New Roman" w:cs="Times New Roman"/>
                <w:color w:val="000000"/>
                <w:sz w:val="20"/>
                <w:szCs w:val="20"/>
                <w:lang w:eastAsia="uk-UA" w:bidi="ar-SA"/>
              </w:rPr>
              <w:t>9</w:t>
            </w:r>
          </w:p>
        </w:tc>
      </w:tr>
    </w:tbl>
    <w:p w14:paraId="6B7AF5C4" w14:textId="77777777" w:rsidR="00FA1EDC" w:rsidRPr="00FA1EDC" w:rsidRDefault="00E93DF7" w:rsidP="00E93DF7">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0409FE0E" wp14:editId="0E640B12">
            <wp:extent cx="5049079" cy="2245329"/>
            <wp:effectExtent l="0" t="0" r="0" b="3175"/>
            <wp:docPr id="2042612135" name="Рисунок 204261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49775" cy="2245639"/>
                    </a:xfrm>
                    <a:prstGeom prst="rect">
                      <a:avLst/>
                    </a:prstGeom>
                    <a:noFill/>
                  </pic:spPr>
                </pic:pic>
              </a:graphicData>
            </a:graphic>
          </wp:inline>
        </w:drawing>
      </w:r>
    </w:p>
    <w:p w14:paraId="67334042" w14:textId="77777777" w:rsidR="00FA1EDC" w:rsidRPr="00CB2F40" w:rsidRDefault="00FA1EDC" w:rsidP="00E93DF7">
      <w:pPr>
        <w:spacing w:before="240" w:after="0"/>
        <w:jc w:val="center"/>
        <w:rPr>
          <w:rFonts w:ascii="Times New Roman" w:eastAsia="Times New Roman" w:hAnsi="Times New Roman" w:cs="Times New Roman"/>
          <w:b/>
          <w:color w:val="44546A"/>
          <w:sz w:val="24"/>
          <w:szCs w:val="24"/>
        </w:rPr>
      </w:pPr>
      <w:r w:rsidRPr="00A95F59">
        <w:rPr>
          <w:rFonts w:ascii="Times New Roman" w:eastAsia="Times New Roman" w:hAnsi="Times New Roman" w:cs="Times New Roman"/>
          <w:b/>
          <w:color w:val="44546A"/>
          <w:sz w:val="24"/>
          <w:szCs w:val="24"/>
        </w:rPr>
        <w:t>Рисунок 1.</w:t>
      </w:r>
      <w:r>
        <w:rPr>
          <w:rFonts w:ascii="Times New Roman" w:eastAsia="Times New Roman" w:hAnsi="Times New Roman" w:cs="Times New Roman"/>
          <w:b/>
          <w:color w:val="44546A"/>
          <w:sz w:val="24"/>
          <w:szCs w:val="24"/>
        </w:rPr>
        <w:t xml:space="preserve">11. </w:t>
      </w:r>
      <w:r w:rsidRPr="00DB3C31">
        <w:rPr>
          <w:rFonts w:ascii="Times New Roman" w:eastAsia="Times New Roman" w:hAnsi="Times New Roman" w:cs="Times New Roman"/>
          <w:b/>
          <w:color w:val="44546A"/>
          <w:sz w:val="24"/>
          <w:szCs w:val="24"/>
        </w:rPr>
        <w:t xml:space="preserve">Динаміка споживання </w:t>
      </w:r>
      <w:r>
        <w:rPr>
          <w:rFonts w:ascii="Times New Roman" w:eastAsia="Times New Roman" w:hAnsi="Times New Roman" w:cs="Times New Roman"/>
          <w:b/>
          <w:color w:val="44546A"/>
          <w:sz w:val="24"/>
          <w:szCs w:val="24"/>
        </w:rPr>
        <w:t>пального</w:t>
      </w:r>
      <w:r w:rsidRPr="00DB3C31">
        <w:rPr>
          <w:rFonts w:ascii="Times New Roman" w:eastAsia="Times New Roman" w:hAnsi="Times New Roman" w:cs="Times New Roman"/>
          <w:b/>
          <w:color w:val="44546A"/>
          <w:sz w:val="24"/>
          <w:szCs w:val="24"/>
        </w:rPr>
        <w:t xml:space="preserve"> за категоріями споживачів</w:t>
      </w:r>
      <w:r>
        <w:rPr>
          <w:rFonts w:ascii="Times New Roman" w:eastAsia="Times New Roman" w:hAnsi="Times New Roman" w:cs="Times New Roman"/>
          <w:b/>
          <w:color w:val="44546A"/>
          <w:sz w:val="24"/>
          <w:szCs w:val="24"/>
        </w:rPr>
        <w:t xml:space="preserve"> в</w:t>
      </w:r>
      <w:r w:rsidRPr="00CB2F40">
        <w:rPr>
          <w:rFonts w:ascii="Times New Roman" w:eastAsia="Times New Roman" w:hAnsi="Times New Roman" w:cs="Times New Roman"/>
          <w:b/>
          <w:color w:val="44546A"/>
          <w:sz w:val="24"/>
          <w:szCs w:val="24"/>
        </w:rPr>
        <w:t xml:space="preserve"> </w:t>
      </w:r>
      <w:proofErr w:type="spellStart"/>
      <w:r w:rsidRPr="00127C48">
        <w:rPr>
          <w:rFonts w:ascii="Times New Roman" w:eastAsia="Times New Roman" w:hAnsi="Times New Roman" w:cs="Times New Roman"/>
          <w:b/>
          <w:color w:val="44546A"/>
          <w:sz w:val="24"/>
          <w:szCs w:val="24"/>
        </w:rPr>
        <w:t>МВт·год</w:t>
      </w:r>
      <w:proofErr w:type="spellEnd"/>
    </w:p>
    <w:p w14:paraId="34351F16"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22" w:name="_Toc185318263"/>
      <w:r w:rsidRPr="00FA04DF">
        <w:rPr>
          <w:rFonts w:ascii="Times New Roman" w:eastAsia="Times New Roman" w:hAnsi="Times New Roman" w:cs="Times New Roman"/>
          <w:color w:val="2E75B5"/>
          <w:sz w:val="24"/>
          <w:szCs w:val="24"/>
        </w:rPr>
        <w:t>Виробництво та постачання теплової енергії</w:t>
      </w:r>
      <w:bookmarkEnd w:id="22"/>
    </w:p>
    <w:p w14:paraId="74F6532D"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В </w:t>
      </w:r>
      <w:proofErr w:type="spellStart"/>
      <w:r w:rsidR="001242C7">
        <w:rPr>
          <w:rFonts w:ascii="Times New Roman" w:eastAsia="Times New Roman" w:hAnsi="Times New Roman" w:cs="Times New Roman"/>
          <w:color w:val="000000"/>
          <w:sz w:val="24"/>
          <w:szCs w:val="24"/>
        </w:rPr>
        <w:t>Златопільської</w:t>
      </w:r>
      <w:proofErr w:type="spellEnd"/>
      <w:r w:rsidRPr="00FA04DF">
        <w:rPr>
          <w:rFonts w:ascii="Times New Roman" w:eastAsia="Times New Roman" w:hAnsi="Times New Roman" w:cs="Times New Roman"/>
          <w:color w:val="000000"/>
          <w:sz w:val="24"/>
          <w:szCs w:val="24"/>
        </w:rPr>
        <w:t xml:space="preserve"> МТГ можна виділити </w:t>
      </w:r>
      <w:r w:rsidR="0020429C">
        <w:rPr>
          <w:rFonts w:ascii="Times New Roman" w:eastAsia="Times New Roman" w:hAnsi="Times New Roman" w:cs="Times New Roman"/>
          <w:color w:val="000000"/>
          <w:sz w:val="24"/>
          <w:szCs w:val="24"/>
        </w:rPr>
        <w:t>два типи теплопостачання:</w:t>
      </w:r>
    </w:p>
    <w:p w14:paraId="28E1CA6D" w14:textId="77777777" w:rsidR="006A46A5" w:rsidRPr="00FA04DF" w:rsidRDefault="00772A3E">
      <w:pPr>
        <w:numPr>
          <w:ilvl w:val="0"/>
          <w:numId w:val="5"/>
        </w:numPr>
        <w:pBdr>
          <w:top w:val="nil"/>
          <w:left w:val="nil"/>
          <w:bottom w:val="nil"/>
          <w:right w:val="nil"/>
          <w:between w:val="nil"/>
        </w:pBdr>
        <w:spacing w:before="240" w:after="0" w:line="240" w:lineRule="auto"/>
        <w:ind w:left="709" w:hanging="361"/>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Централізована система теплопостачання – забезпечує теплопостачання споживачів міста </w:t>
      </w:r>
      <w:r w:rsidR="00A24651">
        <w:rPr>
          <w:rFonts w:ascii="Times New Roman" w:eastAsia="Times New Roman" w:hAnsi="Times New Roman" w:cs="Times New Roman"/>
          <w:color w:val="000000"/>
          <w:sz w:val="24"/>
          <w:szCs w:val="24"/>
        </w:rPr>
        <w:t>Златопіль</w:t>
      </w:r>
      <w:r w:rsidRPr="00FA04DF">
        <w:rPr>
          <w:rFonts w:ascii="Times New Roman" w:eastAsia="Times New Roman" w:hAnsi="Times New Roman" w:cs="Times New Roman"/>
          <w:color w:val="000000"/>
          <w:sz w:val="24"/>
          <w:szCs w:val="24"/>
        </w:rPr>
        <w:t>;</w:t>
      </w:r>
    </w:p>
    <w:p w14:paraId="791F92C8" w14:textId="77777777" w:rsidR="006A46A5" w:rsidRPr="00FA04DF" w:rsidRDefault="00D86338">
      <w:pPr>
        <w:numPr>
          <w:ilvl w:val="0"/>
          <w:numId w:val="5"/>
        </w:numPr>
        <w:pBdr>
          <w:top w:val="nil"/>
          <w:left w:val="nil"/>
          <w:bottom w:val="nil"/>
          <w:right w:val="nil"/>
          <w:between w:val="nil"/>
        </w:pBdr>
        <w:spacing w:after="0" w:line="240" w:lineRule="auto"/>
        <w:ind w:left="709" w:hanging="36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Індивідуальні джерела теплопостачання – застосована в решті населених пунктах </w:t>
      </w:r>
      <w:proofErr w:type="spellStart"/>
      <w:r>
        <w:rPr>
          <w:rFonts w:ascii="Times New Roman" w:eastAsia="Times New Roman" w:hAnsi="Times New Roman" w:cs="Times New Roman"/>
          <w:color w:val="000000"/>
          <w:sz w:val="24"/>
          <w:szCs w:val="24"/>
        </w:rPr>
        <w:t>Златопільської</w:t>
      </w:r>
      <w:proofErr w:type="spellEnd"/>
      <w:r>
        <w:rPr>
          <w:rFonts w:ascii="Times New Roman" w:eastAsia="Times New Roman" w:hAnsi="Times New Roman" w:cs="Times New Roman"/>
          <w:color w:val="000000"/>
          <w:sz w:val="24"/>
          <w:szCs w:val="24"/>
        </w:rPr>
        <w:t xml:space="preserve"> МТГ та приватного сектору м. Златопіль.</w:t>
      </w:r>
    </w:p>
    <w:p w14:paraId="4B4F0508" w14:textId="4A48E18A" w:rsidR="006A46A5" w:rsidRPr="00212C78" w:rsidRDefault="00E23B97">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9C600D">
        <w:rPr>
          <w:rFonts w:ascii="Times New Roman" w:eastAsia="Times New Roman" w:hAnsi="Times New Roman" w:cs="Times New Roman"/>
          <w:noProof/>
          <w:color w:val="000000"/>
          <w:sz w:val="24"/>
          <w:szCs w:val="24"/>
          <w:highlight w:val="green"/>
          <w:lang w:eastAsia="uk-UA" w:bidi="ar-SA"/>
        </w:rPr>
        <w:drawing>
          <wp:anchor distT="0" distB="0" distL="114300" distR="114300" simplePos="0" relativeHeight="251623424" behindDoc="0" locked="0" layoutInCell="1" allowOverlap="1" wp14:anchorId="2F097CEB" wp14:editId="69778D15">
            <wp:simplePos x="0" y="0"/>
            <wp:positionH relativeFrom="column">
              <wp:posOffset>3029585</wp:posOffset>
            </wp:positionH>
            <wp:positionV relativeFrom="paragraph">
              <wp:posOffset>108585</wp:posOffset>
            </wp:positionV>
            <wp:extent cx="3649345" cy="2191385"/>
            <wp:effectExtent l="0" t="0" r="8255" b="0"/>
            <wp:wrapSquare wrapText="bothSides"/>
            <wp:docPr id="2042612154" name="Рисунок 204261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49345" cy="2191385"/>
                    </a:xfrm>
                    <a:prstGeom prst="rect">
                      <a:avLst/>
                    </a:prstGeom>
                    <a:noFill/>
                  </pic:spPr>
                </pic:pic>
              </a:graphicData>
            </a:graphic>
          </wp:anchor>
        </w:drawing>
      </w:r>
      <w:r w:rsidR="00E04D16">
        <w:rPr>
          <w:rFonts w:ascii="Times New Roman" w:eastAsia="Times New Roman" w:hAnsi="Times New Roman" w:cs="Times New Roman"/>
          <w:color w:val="000000"/>
          <w:sz w:val="24"/>
          <w:szCs w:val="24"/>
        </w:rPr>
        <w:t xml:space="preserve">Послуги з централізованого теплопостачання забезпечуються </w:t>
      </w:r>
      <w:r w:rsidR="00772A3E" w:rsidRPr="00FA04DF">
        <w:rPr>
          <w:rFonts w:ascii="Times New Roman" w:eastAsia="Times New Roman" w:hAnsi="Times New Roman" w:cs="Times New Roman"/>
          <w:color w:val="000000"/>
          <w:sz w:val="24"/>
          <w:szCs w:val="24"/>
        </w:rPr>
        <w:t xml:space="preserve"> підприємством </w:t>
      </w:r>
      <w:r w:rsidR="007F6A1C">
        <w:rPr>
          <w:rFonts w:ascii="Times New Roman" w:eastAsia="Times New Roman" w:hAnsi="Times New Roman" w:cs="Times New Roman"/>
          <w:color w:val="000000"/>
          <w:sz w:val="24"/>
          <w:szCs w:val="24"/>
        </w:rPr>
        <w:t>КП</w:t>
      </w:r>
      <w:r w:rsidR="00772A3E" w:rsidRPr="00FA04DF">
        <w:rPr>
          <w:rFonts w:ascii="Times New Roman" w:eastAsia="Times New Roman" w:hAnsi="Times New Roman" w:cs="Times New Roman"/>
          <w:color w:val="000000"/>
          <w:sz w:val="24"/>
          <w:szCs w:val="24"/>
        </w:rPr>
        <w:t xml:space="preserve"> "</w:t>
      </w:r>
      <w:r w:rsidR="007F6A1C">
        <w:rPr>
          <w:rFonts w:ascii="Times New Roman" w:eastAsia="Times New Roman" w:hAnsi="Times New Roman" w:cs="Times New Roman"/>
          <w:color w:val="000000"/>
          <w:sz w:val="24"/>
          <w:szCs w:val="24"/>
        </w:rPr>
        <w:t>Тепломережі</w:t>
      </w:r>
      <w:r w:rsidR="00772A3E" w:rsidRPr="00FA04DF">
        <w:rPr>
          <w:rFonts w:ascii="Times New Roman" w:eastAsia="Times New Roman" w:hAnsi="Times New Roman" w:cs="Times New Roman"/>
          <w:color w:val="000000"/>
          <w:sz w:val="24"/>
          <w:szCs w:val="24"/>
        </w:rPr>
        <w:t>". Підприємство з</w:t>
      </w:r>
      <w:r w:rsidR="008A4115">
        <w:rPr>
          <w:rFonts w:ascii="Times New Roman" w:eastAsia="Times New Roman" w:hAnsi="Times New Roman" w:cs="Times New Roman"/>
          <w:color w:val="000000"/>
          <w:sz w:val="24"/>
          <w:szCs w:val="24"/>
        </w:rPr>
        <w:t>абезпечує</w:t>
      </w:r>
      <w:r w:rsidR="00772A3E" w:rsidRPr="00FA04DF">
        <w:rPr>
          <w:rFonts w:ascii="Times New Roman" w:eastAsia="Times New Roman" w:hAnsi="Times New Roman" w:cs="Times New Roman"/>
          <w:color w:val="000000"/>
          <w:sz w:val="24"/>
          <w:szCs w:val="24"/>
        </w:rPr>
        <w:t xml:space="preserve"> </w:t>
      </w:r>
      <w:r w:rsidR="007F6A1C">
        <w:rPr>
          <w:rFonts w:ascii="Times New Roman" w:eastAsia="Times New Roman" w:hAnsi="Times New Roman" w:cs="Times New Roman"/>
          <w:color w:val="000000"/>
          <w:sz w:val="24"/>
          <w:szCs w:val="24"/>
        </w:rPr>
        <w:t>98</w:t>
      </w:r>
      <w:r w:rsidR="00772A3E" w:rsidRPr="00FA04DF">
        <w:rPr>
          <w:rFonts w:ascii="Times New Roman" w:eastAsia="Times New Roman" w:hAnsi="Times New Roman" w:cs="Times New Roman"/>
          <w:color w:val="000000"/>
          <w:sz w:val="24"/>
          <w:szCs w:val="24"/>
        </w:rPr>
        <w:t xml:space="preserve">% потреб централізованого теплопостачання громади. </w:t>
      </w:r>
      <w:r w:rsidR="007F6A1C">
        <w:rPr>
          <w:rFonts w:ascii="Times New Roman" w:eastAsia="Times New Roman" w:hAnsi="Times New Roman" w:cs="Times New Roman"/>
          <w:color w:val="000000"/>
          <w:sz w:val="24"/>
          <w:szCs w:val="24"/>
        </w:rPr>
        <w:t xml:space="preserve">Решту 2%, а саме </w:t>
      </w:r>
      <w:proofErr w:type="spellStart"/>
      <w:r w:rsidR="0051511C" w:rsidRPr="00212C78">
        <w:rPr>
          <w:rFonts w:ascii="Times New Roman" w:hAnsi="Times New Roman" w:cs="Times New Roman"/>
          <w:color w:val="000000"/>
          <w:sz w:val="24"/>
          <w:szCs w:val="24"/>
        </w:rPr>
        <w:t>Златопіль</w:t>
      </w:r>
      <w:r w:rsidR="007F6A1C" w:rsidRPr="00212C78">
        <w:rPr>
          <w:rFonts w:ascii="Times New Roman" w:eastAsia="Times New Roman" w:hAnsi="Times New Roman" w:cs="Times New Roman"/>
          <w:color w:val="000000"/>
          <w:sz w:val="24"/>
          <w:szCs w:val="24"/>
        </w:rPr>
        <w:t>ську</w:t>
      </w:r>
      <w:proofErr w:type="spellEnd"/>
      <w:r w:rsidR="007F6A1C" w:rsidRPr="00212C78">
        <w:rPr>
          <w:rFonts w:ascii="Times New Roman" w:eastAsia="Times New Roman" w:hAnsi="Times New Roman" w:cs="Times New Roman"/>
          <w:color w:val="000000"/>
          <w:sz w:val="24"/>
          <w:szCs w:val="24"/>
        </w:rPr>
        <w:t xml:space="preserve"> центральну лікарню забезпечує тепловою енергіє</w:t>
      </w:r>
      <w:r w:rsidR="008A4115" w:rsidRPr="00212C78">
        <w:rPr>
          <w:rFonts w:ascii="Times New Roman" w:eastAsia="Times New Roman" w:hAnsi="Times New Roman" w:cs="Times New Roman"/>
          <w:color w:val="000000"/>
          <w:sz w:val="24"/>
          <w:szCs w:val="24"/>
        </w:rPr>
        <w:t>ю</w:t>
      </w:r>
      <w:r w:rsidR="007F6A1C" w:rsidRPr="00212C78">
        <w:rPr>
          <w:rFonts w:ascii="Times New Roman" w:eastAsia="Times New Roman" w:hAnsi="Times New Roman" w:cs="Times New Roman"/>
          <w:color w:val="000000"/>
          <w:sz w:val="24"/>
          <w:szCs w:val="24"/>
        </w:rPr>
        <w:t xml:space="preserve"> приватне підприємство </w:t>
      </w:r>
      <w:r w:rsidR="001E544E" w:rsidRPr="00212C78">
        <w:rPr>
          <w:rFonts w:ascii="Times New Roman" w:eastAsia="Times New Roman" w:hAnsi="Times New Roman" w:cs="Times New Roman"/>
          <w:color w:val="000000"/>
          <w:sz w:val="24"/>
          <w:szCs w:val="24"/>
        </w:rPr>
        <w:t>"ТЕПЛОСЕРВІС ЛТД</w:t>
      </w:r>
      <w:r w:rsidR="00DA0408" w:rsidRPr="00212C78">
        <w:rPr>
          <w:rFonts w:ascii="Times New Roman" w:eastAsia="Times New Roman" w:hAnsi="Times New Roman" w:cs="Times New Roman"/>
          <w:color w:val="000000"/>
          <w:sz w:val="24"/>
          <w:szCs w:val="24"/>
        </w:rPr>
        <w:t>"</w:t>
      </w:r>
      <w:r w:rsidR="00772A3E" w:rsidRPr="00212C78">
        <w:rPr>
          <w:rFonts w:ascii="Times New Roman" w:eastAsia="Times New Roman" w:hAnsi="Times New Roman" w:cs="Times New Roman"/>
          <w:color w:val="000000"/>
          <w:sz w:val="24"/>
          <w:szCs w:val="24"/>
        </w:rPr>
        <w:t>.</w:t>
      </w:r>
      <w:r w:rsidR="00E04D16">
        <w:rPr>
          <w:rFonts w:ascii="Times New Roman" w:eastAsia="Times New Roman" w:hAnsi="Times New Roman" w:cs="Times New Roman"/>
          <w:color w:val="000000"/>
          <w:sz w:val="24"/>
          <w:szCs w:val="24"/>
        </w:rPr>
        <w:t xml:space="preserve"> </w:t>
      </w:r>
    </w:p>
    <w:p w14:paraId="3180DFD8" w14:textId="0545C823" w:rsidR="006A46A5" w:rsidRDefault="00497AC4">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noProof/>
          <w:lang w:eastAsia="uk-UA" w:bidi="ar-SA"/>
        </w:rPr>
        <mc:AlternateContent>
          <mc:Choice Requires="wps">
            <w:drawing>
              <wp:anchor distT="0" distB="0" distL="114300" distR="114300" simplePos="0" relativeHeight="251654144" behindDoc="0" locked="0" layoutInCell="1" allowOverlap="1" wp14:anchorId="0F82C424" wp14:editId="1EAA45D5">
                <wp:simplePos x="0" y="0"/>
                <wp:positionH relativeFrom="column">
                  <wp:posOffset>3037205</wp:posOffset>
                </wp:positionH>
                <wp:positionV relativeFrom="paragraph">
                  <wp:posOffset>562610</wp:posOffset>
                </wp:positionV>
                <wp:extent cx="3515995" cy="515620"/>
                <wp:effectExtent l="0" t="635" r="0" b="0"/>
                <wp:wrapSquare wrapText="bothSides"/>
                <wp:docPr id="2110884540" name="Прямоугольник 2042612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5995"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1BD74" w14:textId="77777777" w:rsidR="00104317" w:rsidRDefault="00104317">
                            <w:pPr>
                              <w:spacing w:line="258" w:lineRule="auto"/>
                              <w:textDirection w:val="btLr"/>
                            </w:pPr>
                            <w:r>
                              <w:rPr>
                                <w:rFonts w:ascii="Times New Roman" w:eastAsia="Times New Roman" w:hAnsi="Times New Roman" w:cs="Times New Roman"/>
                                <w:b/>
                                <w:color w:val="44546A"/>
                                <w:sz w:val="24"/>
                              </w:rPr>
                              <w:t xml:space="preserve">Рис. 1.11. Теплопостачаючі підприємства Златопільської МТГ </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2C424" id="Прямоугольник 2042612060" o:spid="_x0000_s1035" style="position:absolute;left:0;text-align:left;margin-left:239.15pt;margin-top:44.3pt;width:276.85pt;height:40.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" filled="f" stroked="f">
                <v:textbox inset="2.53958mm,1.2694mm,2.53958mm,1.2694mm">
                  <w:txbxContent>
                    <w:p w14:paraId="05A1BD74" w14:textId="77777777" w:rsidR="00104317" w:rsidRDefault="00104317">
                      <w:pPr>
                        <w:spacing w:line="258" w:lineRule="auto"/>
                        <w:textDirection w:val="btLr"/>
                      </w:pPr>
                      <w:r>
                        <w:rPr>
                          <w:rFonts w:ascii="Times New Roman" w:eastAsia="Times New Roman" w:hAnsi="Times New Roman" w:cs="Times New Roman"/>
                          <w:b/>
                          <w:color w:val="44546A"/>
                          <w:sz w:val="24"/>
                        </w:rPr>
                        <w:t xml:space="preserve">Рис. 1.11. Теплопостачаючі підприємства Златопільської МТГ </w:t>
                      </w:r>
                    </w:p>
                  </w:txbxContent>
                </v:textbox>
                <w10:wrap type="square"/>
              </v:rect>
            </w:pict>
          </mc:Fallback>
        </mc:AlternateContent>
      </w:r>
      <w:r w:rsidR="00772A3E" w:rsidRPr="00212C78">
        <w:rPr>
          <w:rFonts w:ascii="Times New Roman" w:eastAsia="Times New Roman" w:hAnsi="Times New Roman" w:cs="Times New Roman"/>
          <w:color w:val="000000"/>
          <w:sz w:val="24"/>
          <w:szCs w:val="24"/>
        </w:rPr>
        <w:t xml:space="preserve">На балансі </w:t>
      </w:r>
      <w:r w:rsidR="001E544E" w:rsidRPr="00212C78">
        <w:rPr>
          <w:rFonts w:ascii="Times New Roman" w:eastAsia="Times New Roman" w:hAnsi="Times New Roman" w:cs="Times New Roman"/>
          <w:color w:val="000000"/>
          <w:sz w:val="24"/>
          <w:szCs w:val="24"/>
        </w:rPr>
        <w:t>КП " Тепломережі"</w:t>
      </w:r>
      <w:r w:rsidR="00772A3E" w:rsidRPr="00212C78">
        <w:rPr>
          <w:rFonts w:ascii="Times New Roman" w:eastAsia="Times New Roman" w:hAnsi="Times New Roman" w:cs="Times New Roman"/>
          <w:color w:val="000000"/>
          <w:sz w:val="24"/>
          <w:szCs w:val="24"/>
        </w:rPr>
        <w:t xml:space="preserve"> перебуває </w:t>
      </w:r>
      <w:r w:rsidR="001E544E" w:rsidRPr="00212C78">
        <w:rPr>
          <w:rFonts w:ascii="Times New Roman" w:eastAsia="Times New Roman" w:hAnsi="Times New Roman" w:cs="Times New Roman"/>
          <w:color w:val="000000"/>
          <w:sz w:val="24"/>
          <w:szCs w:val="24"/>
        </w:rPr>
        <w:t>12</w:t>
      </w:r>
      <w:r w:rsidR="00772A3E" w:rsidRPr="00212C78">
        <w:rPr>
          <w:rFonts w:ascii="Times New Roman" w:eastAsia="Times New Roman" w:hAnsi="Times New Roman" w:cs="Times New Roman"/>
          <w:color w:val="000000"/>
          <w:sz w:val="24"/>
          <w:szCs w:val="24"/>
        </w:rPr>
        <w:t xml:space="preserve"> котел</w:t>
      </w:r>
      <w:r w:rsidR="00393F84" w:rsidRPr="00212C78">
        <w:rPr>
          <w:rFonts w:ascii="Times New Roman" w:eastAsia="Times New Roman" w:hAnsi="Times New Roman" w:cs="Times New Roman"/>
          <w:color w:val="000000"/>
          <w:sz w:val="24"/>
          <w:szCs w:val="24"/>
        </w:rPr>
        <w:t>е</w:t>
      </w:r>
      <w:r w:rsidR="00772A3E" w:rsidRPr="00212C78">
        <w:rPr>
          <w:rFonts w:ascii="Times New Roman" w:eastAsia="Times New Roman" w:hAnsi="Times New Roman" w:cs="Times New Roman"/>
          <w:color w:val="000000"/>
          <w:sz w:val="24"/>
          <w:szCs w:val="24"/>
        </w:rPr>
        <w:t>н</w:t>
      </w:r>
      <w:r w:rsidR="00393F84" w:rsidRPr="00212C78">
        <w:rPr>
          <w:rFonts w:ascii="Times New Roman" w:eastAsia="Times New Roman" w:hAnsi="Times New Roman" w:cs="Times New Roman"/>
          <w:color w:val="000000"/>
          <w:sz w:val="24"/>
          <w:szCs w:val="24"/>
        </w:rPr>
        <w:t>ь</w:t>
      </w:r>
      <w:r w:rsidR="00772A3E" w:rsidRPr="00212C78">
        <w:rPr>
          <w:rFonts w:ascii="Times New Roman" w:eastAsia="Times New Roman" w:hAnsi="Times New Roman" w:cs="Times New Roman"/>
          <w:color w:val="000000"/>
          <w:sz w:val="24"/>
          <w:szCs w:val="24"/>
        </w:rPr>
        <w:t>,</w:t>
      </w:r>
      <w:r w:rsidR="00772A3E" w:rsidRPr="00FA04DF">
        <w:rPr>
          <w:rFonts w:ascii="Times New Roman" w:eastAsia="Times New Roman" w:hAnsi="Times New Roman" w:cs="Times New Roman"/>
          <w:color w:val="000000"/>
          <w:sz w:val="24"/>
          <w:szCs w:val="24"/>
        </w:rPr>
        <w:t xml:space="preserve"> встановленою потужністю </w:t>
      </w:r>
      <w:r w:rsidR="001E544E">
        <w:rPr>
          <w:rFonts w:ascii="Times New Roman" w:eastAsia="Times New Roman" w:hAnsi="Times New Roman" w:cs="Times New Roman"/>
          <w:color w:val="000000"/>
          <w:sz w:val="24"/>
          <w:szCs w:val="24"/>
        </w:rPr>
        <w:t>86,9</w:t>
      </w:r>
      <w:r w:rsidR="00772A3E" w:rsidRPr="00FA04DF">
        <w:rPr>
          <w:rFonts w:ascii="Times New Roman" w:eastAsia="Times New Roman" w:hAnsi="Times New Roman" w:cs="Times New Roman"/>
          <w:color w:val="000000"/>
          <w:sz w:val="24"/>
          <w:szCs w:val="24"/>
        </w:rPr>
        <w:t xml:space="preserve"> МВт. Підключене теплове навантаження на потреби опалення, вентиляції становить </w:t>
      </w:r>
      <w:r w:rsidR="001E544E">
        <w:rPr>
          <w:rFonts w:ascii="Times New Roman" w:eastAsia="Times New Roman" w:hAnsi="Times New Roman" w:cs="Times New Roman"/>
          <w:color w:val="000000"/>
          <w:sz w:val="24"/>
          <w:szCs w:val="24"/>
        </w:rPr>
        <w:t>47,2</w:t>
      </w:r>
      <w:r w:rsidR="00772A3E" w:rsidRPr="00FA04DF">
        <w:rPr>
          <w:rFonts w:ascii="Times New Roman" w:eastAsia="Times New Roman" w:hAnsi="Times New Roman" w:cs="Times New Roman"/>
          <w:color w:val="000000"/>
          <w:sz w:val="24"/>
          <w:szCs w:val="24"/>
        </w:rPr>
        <w:t xml:space="preserve"> МВт.</w:t>
      </w:r>
      <w:r w:rsidR="001E544E">
        <w:rPr>
          <w:rFonts w:ascii="Times New Roman" w:eastAsia="Times New Roman" w:hAnsi="Times New Roman" w:cs="Times New Roman"/>
          <w:color w:val="000000"/>
          <w:sz w:val="24"/>
          <w:szCs w:val="24"/>
        </w:rPr>
        <w:t xml:space="preserve"> </w:t>
      </w:r>
    </w:p>
    <w:p w14:paraId="38183670" w14:textId="08CA0108" w:rsidR="006A46A5" w:rsidRPr="00FA04DF" w:rsidRDefault="001E544E" w:rsidP="001E544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КП</w:t>
      </w:r>
      <w:r w:rsidRPr="00FA04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Тепломережі</w:t>
      </w:r>
      <w:r w:rsidRPr="00FA04D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забезпечує споживачів т</w:t>
      </w:r>
      <w:r w:rsidR="00772A3E" w:rsidRPr="00FA04DF">
        <w:rPr>
          <w:rFonts w:ascii="Times New Roman" w:eastAsia="Times New Roman" w:hAnsi="Times New Roman" w:cs="Times New Roman"/>
          <w:color w:val="000000"/>
          <w:sz w:val="24"/>
          <w:szCs w:val="24"/>
        </w:rPr>
        <w:t>еплов</w:t>
      </w:r>
      <w:r w:rsidR="008A4115">
        <w:rPr>
          <w:rFonts w:ascii="Times New Roman" w:eastAsia="Times New Roman" w:hAnsi="Times New Roman" w:cs="Times New Roman"/>
          <w:color w:val="000000"/>
          <w:sz w:val="24"/>
          <w:szCs w:val="24"/>
        </w:rPr>
        <w:t>ою</w:t>
      </w:r>
      <w:r w:rsidR="00772A3E" w:rsidRPr="00FA04DF">
        <w:rPr>
          <w:rFonts w:ascii="Times New Roman" w:eastAsia="Times New Roman" w:hAnsi="Times New Roman" w:cs="Times New Roman"/>
          <w:color w:val="000000"/>
          <w:sz w:val="24"/>
          <w:szCs w:val="24"/>
        </w:rPr>
        <w:t xml:space="preserve"> енергі</w:t>
      </w:r>
      <w:r w:rsidR="008A4115">
        <w:rPr>
          <w:rFonts w:ascii="Times New Roman" w:eastAsia="Times New Roman" w:hAnsi="Times New Roman" w:cs="Times New Roman"/>
          <w:color w:val="000000"/>
          <w:sz w:val="24"/>
          <w:szCs w:val="24"/>
        </w:rPr>
        <w:t>єю</w:t>
      </w:r>
      <w:r w:rsidR="00772A3E" w:rsidRPr="00FA04DF">
        <w:rPr>
          <w:rFonts w:ascii="Times New Roman" w:eastAsia="Times New Roman" w:hAnsi="Times New Roman" w:cs="Times New Roman"/>
          <w:color w:val="000000"/>
          <w:sz w:val="24"/>
          <w:szCs w:val="24"/>
        </w:rPr>
        <w:t xml:space="preserve"> на потреби опалення</w:t>
      </w:r>
      <w:r w:rsidR="005415F1" w:rsidRPr="005415F1">
        <w:rPr>
          <w:rFonts w:ascii="Times New Roman" w:eastAsia="Times New Roman" w:hAnsi="Times New Roman" w:cs="Times New Roman"/>
          <w:color w:val="000000"/>
          <w:sz w:val="24"/>
          <w:szCs w:val="24"/>
          <w:lang w:val="ru-RU"/>
        </w:rPr>
        <w:t xml:space="preserve"> </w:t>
      </w:r>
      <w:r w:rsidR="005415F1">
        <w:rPr>
          <w:rFonts w:ascii="Times New Roman" w:eastAsia="Times New Roman" w:hAnsi="Times New Roman" w:cs="Times New Roman"/>
          <w:color w:val="000000"/>
          <w:sz w:val="24"/>
          <w:szCs w:val="24"/>
        </w:rPr>
        <w:t>та</w:t>
      </w:r>
      <w:r w:rsidR="00772A3E" w:rsidRPr="00FA04DF">
        <w:rPr>
          <w:rFonts w:ascii="Times New Roman" w:eastAsia="Times New Roman" w:hAnsi="Times New Roman" w:cs="Times New Roman"/>
          <w:color w:val="000000"/>
          <w:sz w:val="24"/>
          <w:szCs w:val="24"/>
        </w:rPr>
        <w:t xml:space="preserve"> вентиляції цілодобово протягом опалювального періоду. </w:t>
      </w:r>
      <w:r w:rsidR="005415F1">
        <w:rPr>
          <w:rFonts w:ascii="Times New Roman" w:eastAsia="Times New Roman" w:hAnsi="Times New Roman" w:cs="Times New Roman"/>
          <w:color w:val="000000"/>
          <w:sz w:val="24"/>
          <w:szCs w:val="24"/>
        </w:rPr>
        <w:t xml:space="preserve">Послуги з централізованого гарячого водопостачання підприємство не надає. Потреби в ГВП мешканці громади </w:t>
      </w:r>
      <w:r w:rsidR="00772A3E" w:rsidRPr="00FA04DF">
        <w:rPr>
          <w:rFonts w:ascii="Times New Roman" w:eastAsia="Times New Roman" w:hAnsi="Times New Roman" w:cs="Times New Roman"/>
          <w:color w:val="000000"/>
          <w:sz w:val="24"/>
          <w:szCs w:val="24"/>
        </w:rPr>
        <w:t xml:space="preserve"> забезпечу</w:t>
      </w:r>
      <w:r w:rsidR="005415F1">
        <w:rPr>
          <w:rFonts w:ascii="Times New Roman" w:eastAsia="Times New Roman" w:hAnsi="Times New Roman" w:cs="Times New Roman"/>
          <w:color w:val="000000"/>
          <w:sz w:val="24"/>
          <w:szCs w:val="24"/>
        </w:rPr>
        <w:t>ю</w:t>
      </w:r>
      <w:r w:rsidR="00772A3E" w:rsidRPr="00FA04DF">
        <w:rPr>
          <w:rFonts w:ascii="Times New Roman" w:eastAsia="Times New Roman" w:hAnsi="Times New Roman" w:cs="Times New Roman"/>
          <w:color w:val="000000"/>
          <w:sz w:val="24"/>
          <w:szCs w:val="24"/>
        </w:rPr>
        <w:t>ть</w:t>
      </w:r>
      <w:r w:rsidR="005415F1">
        <w:rPr>
          <w:rFonts w:ascii="Times New Roman" w:eastAsia="Times New Roman" w:hAnsi="Times New Roman" w:cs="Times New Roman"/>
          <w:color w:val="000000"/>
          <w:sz w:val="24"/>
          <w:szCs w:val="24"/>
        </w:rPr>
        <w:t xml:space="preserve"> за рахунок електричних водонагрівачів або газових котлів</w:t>
      </w:r>
      <w:r w:rsidR="00772A3E" w:rsidRPr="00FA04DF">
        <w:rPr>
          <w:rFonts w:ascii="Times New Roman" w:eastAsia="Times New Roman" w:hAnsi="Times New Roman" w:cs="Times New Roman"/>
          <w:color w:val="000000"/>
          <w:sz w:val="24"/>
          <w:szCs w:val="24"/>
        </w:rPr>
        <w:t>.</w:t>
      </w:r>
      <w:r w:rsidR="004C6062">
        <w:rPr>
          <w:rFonts w:ascii="Times New Roman" w:eastAsia="Times New Roman" w:hAnsi="Times New Roman" w:cs="Times New Roman"/>
          <w:color w:val="000000"/>
          <w:sz w:val="24"/>
          <w:szCs w:val="24"/>
        </w:rPr>
        <w:t xml:space="preserve"> </w:t>
      </w:r>
    </w:p>
    <w:p w14:paraId="13ED3FC8" w14:textId="52E93A6B" w:rsidR="006A46A5" w:rsidRPr="00FA04DF" w:rsidRDefault="00784423" w:rsidP="00E04D16">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lastRenderedPageBreak/>
        <w:drawing>
          <wp:anchor distT="0" distB="0" distL="114300" distR="114300" simplePos="0" relativeHeight="251644928" behindDoc="0" locked="0" layoutInCell="1" allowOverlap="1" wp14:anchorId="26AB455D" wp14:editId="30489931">
            <wp:simplePos x="0" y="0"/>
            <wp:positionH relativeFrom="column">
              <wp:posOffset>2980690</wp:posOffset>
            </wp:positionH>
            <wp:positionV relativeFrom="paragraph">
              <wp:posOffset>40640</wp:posOffset>
            </wp:positionV>
            <wp:extent cx="3611245" cy="2170430"/>
            <wp:effectExtent l="0" t="0" r="0" b="0"/>
            <wp:wrapSquare wrapText="bothSides"/>
            <wp:docPr id="2042612159" name="Рисунок 204261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11245" cy="2170430"/>
                    </a:xfrm>
                    <a:prstGeom prst="rect">
                      <a:avLst/>
                    </a:prstGeom>
                    <a:noFill/>
                  </pic:spPr>
                </pic:pic>
              </a:graphicData>
            </a:graphic>
          </wp:anchor>
        </w:drawing>
      </w:r>
      <w:r w:rsidR="004C6062">
        <w:rPr>
          <w:rFonts w:ascii="Times New Roman" w:eastAsia="Times New Roman" w:hAnsi="Times New Roman" w:cs="Times New Roman"/>
          <w:color w:val="000000"/>
          <w:sz w:val="24"/>
          <w:szCs w:val="24"/>
        </w:rPr>
        <w:t xml:space="preserve">В загальному енергетичному балансі </w:t>
      </w:r>
      <w:r w:rsidR="008E0661">
        <w:rPr>
          <w:rFonts w:ascii="Times New Roman" w:eastAsia="Times New Roman" w:hAnsi="Times New Roman" w:cs="Times New Roman"/>
          <w:color w:val="000000"/>
          <w:sz w:val="24"/>
          <w:szCs w:val="24"/>
        </w:rPr>
        <w:t xml:space="preserve">паливо, яке використовується для виробництва ТЕ займає 98,3%, електрична енергія, яка споживається для виробництва та транспортування ТЕ становить 1,6%, пальне – 0,1% від загального споживання ПЕР. </w:t>
      </w:r>
      <w:r w:rsidR="00772A3E" w:rsidRPr="00FA04DF">
        <w:rPr>
          <w:rFonts w:ascii="Times New Roman" w:eastAsia="Times New Roman" w:hAnsi="Times New Roman" w:cs="Times New Roman"/>
          <w:color w:val="000000"/>
          <w:sz w:val="24"/>
          <w:szCs w:val="24"/>
        </w:rPr>
        <w:t xml:space="preserve">В </w:t>
      </w:r>
      <w:r w:rsidR="0066005A">
        <w:rPr>
          <w:rFonts w:ascii="Times New Roman" w:eastAsia="Times New Roman" w:hAnsi="Times New Roman" w:cs="Times New Roman"/>
          <w:color w:val="000000"/>
          <w:sz w:val="24"/>
          <w:szCs w:val="24"/>
        </w:rPr>
        <w:t>я</w:t>
      </w:r>
      <w:r w:rsidR="00772A3E" w:rsidRPr="00FA04DF">
        <w:rPr>
          <w:rFonts w:ascii="Times New Roman" w:eastAsia="Times New Roman" w:hAnsi="Times New Roman" w:cs="Times New Roman"/>
          <w:color w:val="000000"/>
          <w:sz w:val="24"/>
          <w:szCs w:val="24"/>
        </w:rPr>
        <w:t>кості палива для котелень переважно використовується природний газ –</w:t>
      </w:r>
      <w:r w:rsidR="005415F1">
        <w:rPr>
          <w:rFonts w:ascii="Times New Roman" w:eastAsia="Times New Roman" w:hAnsi="Times New Roman" w:cs="Times New Roman"/>
          <w:color w:val="000000"/>
          <w:sz w:val="24"/>
          <w:szCs w:val="24"/>
        </w:rPr>
        <w:t xml:space="preserve"> </w:t>
      </w:r>
      <w:r w:rsidR="00772A3E" w:rsidRPr="00FA04DF">
        <w:rPr>
          <w:rFonts w:ascii="Times New Roman" w:eastAsia="Times New Roman" w:hAnsi="Times New Roman" w:cs="Times New Roman"/>
          <w:color w:val="000000"/>
          <w:sz w:val="24"/>
          <w:szCs w:val="24"/>
        </w:rPr>
        <w:t>9</w:t>
      </w:r>
      <w:r w:rsidR="005415F1">
        <w:rPr>
          <w:rFonts w:ascii="Times New Roman" w:eastAsia="Times New Roman" w:hAnsi="Times New Roman" w:cs="Times New Roman"/>
          <w:color w:val="000000"/>
          <w:sz w:val="24"/>
          <w:szCs w:val="24"/>
        </w:rPr>
        <w:t>8</w:t>
      </w:r>
      <w:r w:rsidR="00772A3E" w:rsidRPr="00FA04DF">
        <w:rPr>
          <w:rFonts w:ascii="Times New Roman" w:eastAsia="Times New Roman" w:hAnsi="Times New Roman" w:cs="Times New Roman"/>
          <w:color w:val="000000"/>
          <w:sz w:val="24"/>
          <w:szCs w:val="24"/>
        </w:rPr>
        <w:t xml:space="preserve">%. Решта </w:t>
      </w:r>
      <w:r w:rsidR="005415F1">
        <w:rPr>
          <w:rFonts w:ascii="Times New Roman" w:eastAsia="Times New Roman" w:hAnsi="Times New Roman" w:cs="Times New Roman"/>
          <w:color w:val="000000"/>
          <w:sz w:val="24"/>
          <w:szCs w:val="24"/>
        </w:rPr>
        <w:t>2%</w:t>
      </w:r>
      <w:r w:rsidR="00772A3E" w:rsidRPr="00FA04DF">
        <w:rPr>
          <w:rFonts w:ascii="Times New Roman" w:eastAsia="Times New Roman" w:hAnsi="Times New Roman" w:cs="Times New Roman"/>
          <w:color w:val="000000"/>
          <w:sz w:val="24"/>
          <w:szCs w:val="24"/>
        </w:rPr>
        <w:t xml:space="preserve"> </w:t>
      </w:r>
      <w:r w:rsidR="00DA0408">
        <w:rPr>
          <w:rFonts w:ascii="Times New Roman" w:eastAsia="Times New Roman" w:hAnsi="Times New Roman" w:cs="Times New Roman"/>
          <w:color w:val="000000"/>
          <w:sz w:val="24"/>
          <w:szCs w:val="24"/>
        </w:rPr>
        <w:t xml:space="preserve">це деревна тріска, яка використовується приватним підприємством </w:t>
      </w:r>
      <w:r w:rsidR="00DA0408" w:rsidRPr="001E544E">
        <w:rPr>
          <w:rFonts w:ascii="Times New Roman" w:eastAsia="Times New Roman" w:hAnsi="Times New Roman" w:cs="Times New Roman"/>
          <w:color w:val="000000"/>
          <w:sz w:val="24"/>
          <w:szCs w:val="24"/>
        </w:rPr>
        <w:t>"ТЕПЛОСЕРВІС ЛТД</w:t>
      </w:r>
      <w:r w:rsidR="00DA0408">
        <w:rPr>
          <w:rFonts w:ascii="Times New Roman" w:eastAsia="Times New Roman" w:hAnsi="Times New Roman" w:cs="Times New Roman"/>
          <w:color w:val="000000"/>
          <w:sz w:val="24"/>
          <w:szCs w:val="24"/>
        </w:rPr>
        <w:t>"</w:t>
      </w:r>
      <w:r w:rsidR="00DA0408" w:rsidRPr="00FA04DF">
        <w:rPr>
          <w:rFonts w:ascii="Times New Roman" w:eastAsia="Times New Roman" w:hAnsi="Times New Roman" w:cs="Times New Roman"/>
          <w:color w:val="000000"/>
          <w:sz w:val="24"/>
          <w:szCs w:val="24"/>
        </w:rPr>
        <w:t>.</w:t>
      </w:r>
    </w:p>
    <w:p w14:paraId="0137772F" w14:textId="6BD217E2" w:rsidR="00784423" w:rsidRDefault="00497AC4">
      <w:pPr>
        <w:spacing w:before="240" w:after="0"/>
        <w:rPr>
          <w:rFonts w:ascii="Times New Roman" w:eastAsia="Times New Roman" w:hAnsi="Times New Roman" w:cs="Times New Roman"/>
          <w:b/>
          <w:sz w:val="24"/>
          <w:szCs w:val="24"/>
        </w:rPr>
      </w:pPr>
      <w:r>
        <w:rPr>
          <w:noProof/>
          <w:lang w:eastAsia="uk-UA" w:bidi="ar-SA"/>
        </w:rPr>
        <mc:AlternateContent>
          <mc:Choice Requires="wps">
            <w:drawing>
              <wp:anchor distT="0" distB="0" distL="114300" distR="114300" simplePos="0" relativeHeight="251655168" behindDoc="0" locked="0" layoutInCell="1" allowOverlap="1" wp14:anchorId="3362C8DD" wp14:editId="6975EB55">
                <wp:simplePos x="0" y="0"/>
                <wp:positionH relativeFrom="column">
                  <wp:posOffset>3011170</wp:posOffset>
                </wp:positionH>
                <wp:positionV relativeFrom="paragraph">
                  <wp:posOffset>116205</wp:posOffset>
                </wp:positionV>
                <wp:extent cx="3491865" cy="515620"/>
                <wp:effectExtent l="1270" t="1905" r="2540" b="0"/>
                <wp:wrapSquare wrapText="bothSides"/>
                <wp:docPr id="2110884539" name="Прямоугольник 2042612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1865"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55040" w14:textId="77777777" w:rsidR="00104317" w:rsidRDefault="00104317">
                            <w:pPr>
                              <w:spacing w:line="258" w:lineRule="auto"/>
                              <w:textDirection w:val="btLr"/>
                            </w:pPr>
                            <w:r>
                              <w:rPr>
                                <w:rFonts w:ascii="Times New Roman" w:eastAsia="Times New Roman" w:hAnsi="Times New Roman" w:cs="Times New Roman"/>
                                <w:b/>
                                <w:color w:val="44546A"/>
                                <w:sz w:val="24"/>
                              </w:rPr>
                              <w:t xml:space="preserve">Рис. 1.12. Види палива, яке використовується при виробництві теплової енергії </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62C8DD" id="Прямоугольник 2042612036" o:spid="_x0000_s1036" style="position:absolute;margin-left:237.1pt;margin-top:9.15pt;width:274.95pt;height:40.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" filled="f" stroked="f">
                <v:textbox inset="2.53958mm,1.2694mm,2.53958mm,1.2694mm">
                  <w:txbxContent>
                    <w:p w14:paraId="45855040" w14:textId="77777777" w:rsidR="00104317" w:rsidRDefault="00104317">
                      <w:pPr>
                        <w:spacing w:line="258" w:lineRule="auto"/>
                        <w:textDirection w:val="btLr"/>
                      </w:pPr>
                      <w:r>
                        <w:rPr>
                          <w:rFonts w:ascii="Times New Roman" w:eastAsia="Times New Roman" w:hAnsi="Times New Roman" w:cs="Times New Roman"/>
                          <w:b/>
                          <w:color w:val="44546A"/>
                          <w:sz w:val="24"/>
                        </w:rPr>
                        <w:t xml:space="preserve">Рис. 1.12. Види палива, яке використовується при виробництві теплової енергії </w:t>
                      </w:r>
                    </w:p>
                  </w:txbxContent>
                </v:textbox>
                <w10:wrap type="square"/>
              </v:rect>
            </w:pict>
          </mc:Fallback>
        </mc:AlternateContent>
      </w:r>
    </w:p>
    <w:p w14:paraId="152D0780" w14:textId="77777777" w:rsidR="00E04D16" w:rsidRDefault="00E04D16">
      <w:pPr>
        <w:spacing w:before="240" w:after="0"/>
        <w:rPr>
          <w:rFonts w:ascii="Times New Roman" w:eastAsia="Times New Roman" w:hAnsi="Times New Roman" w:cs="Times New Roman"/>
          <w:b/>
          <w:sz w:val="24"/>
          <w:szCs w:val="24"/>
          <w:highlight w:val="green"/>
        </w:rPr>
      </w:pPr>
    </w:p>
    <w:p w14:paraId="0FB48E03" w14:textId="735E21E1" w:rsidR="00311CDB" w:rsidRPr="00311CDB" w:rsidRDefault="00772A3E" w:rsidP="00E04D16">
      <w:pPr>
        <w:spacing w:before="240" w:after="0"/>
        <w:rPr>
          <w:rFonts w:ascii="Times New Roman" w:eastAsia="Times New Roman" w:hAnsi="Times New Roman" w:cs="Times New Roman"/>
          <w:color w:val="000000"/>
          <w:sz w:val="24"/>
          <w:szCs w:val="24"/>
        </w:rPr>
      </w:pPr>
      <w:r w:rsidRPr="00E04D16">
        <w:rPr>
          <w:rFonts w:ascii="Times New Roman" w:eastAsia="Times New Roman" w:hAnsi="Times New Roman" w:cs="Times New Roman"/>
          <w:b/>
          <w:sz w:val="24"/>
          <w:szCs w:val="24"/>
        </w:rPr>
        <w:t xml:space="preserve">Таблиця </w:t>
      </w:r>
      <w:r w:rsidR="00DF30C7" w:rsidRPr="00E04D16">
        <w:rPr>
          <w:rFonts w:ascii="Times New Roman" w:eastAsia="Times New Roman" w:hAnsi="Times New Roman" w:cs="Times New Roman"/>
          <w:b/>
          <w:sz w:val="24"/>
          <w:szCs w:val="24"/>
        </w:rPr>
        <w:t>1</w:t>
      </w:r>
      <w:r w:rsidR="00B12740" w:rsidRPr="00E04D16">
        <w:rPr>
          <w:rFonts w:ascii="Times New Roman" w:eastAsia="Times New Roman" w:hAnsi="Times New Roman" w:cs="Times New Roman"/>
          <w:b/>
          <w:sz w:val="24"/>
          <w:szCs w:val="24"/>
        </w:rPr>
        <w:t>0</w:t>
      </w:r>
      <w:r w:rsidRPr="00E04D16">
        <w:rPr>
          <w:rFonts w:ascii="Times New Roman" w:eastAsia="Times New Roman" w:hAnsi="Times New Roman" w:cs="Times New Roman"/>
          <w:b/>
          <w:sz w:val="24"/>
          <w:szCs w:val="24"/>
        </w:rPr>
        <w:t>.</w:t>
      </w:r>
      <w:r w:rsidRPr="00E04D16">
        <w:rPr>
          <w:rFonts w:ascii="Times New Roman" w:eastAsia="Times New Roman" w:hAnsi="Times New Roman" w:cs="Times New Roman"/>
          <w:sz w:val="24"/>
          <w:szCs w:val="24"/>
        </w:rPr>
        <w:t xml:space="preserve"> </w:t>
      </w:r>
      <w:r w:rsidRPr="00E04D16">
        <w:rPr>
          <w:rFonts w:ascii="Times New Roman" w:eastAsia="Times New Roman" w:hAnsi="Times New Roman" w:cs="Times New Roman"/>
          <w:color w:val="000000"/>
          <w:sz w:val="24"/>
          <w:szCs w:val="24"/>
        </w:rPr>
        <w:t>Основні показники роботи</w:t>
      </w:r>
      <w:r w:rsidR="00784423" w:rsidRPr="00E04D16">
        <w:rPr>
          <w:rFonts w:ascii="Times New Roman" w:eastAsia="Times New Roman" w:hAnsi="Times New Roman" w:cs="Times New Roman"/>
          <w:color w:val="000000"/>
          <w:sz w:val="24"/>
          <w:szCs w:val="24"/>
        </w:rPr>
        <w:t xml:space="preserve"> </w:t>
      </w:r>
      <w:proofErr w:type="spellStart"/>
      <w:r w:rsidR="00784423" w:rsidRPr="00E04D16">
        <w:rPr>
          <w:rFonts w:ascii="Times New Roman" w:eastAsia="Times New Roman" w:hAnsi="Times New Roman" w:cs="Times New Roman"/>
          <w:color w:val="000000"/>
          <w:sz w:val="24"/>
          <w:szCs w:val="24"/>
        </w:rPr>
        <w:t>т</w:t>
      </w:r>
      <w:r w:rsidR="00311CDB" w:rsidRPr="00E04D16">
        <w:rPr>
          <w:rFonts w:ascii="Times New Roman" w:eastAsia="Times New Roman" w:hAnsi="Times New Roman" w:cs="Times New Roman"/>
          <w:color w:val="000000"/>
          <w:sz w:val="24"/>
          <w:szCs w:val="24"/>
        </w:rPr>
        <w:t>елпопостачаючих</w:t>
      </w:r>
      <w:proofErr w:type="spellEnd"/>
      <w:r w:rsidR="00311CDB" w:rsidRPr="00E04D16">
        <w:rPr>
          <w:rFonts w:ascii="Times New Roman" w:eastAsia="Times New Roman" w:hAnsi="Times New Roman" w:cs="Times New Roman"/>
          <w:color w:val="000000"/>
          <w:sz w:val="24"/>
          <w:szCs w:val="24"/>
        </w:rPr>
        <w:t xml:space="preserve"> підприємств</w:t>
      </w:r>
    </w:p>
    <w:tbl>
      <w:tblPr>
        <w:tblW w:w="10495" w:type="dxa"/>
        <w:tblInd w:w="10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A0" w:firstRow="1" w:lastRow="0" w:firstColumn="1" w:lastColumn="0" w:noHBand="0" w:noVBand="1"/>
      </w:tblPr>
      <w:tblGrid>
        <w:gridCol w:w="2557"/>
        <w:gridCol w:w="1134"/>
        <w:gridCol w:w="993"/>
        <w:gridCol w:w="992"/>
        <w:gridCol w:w="992"/>
        <w:gridCol w:w="992"/>
        <w:gridCol w:w="993"/>
        <w:gridCol w:w="850"/>
        <w:gridCol w:w="992"/>
      </w:tblGrid>
      <w:tr w:rsidR="00311CDB" w:rsidRPr="00311CDB" w14:paraId="2AD4AEB7" w14:textId="77777777" w:rsidTr="000F51C2">
        <w:trPr>
          <w:trHeight w:val="693"/>
        </w:trPr>
        <w:tc>
          <w:tcPr>
            <w:tcW w:w="2557" w:type="dxa"/>
            <w:shd w:val="clear" w:color="000000" w:fill="B8CCE4"/>
            <w:vAlign w:val="center"/>
            <w:hideMark/>
          </w:tcPr>
          <w:p w14:paraId="1CB8BEF7" w14:textId="77777777" w:rsidR="00311CDB" w:rsidRPr="00311CDB" w:rsidRDefault="00311CDB" w:rsidP="00311CDB">
            <w:pPr>
              <w:spacing w:after="0" w:line="240" w:lineRule="auto"/>
              <w:jc w:val="center"/>
              <w:rPr>
                <w:rFonts w:ascii="Times New Roman" w:eastAsia="Times New Roman" w:hAnsi="Times New Roman" w:cs="Times New Roman"/>
                <w:b/>
                <w:bCs/>
                <w:color w:val="000000"/>
                <w:sz w:val="18"/>
                <w:szCs w:val="18"/>
                <w:lang w:eastAsia="uk-UA" w:bidi="ar-SA"/>
              </w:rPr>
            </w:pPr>
            <w:r w:rsidRPr="00311CDB">
              <w:rPr>
                <w:rFonts w:ascii="Times New Roman" w:eastAsia="Times New Roman" w:hAnsi="Times New Roman" w:cs="Times New Roman"/>
                <w:b/>
                <w:bCs/>
                <w:color w:val="000000"/>
                <w:sz w:val="18"/>
                <w:szCs w:val="18"/>
                <w:lang w:eastAsia="uk-UA" w:bidi="ar-SA"/>
              </w:rPr>
              <w:t>Основні показники роботи</w:t>
            </w:r>
          </w:p>
        </w:tc>
        <w:tc>
          <w:tcPr>
            <w:tcW w:w="1134" w:type="dxa"/>
            <w:shd w:val="clear" w:color="000000" w:fill="B8CCE4"/>
            <w:vAlign w:val="center"/>
            <w:hideMark/>
          </w:tcPr>
          <w:p w14:paraId="7682D435" w14:textId="77777777" w:rsidR="00311CDB" w:rsidRPr="00311CDB" w:rsidRDefault="00311CDB" w:rsidP="00311CDB">
            <w:pPr>
              <w:spacing w:after="0" w:line="240" w:lineRule="auto"/>
              <w:jc w:val="center"/>
              <w:rPr>
                <w:rFonts w:ascii="Times New Roman" w:eastAsia="Times New Roman" w:hAnsi="Times New Roman" w:cs="Times New Roman"/>
                <w:b/>
                <w:bCs/>
                <w:color w:val="000000"/>
                <w:sz w:val="18"/>
                <w:szCs w:val="18"/>
                <w:lang w:eastAsia="uk-UA" w:bidi="ar-SA"/>
              </w:rPr>
            </w:pPr>
            <w:r w:rsidRPr="00311CDB">
              <w:rPr>
                <w:rFonts w:ascii="Times New Roman" w:eastAsia="Times New Roman" w:hAnsi="Times New Roman" w:cs="Times New Roman"/>
                <w:b/>
                <w:bCs/>
                <w:color w:val="000000"/>
                <w:sz w:val="18"/>
                <w:szCs w:val="18"/>
                <w:lang w:eastAsia="uk-UA" w:bidi="ar-SA"/>
              </w:rPr>
              <w:t xml:space="preserve">Одиниці </w:t>
            </w:r>
            <w:proofErr w:type="spellStart"/>
            <w:r w:rsidRPr="00311CDB">
              <w:rPr>
                <w:rFonts w:ascii="Times New Roman" w:eastAsia="Times New Roman" w:hAnsi="Times New Roman" w:cs="Times New Roman"/>
                <w:b/>
                <w:bCs/>
                <w:color w:val="000000"/>
                <w:sz w:val="18"/>
                <w:szCs w:val="18"/>
                <w:lang w:eastAsia="uk-UA" w:bidi="ar-SA"/>
              </w:rPr>
              <w:t>вим</w:t>
            </w:r>
            <w:proofErr w:type="spellEnd"/>
            <w:r>
              <w:rPr>
                <w:rFonts w:ascii="Times New Roman" w:eastAsia="Times New Roman" w:hAnsi="Times New Roman" w:cs="Times New Roman"/>
                <w:b/>
                <w:bCs/>
                <w:color w:val="000000"/>
                <w:sz w:val="18"/>
                <w:szCs w:val="18"/>
                <w:lang w:eastAsia="uk-UA" w:bidi="ar-SA"/>
              </w:rPr>
              <w:t>.</w:t>
            </w:r>
          </w:p>
        </w:tc>
        <w:tc>
          <w:tcPr>
            <w:tcW w:w="993" w:type="dxa"/>
            <w:shd w:val="clear" w:color="000000" w:fill="B8CCE4"/>
            <w:vAlign w:val="center"/>
            <w:hideMark/>
          </w:tcPr>
          <w:p w14:paraId="1413E43A" w14:textId="77777777" w:rsidR="00311CDB" w:rsidRPr="00311CDB" w:rsidRDefault="00311CDB" w:rsidP="00311CDB">
            <w:pPr>
              <w:spacing w:after="0" w:line="240" w:lineRule="auto"/>
              <w:jc w:val="center"/>
              <w:rPr>
                <w:rFonts w:ascii="Times New Roman" w:eastAsia="Times New Roman" w:hAnsi="Times New Roman" w:cs="Times New Roman"/>
                <w:b/>
                <w:bCs/>
                <w:color w:val="000000"/>
                <w:sz w:val="18"/>
                <w:szCs w:val="18"/>
                <w:lang w:eastAsia="uk-UA" w:bidi="ar-SA"/>
              </w:rPr>
            </w:pPr>
            <w:r w:rsidRPr="00311CDB">
              <w:rPr>
                <w:rFonts w:ascii="Times New Roman" w:eastAsia="Times New Roman" w:hAnsi="Times New Roman" w:cs="Times New Roman"/>
                <w:b/>
                <w:bCs/>
                <w:color w:val="000000"/>
                <w:sz w:val="18"/>
                <w:szCs w:val="18"/>
                <w:lang w:eastAsia="uk-UA" w:bidi="ar-SA"/>
              </w:rPr>
              <w:t>2017</w:t>
            </w:r>
          </w:p>
        </w:tc>
        <w:tc>
          <w:tcPr>
            <w:tcW w:w="992" w:type="dxa"/>
            <w:shd w:val="clear" w:color="000000" w:fill="B8CCE4"/>
            <w:vAlign w:val="center"/>
            <w:hideMark/>
          </w:tcPr>
          <w:p w14:paraId="5A2738FF" w14:textId="77777777" w:rsidR="00311CDB" w:rsidRPr="00311CDB" w:rsidRDefault="00311CDB" w:rsidP="00311CDB">
            <w:pPr>
              <w:spacing w:after="0" w:line="240" w:lineRule="auto"/>
              <w:jc w:val="center"/>
              <w:rPr>
                <w:rFonts w:ascii="Times New Roman" w:eastAsia="Times New Roman" w:hAnsi="Times New Roman" w:cs="Times New Roman"/>
                <w:b/>
                <w:bCs/>
                <w:color w:val="000000"/>
                <w:sz w:val="18"/>
                <w:szCs w:val="18"/>
                <w:lang w:eastAsia="uk-UA" w:bidi="ar-SA"/>
              </w:rPr>
            </w:pPr>
            <w:r w:rsidRPr="00311CDB">
              <w:rPr>
                <w:rFonts w:ascii="Times New Roman" w:eastAsia="Times New Roman" w:hAnsi="Times New Roman" w:cs="Times New Roman"/>
                <w:b/>
                <w:bCs/>
                <w:color w:val="000000"/>
                <w:sz w:val="18"/>
                <w:szCs w:val="18"/>
                <w:lang w:eastAsia="uk-UA" w:bidi="ar-SA"/>
              </w:rPr>
              <w:t>2018</w:t>
            </w:r>
          </w:p>
        </w:tc>
        <w:tc>
          <w:tcPr>
            <w:tcW w:w="992" w:type="dxa"/>
            <w:shd w:val="clear" w:color="000000" w:fill="B8CCE4"/>
            <w:vAlign w:val="center"/>
            <w:hideMark/>
          </w:tcPr>
          <w:p w14:paraId="2DC263C2" w14:textId="77777777" w:rsidR="00311CDB" w:rsidRPr="00311CDB" w:rsidRDefault="00311CDB" w:rsidP="00311CDB">
            <w:pPr>
              <w:spacing w:after="0" w:line="240" w:lineRule="auto"/>
              <w:jc w:val="center"/>
              <w:rPr>
                <w:rFonts w:ascii="Times New Roman" w:eastAsia="Times New Roman" w:hAnsi="Times New Roman" w:cs="Times New Roman"/>
                <w:b/>
                <w:bCs/>
                <w:color w:val="000000"/>
                <w:sz w:val="18"/>
                <w:szCs w:val="18"/>
                <w:lang w:eastAsia="uk-UA" w:bidi="ar-SA"/>
              </w:rPr>
            </w:pPr>
            <w:r w:rsidRPr="00311CDB">
              <w:rPr>
                <w:rFonts w:ascii="Times New Roman" w:eastAsia="Times New Roman" w:hAnsi="Times New Roman" w:cs="Times New Roman"/>
                <w:b/>
                <w:bCs/>
                <w:color w:val="000000"/>
                <w:sz w:val="18"/>
                <w:szCs w:val="18"/>
                <w:lang w:eastAsia="uk-UA" w:bidi="ar-SA"/>
              </w:rPr>
              <w:t>2019</w:t>
            </w:r>
          </w:p>
        </w:tc>
        <w:tc>
          <w:tcPr>
            <w:tcW w:w="992" w:type="dxa"/>
            <w:shd w:val="clear" w:color="000000" w:fill="B8CCE4"/>
            <w:vAlign w:val="center"/>
            <w:hideMark/>
          </w:tcPr>
          <w:p w14:paraId="1579CA25" w14:textId="77777777" w:rsidR="00311CDB" w:rsidRPr="00311CDB" w:rsidRDefault="00311CDB" w:rsidP="00311CDB">
            <w:pPr>
              <w:spacing w:after="0" w:line="240" w:lineRule="auto"/>
              <w:jc w:val="center"/>
              <w:rPr>
                <w:rFonts w:ascii="Times New Roman" w:eastAsia="Times New Roman" w:hAnsi="Times New Roman" w:cs="Times New Roman"/>
                <w:b/>
                <w:bCs/>
                <w:color w:val="000000"/>
                <w:sz w:val="18"/>
                <w:szCs w:val="18"/>
                <w:lang w:eastAsia="uk-UA" w:bidi="ar-SA"/>
              </w:rPr>
            </w:pPr>
            <w:r w:rsidRPr="00311CDB">
              <w:rPr>
                <w:rFonts w:ascii="Times New Roman" w:eastAsia="Times New Roman" w:hAnsi="Times New Roman" w:cs="Times New Roman"/>
                <w:b/>
                <w:bCs/>
                <w:color w:val="000000"/>
                <w:sz w:val="18"/>
                <w:szCs w:val="18"/>
                <w:lang w:eastAsia="uk-UA" w:bidi="ar-SA"/>
              </w:rPr>
              <w:t>2020</w:t>
            </w:r>
          </w:p>
        </w:tc>
        <w:tc>
          <w:tcPr>
            <w:tcW w:w="993" w:type="dxa"/>
            <w:shd w:val="clear" w:color="000000" w:fill="B8CCE4"/>
            <w:vAlign w:val="center"/>
            <w:hideMark/>
          </w:tcPr>
          <w:p w14:paraId="7C4C978C" w14:textId="77777777" w:rsidR="00311CDB" w:rsidRPr="00311CDB" w:rsidRDefault="00311CDB" w:rsidP="00311CDB">
            <w:pPr>
              <w:spacing w:after="0" w:line="240" w:lineRule="auto"/>
              <w:jc w:val="center"/>
              <w:rPr>
                <w:rFonts w:ascii="Times New Roman" w:eastAsia="Times New Roman" w:hAnsi="Times New Roman" w:cs="Times New Roman"/>
                <w:b/>
                <w:bCs/>
                <w:color w:val="000000"/>
                <w:sz w:val="18"/>
                <w:szCs w:val="18"/>
                <w:lang w:eastAsia="uk-UA" w:bidi="ar-SA"/>
              </w:rPr>
            </w:pPr>
            <w:r w:rsidRPr="00311CDB">
              <w:rPr>
                <w:rFonts w:ascii="Times New Roman" w:eastAsia="Times New Roman" w:hAnsi="Times New Roman" w:cs="Times New Roman"/>
                <w:b/>
                <w:bCs/>
                <w:color w:val="000000"/>
                <w:sz w:val="18"/>
                <w:szCs w:val="18"/>
                <w:lang w:eastAsia="uk-UA" w:bidi="ar-SA"/>
              </w:rPr>
              <w:t>2021</w:t>
            </w:r>
          </w:p>
        </w:tc>
        <w:tc>
          <w:tcPr>
            <w:tcW w:w="850" w:type="dxa"/>
            <w:shd w:val="clear" w:color="000000" w:fill="B8CCE4"/>
            <w:vAlign w:val="center"/>
            <w:hideMark/>
          </w:tcPr>
          <w:p w14:paraId="215ED936" w14:textId="77777777" w:rsidR="00311CDB" w:rsidRPr="00311CDB" w:rsidRDefault="00311CDB" w:rsidP="00311CDB">
            <w:pPr>
              <w:spacing w:after="0" w:line="240" w:lineRule="auto"/>
              <w:jc w:val="center"/>
              <w:rPr>
                <w:rFonts w:ascii="Times New Roman" w:eastAsia="Times New Roman" w:hAnsi="Times New Roman" w:cs="Times New Roman"/>
                <w:b/>
                <w:bCs/>
                <w:color w:val="000000"/>
                <w:sz w:val="18"/>
                <w:szCs w:val="18"/>
                <w:lang w:eastAsia="uk-UA" w:bidi="ar-SA"/>
              </w:rPr>
            </w:pPr>
            <w:r w:rsidRPr="00311CDB">
              <w:rPr>
                <w:rFonts w:ascii="Times New Roman" w:eastAsia="Times New Roman" w:hAnsi="Times New Roman" w:cs="Times New Roman"/>
                <w:b/>
                <w:bCs/>
                <w:color w:val="000000"/>
                <w:sz w:val="18"/>
                <w:szCs w:val="18"/>
                <w:lang w:eastAsia="uk-UA" w:bidi="ar-SA"/>
              </w:rPr>
              <w:t>2022</w:t>
            </w:r>
          </w:p>
        </w:tc>
        <w:tc>
          <w:tcPr>
            <w:tcW w:w="992" w:type="dxa"/>
            <w:shd w:val="clear" w:color="000000" w:fill="B8CCE4"/>
            <w:vAlign w:val="center"/>
            <w:hideMark/>
          </w:tcPr>
          <w:p w14:paraId="4EBFB021" w14:textId="77777777" w:rsidR="00311CDB" w:rsidRPr="00311CDB" w:rsidRDefault="00311CDB" w:rsidP="00311CDB">
            <w:pPr>
              <w:spacing w:after="0" w:line="240" w:lineRule="auto"/>
              <w:jc w:val="center"/>
              <w:rPr>
                <w:rFonts w:ascii="Times New Roman" w:eastAsia="Times New Roman" w:hAnsi="Times New Roman" w:cs="Times New Roman"/>
                <w:b/>
                <w:bCs/>
                <w:color w:val="000000"/>
                <w:sz w:val="18"/>
                <w:szCs w:val="18"/>
                <w:lang w:eastAsia="uk-UA" w:bidi="ar-SA"/>
              </w:rPr>
            </w:pPr>
            <w:r w:rsidRPr="00311CDB">
              <w:rPr>
                <w:rFonts w:ascii="Times New Roman" w:eastAsia="Times New Roman" w:hAnsi="Times New Roman" w:cs="Times New Roman"/>
                <w:b/>
                <w:bCs/>
                <w:color w:val="000000"/>
                <w:sz w:val="18"/>
                <w:szCs w:val="18"/>
                <w:lang w:eastAsia="uk-UA" w:bidi="ar-SA"/>
              </w:rPr>
              <w:t>2023</w:t>
            </w:r>
          </w:p>
        </w:tc>
      </w:tr>
      <w:tr w:rsidR="00311CDB" w:rsidRPr="00311CDB" w14:paraId="28959016" w14:textId="77777777" w:rsidTr="00311CDB">
        <w:trPr>
          <w:trHeight w:val="345"/>
        </w:trPr>
        <w:tc>
          <w:tcPr>
            <w:tcW w:w="2557" w:type="dxa"/>
            <w:vMerge w:val="restart"/>
            <w:shd w:val="clear" w:color="auto" w:fill="auto"/>
            <w:vAlign w:val="center"/>
            <w:hideMark/>
          </w:tcPr>
          <w:p w14:paraId="3C3F7C52"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 xml:space="preserve">Споживання природного газу </w:t>
            </w:r>
          </w:p>
        </w:tc>
        <w:tc>
          <w:tcPr>
            <w:tcW w:w="1134" w:type="dxa"/>
            <w:shd w:val="clear" w:color="auto" w:fill="auto"/>
            <w:vAlign w:val="bottom"/>
            <w:hideMark/>
          </w:tcPr>
          <w:p w14:paraId="6A912775"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тис.м</w:t>
            </w:r>
            <w:r w:rsidRPr="00311CDB">
              <w:rPr>
                <w:rFonts w:ascii="Times New Roman" w:eastAsia="Times New Roman" w:hAnsi="Times New Roman" w:cs="Times New Roman"/>
                <w:color w:val="000000"/>
                <w:sz w:val="18"/>
                <w:szCs w:val="18"/>
                <w:vertAlign w:val="superscript"/>
                <w:lang w:eastAsia="uk-UA" w:bidi="ar-SA"/>
              </w:rPr>
              <w:t>3</w:t>
            </w:r>
          </w:p>
        </w:tc>
        <w:tc>
          <w:tcPr>
            <w:tcW w:w="993" w:type="dxa"/>
            <w:shd w:val="clear" w:color="auto" w:fill="auto"/>
            <w:noWrap/>
            <w:vAlign w:val="bottom"/>
            <w:hideMark/>
          </w:tcPr>
          <w:p w14:paraId="5DA3B34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9 156</w:t>
            </w:r>
          </w:p>
        </w:tc>
        <w:tc>
          <w:tcPr>
            <w:tcW w:w="992" w:type="dxa"/>
            <w:shd w:val="clear" w:color="auto" w:fill="auto"/>
            <w:noWrap/>
            <w:vAlign w:val="bottom"/>
            <w:hideMark/>
          </w:tcPr>
          <w:p w14:paraId="6C20B93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10 188</w:t>
            </w:r>
          </w:p>
        </w:tc>
        <w:tc>
          <w:tcPr>
            <w:tcW w:w="992" w:type="dxa"/>
            <w:shd w:val="clear" w:color="auto" w:fill="auto"/>
            <w:noWrap/>
            <w:vAlign w:val="bottom"/>
            <w:hideMark/>
          </w:tcPr>
          <w:p w14:paraId="3E6DCBA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9 179</w:t>
            </w:r>
          </w:p>
        </w:tc>
        <w:tc>
          <w:tcPr>
            <w:tcW w:w="992" w:type="dxa"/>
            <w:shd w:val="clear" w:color="auto" w:fill="auto"/>
            <w:noWrap/>
            <w:vAlign w:val="bottom"/>
            <w:hideMark/>
          </w:tcPr>
          <w:p w14:paraId="152A44FF"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8 483</w:t>
            </w:r>
          </w:p>
        </w:tc>
        <w:tc>
          <w:tcPr>
            <w:tcW w:w="993" w:type="dxa"/>
            <w:shd w:val="clear" w:color="auto" w:fill="auto"/>
            <w:noWrap/>
            <w:vAlign w:val="bottom"/>
            <w:hideMark/>
          </w:tcPr>
          <w:p w14:paraId="11A5AC2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9 804</w:t>
            </w:r>
          </w:p>
        </w:tc>
        <w:tc>
          <w:tcPr>
            <w:tcW w:w="850" w:type="dxa"/>
            <w:shd w:val="clear" w:color="auto" w:fill="auto"/>
            <w:noWrap/>
            <w:vAlign w:val="bottom"/>
            <w:hideMark/>
          </w:tcPr>
          <w:p w14:paraId="1BC9180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8 022</w:t>
            </w:r>
          </w:p>
        </w:tc>
        <w:tc>
          <w:tcPr>
            <w:tcW w:w="992" w:type="dxa"/>
            <w:shd w:val="clear" w:color="auto" w:fill="auto"/>
            <w:noWrap/>
            <w:vAlign w:val="bottom"/>
            <w:hideMark/>
          </w:tcPr>
          <w:p w14:paraId="0CAB743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7 924</w:t>
            </w:r>
          </w:p>
        </w:tc>
      </w:tr>
      <w:tr w:rsidR="00311CDB" w:rsidRPr="00311CDB" w14:paraId="5542F6A1" w14:textId="77777777" w:rsidTr="00311CDB">
        <w:trPr>
          <w:trHeight w:val="300"/>
        </w:trPr>
        <w:tc>
          <w:tcPr>
            <w:tcW w:w="2557" w:type="dxa"/>
            <w:vMerge/>
            <w:vAlign w:val="center"/>
            <w:hideMark/>
          </w:tcPr>
          <w:p w14:paraId="0CC56161"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
        </w:tc>
        <w:tc>
          <w:tcPr>
            <w:tcW w:w="1134" w:type="dxa"/>
            <w:shd w:val="clear" w:color="auto" w:fill="auto"/>
            <w:vAlign w:val="bottom"/>
            <w:hideMark/>
          </w:tcPr>
          <w:p w14:paraId="0B35815C"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1EB065F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85 977</w:t>
            </w:r>
          </w:p>
        </w:tc>
        <w:tc>
          <w:tcPr>
            <w:tcW w:w="992" w:type="dxa"/>
            <w:shd w:val="clear" w:color="auto" w:fill="auto"/>
            <w:noWrap/>
            <w:vAlign w:val="bottom"/>
            <w:hideMark/>
          </w:tcPr>
          <w:p w14:paraId="7044696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95 669</w:t>
            </w:r>
          </w:p>
        </w:tc>
        <w:tc>
          <w:tcPr>
            <w:tcW w:w="992" w:type="dxa"/>
            <w:shd w:val="clear" w:color="auto" w:fill="auto"/>
            <w:noWrap/>
            <w:vAlign w:val="bottom"/>
            <w:hideMark/>
          </w:tcPr>
          <w:p w14:paraId="0B8C88DC"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86 188</w:t>
            </w:r>
          </w:p>
        </w:tc>
        <w:tc>
          <w:tcPr>
            <w:tcW w:w="992" w:type="dxa"/>
            <w:shd w:val="clear" w:color="auto" w:fill="auto"/>
            <w:noWrap/>
            <w:vAlign w:val="bottom"/>
            <w:hideMark/>
          </w:tcPr>
          <w:p w14:paraId="296B1DE4"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79 652</w:t>
            </w:r>
          </w:p>
        </w:tc>
        <w:tc>
          <w:tcPr>
            <w:tcW w:w="993" w:type="dxa"/>
            <w:shd w:val="clear" w:color="auto" w:fill="auto"/>
            <w:noWrap/>
            <w:vAlign w:val="bottom"/>
            <w:hideMark/>
          </w:tcPr>
          <w:p w14:paraId="0D666FA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92 055</w:t>
            </w:r>
          </w:p>
        </w:tc>
        <w:tc>
          <w:tcPr>
            <w:tcW w:w="850" w:type="dxa"/>
            <w:shd w:val="clear" w:color="auto" w:fill="auto"/>
            <w:noWrap/>
            <w:vAlign w:val="bottom"/>
            <w:hideMark/>
          </w:tcPr>
          <w:p w14:paraId="2DD4FEA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75 327</w:t>
            </w:r>
          </w:p>
        </w:tc>
        <w:tc>
          <w:tcPr>
            <w:tcW w:w="992" w:type="dxa"/>
            <w:shd w:val="clear" w:color="auto" w:fill="auto"/>
            <w:noWrap/>
            <w:vAlign w:val="bottom"/>
            <w:hideMark/>
          </w:tcPr>
          <w:p w14:paraId="5F3A28F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74 408</w:t>
            </w:r>
          </w:p>
        </w:tc>
      </w:tr>
      <w:tr w:rsidR="00311CDB" w:rsidRPr="00311CDB" w14:paraId="7C49A59B" w14:textId="77777777" w:rsidTr="00311CDB">
        <w:trPr>
          <w:trHeight w:val="300"/>
        </w:trPr>
        <w:tc>
          <w:tcPr>
            <w:tcW w:w="2557" w:type="dxa"/>
            <w:vMerge w:val="restart"/>
            <w:shd w:val="clear" w:color="auto" w:fill="auto"/>
            <w:vAlign w:val="center"/>
            <w:hideMark/>
          </w:tcPr>
          <w:p w14:paraId="04FC6957"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Споживання біопалива (деревна тріска)</w:t>
            </w:r>
          </w:p>
        </w:tc>
        <w:tc>
          <w:tcPr>
            <w:tcW w:w="1134" w:type="dxa"/>
            <w:shd w:val="clear" w:color="auto" w:fill="auto"/>
            <w:vAlign w:val="bottom"/>
            <w:hideMark/>
          </w:tcPr>
          <w:p w14:paraId="6261E2D4"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т</w:t>
            </w:r>
          </w:p>
        </w:tc>
        <w:tc>
          <w:tcPr>
            <w:tcW w:w="993" w:type="dxa"/>
            <w:shd w:val="clear" w:color="auto" w:fill="auto"/>
            <w:vAlign w:val="bottom"/>
            <w:hideMark/>
          </w:tcPr>
          <w:p w14:paraId="6047D00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1 020</w:t>
            </w:r>
          </w:p>
        </w:tc>
        <w:tc>
          <w:tcPr>
            <w:tcW w:w="992" w:type="dxa"/>
            <w:shd w:val="clear" w:color="auto" w:fill="auto"/>
            <w:vAlign w:val="bottom"/>
            <w:hideMark/>
          </w:tcPr>
          <w:p w14:paraId="3E03B34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1 006</w:t>
            </w:r>
          </w:p>
        </w:tc>
        <w:tc>
          <w:tcPr>
            <w:tcW w:w="992" w:type="dxa"/>
            <w:shd w:val="clear" w:color="auto" w:fill="auto"/>
            <w:vAlign w:val="bottom"/>
            <w:hideMark/>
          </w:tcPr>
          <w:p w14:paraId="2F01300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1 162</w:t>
            </w:r>
          </w:p>
        </w:tc>
        <w:tc>
          <w:tcPr>
            <w:tcW w:w="992" w:type="dxa"/>
            <w:shd w:val="clear" w:color="auto" w:fill="auto"/>
            <w:vAlign w:val="bottom"/>
            <w:hideMark/>
          </w:tcPr>
          <w:p w14:paraId="5B9CBE88"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670</w:t>
            </w:r>
          </w:p>
        </w:tc>
        <w:tc>
          <w:tcPr>
            <w:tcW w:w="993" w:type="dxa"/>
            <w:shd w:val="clear" w:color="auto" w:fill="auto"/>
            <w:vAlign w:val="bottom"/>
            <w:hideMark/>
          </w:tcPr>
          <w:p w14:paraId="27464B8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829</w:t>
            </w:r>
          </w:p>
        </w:tc>
        <w:tc>
          <w:tcPr>
            <w:tcW w:w="850" w:type="dxa"/>
            <w:shd w:val="clear" w:color="auto" w:fill="auto"/>
            <w:vAlign w:val="bottom"/>
            <w:hideMark/>
          </w:tcPr>
          <w:p w14:paraId="4ECBADD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667</w:t>
            </w:r>
          </w:p>
        </w:tc>
        <w:tc>
          <w:tcPr>
            <w:tcW w:w="992" w:type="dxa"/>
            <w:shd w:val="clear" w:color="auto" w:fill="auto"/>
            <w:vAlign w:val="bottom"/>
            <w:hideMark/>
          </w:tcPr>
          <w:p w14:paraId="76D8F55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790</w:t>
            </w:r>
          </w:p>
        </w:tc>
      </w:tr>
      <w:tr w:rsidR="00311CDB" w:rsidRPr="00311CDB" w14:paraId="70C67AAE" w14:textId="77777777" w:rsidTr="00311CDB">
        <w:trPr>
          <w:trHeight w:val="300"/>
        </w:trPr>
        <w:tc>
          <w:tcPr>
            <w:tcW w:w="2557" w:type="dxa"/>
            <w:vMerge/>
            <w:vAlign w:val="center"/>
            <w:hideMark/>
          </w:tcPr>
          <w:p w14:paraId="30632DC3"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
        </w:tc>
        <w:tc>
          <w:tcPr>
            <w:tcW w:w="1134" w:type="dxa"/>
            <w:shd w:val="clear" w:color="auto" w:fill="auto"/>
            <w:vAlign w:val="bottom"/>
            <w:hideMark/>
          </w:tcPr>
          <w:p w14:paraId="67DF4E74"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vAlign w:val="bottom"/>
            <w:hideMark/>
          </w:tcPr>
          <w:p w14:paraId="7CD1B65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2 438</w:t>
            </w:r>
          </w:p>
        </w:tc>
        <w:tc>
          <w:tcPr>
            <w:tcW w:w="992" w:type="dxa"/>
            <w:shd w:val="clear" w:color="auto" w:fill="auto"/>
            <w:vAlign w:val="bottom"/>
            <w:hideMark/>
          </w:tcPr>
          <w:p w14:paraId="144C3D2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2 404</w:t>
            </w:r>
          </w:p>
        </w:tc>
        <w:tc>
          <w:tcPr>
            <w:tcW w:w="992" w:type="dxa"/>
            <w:shd w:val="clear" w:color="auto" w:fill="auto"/>
            <w:vAlign w:val="bottom"/>
            <w:hideMark/>
          </w:tcPr>
          <w:p w14:paraId="4BD216FF"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2 777</w:t>
            </w:r>
          </w:p>
        </w:tc>
        <w:tc>
          <w:tcPr>
            <w:tcW w:w="992" w:type="dxa"/>
            <w:shd w:val="clear" w:color="auto" w:fill="auto"/>
            <w:vAlign w:val="bottom"/>
            <w:hideMark/>
          </w:tcPr>
          <w:p w14:paraId="55C8FFB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1 601</w:t>
            </w:r>
          </w:p>
        </w:tc>
        <w:tc>
          <w:tcPr>
            <w:tcW w:w="993" w:type="dxa"/>
            <w:shd w:val="clear" w:color="auto" w:fill="auto"/>
            <w:vAlign w:val="bottom"/>
            <w:hideMark/>
          </w:tcPr>
          <w:p w14:paraId="1B06E979"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1 981</w:t>
            </w:r>
          </w:p>
        </w:tc>
        <w:tc>
          <w:tcPr>
            <w:tcW w:w="850" w:type="dxa"/>
            <w:shd w:val="clear" w:color="auto" w:fill="auto"/>
            <w:vAlign w:val="bottom"/>
            <w:hideMark/>
          </w:tcPr>
          <w:p w14:paraId="7337803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1 594</w:t>
            </w:r>
          </w:p>
        </w:tc>
        <w:tc>
          <w:tcPr>
            <w:tcW w:w="992" w:type="dxa"/>
            <w:shd w:val="clear" w:color="auto" w:fill="auto"/>
            <w:vAlign w:val="bottom"/>
            <w:hideMark/>
          </w:tcPr>
          <w:p w14:paraId="333E1C0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1 888</w:t>
            </w:r>
          </w:p>
        </w:tc>
      </w:tr>
      <w:tr w:rsidR="00311CDB" w:rsidRPr="00311CDB" w14:paraId="4078B974" w14:textId="77777777" w:rsidTr="00311CDB">
        <w:trPr>
          <w:trHeight w:val="300"/>
        </w:trPr>
        <w:tc>
          <w:tcPr>
            <w:tcW w:w="2557" w:type="dxa"/>
            <w:shd w:val="clear" w:color="auto" w:fill="auto"/>
            <w:vAlign w:val="bottom"/>
            <w:hideMark/>
          </w:tcPr>
          <w:p w14:paraId="095D5741"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Споживання електроенергії</w:t>
            </w:r>
          </w:p>
        </w:tc>
        <w:tc>
          <w:tcPr>
            <w:tcW w:w="1134" w:type="dxa"/>
            <w:shd w:val="clear" w:color="auto" w:fill="auto"/>
            <w:vAlign w:val="bottom"/>
            <w:hideMark/>
          </w:tcPr>
          <w:p w14:paraId="5CE91DC5"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7628018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1 640</w:t>
            </w:r>
          </w:p>
        </w:tc>
        <w:tc>
          <w:tcPr>
            <w:tcW w:w="992" w:type="dxa"/>
            <w:shd w:val="clear" w:color="auto" w:fill="auto"/>
            <w:noWrap/>
            <w:vAlign w:val="bottom"/>
            <w:hideMark/>
          </w:tcPr>
          <w:p w14:paraId="77CEA42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1 561</w:t>
            </w:r>
          </w:p>
        </w:tc>
        <w:tc>
          <w:tcPr>
            <w:tcW w:w="992" w:type="dxa"/>
            <w:shd w:val="clear" w:color="auto" w:fill="auto"/>
            <w:noWrap/>
            <w:vAlign w:val="bottom"/>
            <w:hideMark/>
          </w:tcPr>
          <w:p w14:paraId="4D7B5FF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1 378</w:t>
            </w:r>
          </w:p>
        </w:tc>
        <w:tc>
          <w:tcPr>
            <w:tcW w:w="992" w:type="dxa"/>
            <w:shd w:val="clear" w:color="auto" w:fill="auto"/>
            <w:noWrap/>
            <w:vAlign w:val="bottom"/>
            <w:hideMark/>
          </w:tcPr>
          <w:p w14:paraId="111DD982"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1 293</w:t>
            </w:r>
          </w:p>
        </w:tc>
        <w:tc>
          <w:tcPr>
            <w:tcW w:w="993" w:type="dxa"/>
            <w:shd w:val="clear" w:color="auto" w:fill="auto"/>
            <w:noWrap/>
            <w:vAlign w:val="bottom"/>
            <w:hideMark/>
          </w:tcPr>
          <w:p w14:paraId="412E01F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1 497</w:t>
            </w:r>
          </w:p>
        </w:tc>
        <w:tc>
          <w:tcPr>
            <w:tcW w:w="850" w:type="dxa"/>
            <w:shd w:val="clear" w:color="auto" w:fill="auto"/>
            <w:noWrap/>
            <w:vAlign w:val="bottom"/>
            <w:hideMark/>
          </w:tcPr>
          <w:p w14:paraId="1D0EC50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1 277</w:t>
            </w:r>
          </w:p>
        </w:tc>
        <w:tc>
          <w:tcPr>
            <w:tcW w:w="992" w:type="dxa"/>
            <w:shd w:val="clear" w:color="auto" w:fill="auto"/>
            <w:noWrap/>
            <w:vAlign w:val="bottom"/>
            <w:hideMark/>
          </w:tcPr>
          <w:p w14:paraId="5AA9D5B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1 303</w:t>
            </w:r>
          </w:p>
        </w:tc>
      </w:tr>
      <w:tr w:rsidR="00311CDB" w:rsidRPr="00311CDB" w14:paraId="253C91E1" w14:textId="77777777" w:rsidTr="00311CDB">
        <w:trPr>
          <w:trHeight w:val="300"/>
        </w:trPr>
        <w:tc>
          <w:tcPr>
            <w:tcW w:w="2557" w:type="dxa"/>
            <w:shd w:val="clear" w:color="auto" w:fill="auto"/>
            <w:vAlign w:val="bottom"/>
            <w:hideMark/>
          </w:tcPr>
          <w:p w14:paraId="726F6729"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Виробництво теплової енергії</w:t>
            </w:r>
          </w:p>
        </w:tc>
        <w:tc>
          <w:tcPr>
            <w:tcW w:w="1134" w:type="dxa"/>
            <w:shd w:val="clear" w:color="auto" w:fill="auto"/>
            <w:vAlign w:val="bottom"/>
            <w:hideMark/>
          </w:tcPr>
          <w:p w14:paraId="36D58FCC"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39FA6159"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85 275</w:t>
            </w:r>
          </w:p>
        </w:tc>
        <w:tc>
          <w:tcPr>
            <w:tcW w:w="992" w:type="dxa"/>
            <w:shd w:val="clear" w:color="auto" w:fill="auto"/>
            <w:noWrap/>
            <w:vAlign w:val="bottom"/>
            <w:hideMark/>
          </w:tcPr>
          <w:p w14:paraId="55755DCF"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95 597</w:t>
            </w:r>
          </w:p>
        </w:tc>
        <w:tc>
          <w:tcPr>
            <w:tcW w:w="992" w:type="dxa"/>
            <w:shd w:val="clear" w:color="auto" w:fill="auto"/>
            <w:noWrap/>
            <w:vAlign w:val="bottom"/>
            <w:hideMark/>
          </w:tcPr>
          <w:p w14:paraId="129CBD2C"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82 314</w:t>
            </w:r>
          </w:p>
        </w:tc>
        <w:tc>
          <w:tcPr>
            <w:tcW w:w="992" w:type="dxa"/>
            <w:shd w:val="clear" w:color="auto" w:fill="auto"/>
            <w:noWrap/>
            <w:vAlign w:val="bottom"/>
            <w:hideMark/>
          </w:tcPr>
          <w:p w14:paraId="2211F4D6"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77 971</w:t>
            </w:r>
          </w:p>
        </w:tc>
        <w:tc>
          <w:tcPr>
            <w:tcW w:w="993" w:type="dxa"/>
            <w:shd w:val="clear" w:color="auto" w:fill="auto"/>
            <w:noWrap/>
            <w:vAlign w:val="bottom"/>
            <w:hideMark/>
          </w:tcPr>
          <w:p w14:paraId="25EA83E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89 308</w:t>
            </w:r>
          </w:p>
        </w:tc>
        <w:tc>
          <w:tcPr>
            <w:tcW w:w="850" w:type="dxa"/>
            <w:shd w:val="clear" w:color="auto" w:fill="auto"/>
            <w:noWrap/>
            <w:vAlign w:val="bottom"/>
            <w:hideMark/>
          </w:tcPr>
          <w:p w14:paraId="30D2ACF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71 992</w:t>
            </w:r>
          </w:p>
        </w:tc>
        <w:tc>
          <w:tcPr>
            <w:tcW w:w="992" w:type="dxa"/>
            <w:shd w:val="clear" w:color="auto" w:fill="auto"/>
            <w:noWrap/>
            <w:vAlign w:val="bottom"/>
            <w:hideMark/>
          </w:tcPr>
          <w:p w14:paraId="1D42C2EC"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69 201</w:t>
            </w:r>
          </w:p>
        </w:tc>
      </w:tr>
      <w:tr w:rsidR="00311CDB" w:rsidRPr="00311CDB" w14:paraId="7D869787" w14:textId="77777777" w:rsidTr="00311CDB">
        <w:trPr>
          <w:trHeight w:val="300"/>
        </w:trPr>
        <w:tc>
          <w:tcPr>
            <w:tcW w:w="2557" w:type="dxa"/>
            <w:shd w:val="clear" w:color="auto" w:fill="auto"/>
            <w:vAlign w:val="bottom"/>
            <w:hideMark/>
          </w:tcPr>
          <w:p w14:paraId="1FB53CC8"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Витрати на власні потреби</w:t>
            </w:r>
          </w:p>
        </w:tc>
        <w:tc>
          <w:tcPr>
            <w:tcW w:w="1134" w:type="dxa"/>
            <w:shd w:val="clear" w:color="auto" w:fill="auto"/>
            <w:vAlign w:val="bottom"/>
            <w:hideMark/>
          </w:tcPr>
          <w:p w14:paraId="06E9888C"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482805B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1 399</w:t>
            </w:r>
          </w:p>
        </w:tc>
        <w:tc>
          <w:tcPr>
            <w:tcW w:w="992" w:type="dxa"/>
            <w:shd w:val="clear" w:color="auto" w:fill="auto"/>
            <w:noWrap/>
            <w:vAlign w:val="bottom"/>
            <w:hideMark/>
          </w:tcPr>
          <w:p w14:paraId="426F8FA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289</w:t>
            </w:r>
          </w:p>
        </w:tc>
        <w:tc>
          <w:tcPr>
            <w:tcW w:w="992" w:type="dxa"/>
            <w:shd w:val="clear" w:color="auto" w:fill="auto"/>
            <w:noWrap/>
            <w:vAlign w:val="bottom"/>
            <w:hideMark/>
          </w:tcPr>
          <w:p w14:paraId="4CE5C0A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262</w:t>
            </w:r>
          </w:p>
        </w:tc>
        <w:tc>
          <w:tcPr>
            <w:tcW w:w="992" w:type="dxa"/>
            <w:shd w:val="clear" w:color="auto" w:fill="auto"/>
            <w:noWrap/>
            <w:vAlign w:val="bottom"/>
            <w:hideMark/>
          </w:tcPr>
          <w:p w14:paraId="251D4E4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245</w:t>
            </w:r>
          </w:p>
        </w:tc>
        <w:tc>
          <w:tcPr>
            <w:tcW w:w="993" w:type="dxa"/>
            <w:shd w:val="clear" w:color="auto" w:fill="auto"/>
            <w:noWrap/>
            <w:vAlign w:val="bottom"/>
            <w:hideMark/>
          </w:tcPr>
          <w:p w14:paraId="705060FD"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273</w:t>
            </w:r>
          </w:p>
        </w:tc>
        <w:tc>
          <w:tcPr>
            <w:tcW w:w="850" w:type="dxa"/>
            <w:shd w:val="clear" w:color="auto" w:fill="auto"/>
            <w:noWrap/>
            <w:vAlign w:val="bottom"/>
            <w:hideMark/>
          </w:tcPr>
          <w:p w14:paraId="56A5C564"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213</w:t>
            </w:r>
          </w:p>
        </w:tc>
        <w:tc>
          <w:tcPr>
            <w:tcW w:w="992" w:type="dxa"/>
            <w:shd w:val="clear" w:color="auto" w:fill="auto"/>
            <w:noWrap/>
            <w:vAlign w:val="bottom"/>
            <w:hideMark/>
          </w:tcPr>
          <w:p w14:paraId="3092745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217</w:t>
            </w:r>
          </w:p>
        </w:tc>
      </w:tr>
      <w:tr w:rsidR="00311CDB" w:rsidRPr="00311CDB" w14:paraId="0A700B35" w14:textId="77777777" w:rsidTr="00311CDB">
        <w:trPr>
          <w:trHeight w:val="300"/>
        </w:trPr>
        <w:tc>
          <w:tcPr>
            <w:tcW w:w="2557" w:type="dxa"/>
            <w:shd w:val="clear" w:color="auto" w:fill="auto"/>
            <w:vAlign w:val="bottom"/>
            <w:hideMark/>
          </w:tcPr>
          <w:p w14:paraId="2F701965"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Відпуск теплової енергії в мережі</w:t>
            </w:r>
          </w:p>
        </w:tc>
        <w:tc>
          <w:tcPr>
            <w:tcW w:w="1134" w:type="dxa"/>
            <w:shd w:val="clear" w:color="auto" w:fill="auto"/>
            <w:vAlign w:val="bottom"/>
            <w:hideMark/>
          </w:tcPr>
          <w:p w14:paraId="7A8AFB33"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40D3C69E"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83 876</w:t>
            </w:r>
          </w:p>
        </w:tc>
        <w:tc>
          <w:tcPr>
            <w:tcW w:w="992" w:type="dxa"/>
            <w:shd w:val="clear" w:color="auto" w:fill="auto"/>
            <w:noWrap/>
            <w:vAlign w:val="bottom"/>
            <w:hideMark/>
          </w:tcPr>
          <w:p w14:paraId="1777753E"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95 309</w:t>
            </w:r>
          </w:p>
        </w:tc>
        <w:tc>
          <w:tcPr>
            <w:tcW w:w="992" w:type="dxa"/>
            <w:shd w:val="clear" w:color="auto" w:fill="auto"/>
            <w:noWrap/>
            <w:vAlign w:val="bottom"/>
            <w:hideMark/>
          </w:tcPr>
          <w:p w14:paraId="5CD976D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82 052</w:t>
            </w:r>
          </w:p>
        </w:tc>
        <w:tc>
          <w:tcPr>
            <w:tcW w:w="992" w:type="dxa"/>
            <w:shd w:val="clear" w:color="auto" w:fill="auto"/>
            <w:noWrap/>
            <w:vAlign w:val="bottom"/>
            <w:hideMark/>
          </w:tcPr>
          <w:p w14:paraId="1DB0A2C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77 726</w:t>
            </w:r>
          </w:p>
        </w:tc>
        <w:tc>
          <w:tcPr>
            <w:tcW w:w="993" w:type="dxa"/>
            <w:shd w:val="clear" w:color="auto" w:fill="auto"/>
            <w:noWrap/>
            <w:vAlign w:val="bottom"/>
            <w:hideMark/>
          </w:tcPr>
          <w:p w14:paraId="1C612DC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89 035</w:t>
            </w:r>
          </w:p>
        </w:tc>
        <w:tc>
          <w:tcPr>
            <w:tcW w:w="850" w:type="dxa"/>
            <w:shd w:val="clear" w:color="auto" w:fill="auto"/>
            <w:noWrap/>
            <w:vAlign w:val="bottom"/>
            <w:hideMark/>
          </w:tcPr>
          <w:p w14:paraId="5726907F"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71 779</w:t>
            </w:r>
          </w:p>
        </w:tc>
        <w:tc>
          <w:tcPr>
            <w:tcW w:w="992" w:type="dxa"/>
            <w:shd w:val="clear" w:color="auto" w:fill="auto"/>
            <w:noWrap/>
            <w:vAlign w:val="bottom"/>
            <w:hideMark/>
          </w:tcPr>
          <w:p w14:paraId="7D824A79"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68 985</w:t>
            </w:r>
          </w:p>
        </w:tc>
      </w:tr>
      <w:tr w:rsidR="00311CDB" w:rsidRPr="00311CDB" w14:paraId="489C2572" w14:textId="77777777" w:rsidTr="00311CDB">
        <w:trPr>
          <w:trHeight w:val="300"/>
        </w:trPr>
        <w:tc>
          <w:tcPr>
            <w:tcW w:w="2557" w:type="dxa"/>
            <w:shd w:val="clear" w:color="auto" w:fill="auto"/>
            <w:vAlign w:val="bottom"/>
            <w:hideMark/>
          </w:tcPr>
          <w:p w14:paraId="076A9E7D"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Втрати в мережах</w:t>
            </w:r>
          </w:p>
        </w:tc>
        <w:tc>
          <w:tcPr>
            <w:tcW w:w="1134" w:type="dxa"/>
            <w:shd w:val="clear" w:color="auto" w:fill="auto"/>
            <w:vAlign w:val="bottom"/>
            <w:hideMark/>
          </w:tcPr>
          <w:p w14:paraId="204ED7A9"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0BB4355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11 964</w:t>
            </w:r>
          </w:p>
        </w:tc>
        <w:tc>
          <w:tcPr>
            <w:tcW w:w="992" w:type="dxa"/>
            <w:shd w:val="clear" w:color="auto" w:fill="auto"/>
            <w:noWrap/>
            <w:vAlign w:val="bottom"/>
            <w:hideMark/>
          </w:tcPr>
          <w:p w14:paraId="1B6F981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23 396</w:t>
            </w:r>
          </w:p>
        </w:tc>
        <w:tc>
          <w:tcPr>
            <w:tcW w:w="992" w:type="dxa"/>
            <w:shd w:val="clear" w:color="auto" w:fill="auto"/>
            <w:noWrap/>
            <w:vAlign w:val="bottom"/>
            <w:hideMark/>
          </w:tcPr>
          <w:p w14:paraId="2329538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10 140</w:t>
            </w:r>
          </w:p>
        </w:tc>
        <w:tc>
          <w:tcPr>
            <w:tcW w:w="992" w:type="dxa"/>
            <w:shd w:val="clear" w:color="auto" w:fill="auto"/>
            <w:noWrap/>
            <w:vAlign w:val="bottom"/>
            <w:hideMark/>
          </w:tcPr>
          <w:p w14:paraId="037691AE"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5 814</w:t>
            </w:r>
          </w:p>
        </w:tc>
        <w:tc>
          <w:tcPr>
            <w:tcW w:w="993" w:type="dxa"/>
            <w:shd w:val="clear" w:color="auto" w:fill="auto"/>
            <w:noWrap/>
            <w:vAlign w:val="bottom"/>
            <w:hideMark/>
          </w:tcPr>
          <w:p w14:paraId="76BF6AB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17 123</w:t>
            </w:r>
          </w:p>
        </w:tc>
        <w:tc>
          <w:tcPr>
            <w:tcW w:w="850" w:type="dxa"/>
            <w:shd w:val="clear" w:color="auto" w:fill="auto"/>
            <w:noWrap/>
            <w:vAlign w:val="bottom"/>
            <w:hideMark/>
          </w:tcPr>
          <w:p w14:paraId="286D082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-134</w:t>
            </w:r>
          </w:p>
        </w:tc>
        <w:tc>
          <w:tcPr>
            <w:tcW w:w="992" w:type="dxa"/>
            <w:shd w:val="clear" w:color="auto" w:fill="auto"/>
            <w:noWrap/>
            <w:vAlign w:val="bottom"/>
            <w:hideMark/>
          </w:tcPr>
          <w:p w14:paraId="79DDAF54"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-2 928</w:t>
            </w:r>
          </w:p>
        </w:tc>
      </w:tr>
      <w:tr w:rsidR="00311CDB" w:rsidRPr="00311CDB" w14:paraId="3AD2D6E8" w14:textId="77777777" w:rsidTr="00311CDB">
        <w:trPr>
          <w:trHeight w:val="300"/>
        </w:trPr>
        <w:tc>
          <w:tcPr>
            <w:tcW w:w="2557" w:type="dxa"/>
            <w:shd w:val="clear" w:color="auto" w:fill="auto"/>
            <w:vAlign w:val="bottom"/>
            <w:hideMark/>
          </w:tcPr>
          <w:p w14:paraId="2955710A"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Корисний відпуск теплової енергії, в т.ч.:</w:t>
            </w:r>
          </w:p>
        </w:tc>
        <w:tc>
          <w:tcPr>
            <w:tcW w:w="1134" w:type="dxa"/>
            <w:shd w:val="clear" w:color="auto" w:fill="auto"/>
            <w:vAlign w:val="bottom"/>
            <w:hideMark/>
          </w:tcPr>
          <w:p w14:paraId="4DDE5251"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6508C46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71 912</w:t>
            </w:r>
          </w:p>
        </w:tc>
        <w:tc>
          <w:tcPr>
            <w:tcW w:w="992" w:type="dxa"/>
            <w:shd w:val="clear" w:color="auto" w:fill="auto"/>
            <w:noWrap/>
            <w:vAlign w:val="bottom"/>
            <w:hideMark/>
          </w:tcPr>
          <w:p w14:paraId="1C64124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71 912</w:t>
            </w:r>
          </w:p>
        </w:tc>
        <w:tc>
          <w:tcPr>
            <w:tcW w:w="992" w:type="dxa"/>
            <w:shd w:val="clear" w:color="auto" w:fill="auto"/>
            <w:noWrap/>
            <w:vAlign w:val="bottom"/>
            <w:hideMark/>
          </w:tcPr>
          <w:p w14:paraId="461E7D6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71 912</w:t>
            </w:r>
          </w:p>
        </w:tc>
        <w:tc>
          <w:tcPr>
            <w:tcW w:w="992" w:type="dxa"/>
            <w:shd w:val="clear" w:color="auto" w:fill="auto"/>
            <w:noWrap/>
            <w:vAlign w:val="bottom"/>
            <w:hideMark/>
          </w:tcPr>
          <w:p w14:paraId="1ABE583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71 912</w:t>
            </w:r>
          </w:p>
        </w:tc>
        <w:tc>
          <w:tcPr>
            <w:tcW w:w="993" w:type="dxa"/>
            <w:shd w:val="clear" w:color="auto" w:fill="auto"/>
            <w:noWrap/>
            <w:vAlign w:val="bottom"/>
            <w:hideMark/>
          </w:tcPr>
          <w:p w14:paraId="134B6132"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71 912</w:t>
            </w:r>
          </w:p>
        </w:tc>
        <w:tc>
          <w:tcPr>
            <w:tcW w:w="850" w:type="dxa"/>
            <w:shd w:val="clear" w:color="auto" w:fill="auto"/>
            <w:noWrap/>
            <w:vAlign w:val="bottom"/>
            <w:hideMark/>
          </w:tcPr>
          <w:p w14:paraId="4DDC708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71 912</w:t>
            </w:r>
          </w:p>
        </w:tc>
        <w:tc>
          <w:tcPr>
            <w:tcW w:w="992" w:type="dxa"/>
            <w:shd w:val="clear" w:color="auto" w:fill="auto"/>
            <w:noWrap/>
            <w:vAlign w:val="bottom"/>
            <w:hideMark/>
          </w:tcPr>
          <w:p w14:paraId="1CD5380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71 912</w:t>
            </w:r>
          </w:p>
        </w:tc>
      </w:tr>
      <w:tr w:rsidR="00311CDB" w:rsidRPr="00311CDB" w14:paraId="21AFC18D" w14:textId="77777777" w:rsidTr="00311CDB">
        <w:trPr>
          <w:trHeight w:val="300"/>
        </w:trPr>
        <w:tc>
          <w:tcPr>
            <w:tcW w:w="2557" w:type="dxa"/>
            <w:shd w:val="clear" w:color="auto" w:fill="auto"/>
            <w:vAlign w:val="bottom"/>
            <w:hideMark/>
          </w:tcPr>
          <w:p w14:paraId="458B59DF"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Населення</w:t>
            </w:r>
          </w:p>
        </w:tc>
        <w:tc>
          <w:tcPr>
            <w:tcW w:w="1134" w:type="dxa"/>
            <w:shd w:val="clear" w:color="auto" w:fill="auto"/>
            <w:vAlign w:val="bottom"/>
            <w:hideMark/>
          </w:tcPr>
          <w:p w14:paraId="0E03A6D1"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3D235B7F"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61 247</w:t>
            </w:r>
          </w:p>
        </w:tc>
        <w:tc>
          <w:tcPr>
            <w:tcW w:w="992" w:type="dxa"/>
            <w:shd w:val="clear" w:color="auto" w:fill="auto"/>
            <w:noWrap/>
            <w:vAlign w:val="bottom"/>
            <w:hideMark/>
          </w:tcPr>
          <w:p w14:paraId="1079DA2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61 247</w:t>
            </w:r>
          </w:p>
        </w:tc>
        <w:tc>
          <w:tcPr>
            <w:tcW w:w="992" w:type="dxa"/>
            <w:shd w:val="clear" w:color="auto" w:fill="auto"/>
            <w:noWrap/>
            <w:vAlign w:val="bottom"/>
            <w:hideMark/>
          </w:tcPr>
          <w:p w14:paraId="2DB1BFF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61 247</w:t>
            </w:r>
          </w:p>
        </w:tc>
        <w:tc>
          <w:tcPr>
            <w:tcW w:w="992" w:type="dxa"/>
            <w:shd w:val="clear" w:color="auto" w:fill="auto"/>
            <w:noWrap/>
            <w:vAlign w:val="bottom"/>
            <w:hideMark/>
          </w:tcPr>
          <w:p w14:paraId="171D2A8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61 247</w:t>
            </w:r>
          </w:p>
        </w:tc>
        <w:tc>
          <w:tcPr>
            <w:tcW w:w="993" w:type="dxa"/>
            <w:shd w:val="clear" w:color="auto" w:fill="auto"/>
            <w:noWrap/>
            <w:vAlign w:val="bottom"/>
            <w:hideMark/>
          </w:tcPr>
          <w:p w14:paraId="54F4B2A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61 247</w:t>
            </w:r>
          </w:p>
        </w:tc>
        <w:tc>
          <w:tcPr>
            <w:tcW w:w="850" w:type="dxa"/>
            <w:shd w:val="clear" w:color="auto" w:fill="auto"/>
            <w:noWrap/>
            <w:vAlign w:val="bottom"/>
            <w:hideMark/>
          </w:tcPr>
          <w:p w14:paraId="4A76094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61 247</w:t>
            </w:r>
          </w:p>
        </w:tc>
        <w:tc>
          <w:tcPr>
            <w:tcW w:w="992" w:type="dxa"/>
            <w:shd w:val="clear" w:color="auto" w:fill="auto"/>
            <w:noWrap/>
            <w:vAlign w:val="bottom"/>
            <w:hideMark/>
          </w:tcPr>
          <w:p w14:paraId="2D4DEDFD"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61 247</w:t>
            </w:r>
          </w:p>
        </w:tc>
      </w:tr>
      <w:tr w:rsidR="00311CDB" w:rsidRPr="00311CDB" w14:paraId="754011B8" w14:textId="77777777" w:rsidTr="00311CDB">
        <w:trPr>
          <w:trHeight w:val="300"/>
        </w:trPr>
        <w:tc>
          <w:tcPr>
            <w:tcW w:w="2557" w:type="dxa"/>
            <w:shd w:val="clear" w:color="auto" w:fill="auto"/>
            <w:vAlign w:val="bottom"/>
            <w:hideMark/>
          </w:tcPr>
          <w:p w14:paraId="6EA1125D"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Бюджетна сфера</w:t>
            </w:r>
          </w:p>
        </w:tc>
        <w:tc>
          <w:tcPr>
            <w:tcW w:w="1134" w:type="dxa"/>
            <w:shd w:val="clear" w:color="auto" w:fill="auto"/>
            <w:vAlign w:val="bottom"/>
            <w:hideMark/>
          </w:tcPr>
          <w:p w14:paraId="344A7950"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281CD1E6"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9 419</w:t>
            </w:r>
          </w:p>
        </w:tc>
        <w:tc>
          <w:tcPr>
            <w:tcW w:w="992" w:type="dxa"/>
            <w:shd w:val="clear" w:color="auto" w:fill="auto"/>
            <w:noWrap/>
            <w:vAlign w:val="bottom"/>
            <w:hideMark/>
          </w:tcPr>
          <w:p w14:paraId="74AD243E"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9 419</w:t>
            </w:r>
          </w:p>
        </w:tc>
        <w:tc>
          <w:tcPr>
            <w:tcW w:w="992" w:type="dxa"/>
            <w:shd w:val="clear" w:color="auto" w:fill="auto"/>
            <w:noWrap/>
            <w:vAlign w:val="bottom"/>
            <w:hideMark/>
          </w:tcPr>
          <w:p w14:paraId="3154478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9 419</w:t>
            </w:r>
          </w:p>
        </w:tc>
        <w:tc>
          <w:tcPr>
            <w:tcW w:w="992" w:type="dxa"/>
            <w:shd w:val="clear" w:color="auto" w:fill="auto"/>
            <w:noWrap/>
            <w:vAlign w:val="bottom"/>
            <w:hideMark/>
          </w:tcPr>
          <w:p w14:paraId="0947BF69"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9 419</w:t>
            </w:r>
          </w:p>
        </w:tc>
        <w:tc>
          <w:tcPr>
            <w:tcW w:w="993" w:type="dxa"/>
            <w:shd w:val="clear" w:color="auto" w:fill="auto"/>
            <w:noWrap/>
            <w:vAlign w:val="bottom"/>
            <w:hideMark/>
          </w:tcPr>
          <w:p w14:paraId="2086E4AE"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9 419</w:t>
            </w:r>
          </w:p>
        </w:tc>
        <w:tc>
          <w:tcPr>
            <w:tcW w:w="850" w:type="dxa"/>
            <w:shd w:val="clear" w:color="auto" w:fill="auto"/>
            <w:noWrap/>
            <w:vAlign w:val="bottom"/>
            <w:hideMark/>
          </w:tcPr>
          <w:p w14:paraId="71FFB04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9 419</w:t>
            </w:r>
          </w:p>
        </w:tc>
        <w:tc>
          <w:tcPr>
            <w:tcW w:w="992" w:type="dxa"/>
            <w:shd w:val="clear" w:color="auto" w:fill="auto"/>
            <w:noWrap/>
            <w:vAlign w:val="bottom"/>
            <w:hideMark/>
          </w:tcPr>
          <w:p w14:paraId="7919FE5C"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9 419</w:t>
            </w:r>
          </w:p>
        </w:tc>
      </w:tr>
      <w:tr w:rsidR="00311CDB" w:rsidRPr="00311CDB" w14:paraId="6F9501E7" w14:textId="77777777" w:rsidTr="00311CDB">
        <w:trPr>
          <w:trHeight w:val="300"/>
        </w:trPr>
        <w:tc>
          <w:tcPr>
            <w:tcW w:w="2557" w:type="dxa"/>
            <w:shd w:val="clear" w:color="auto" w:fill="auto"/>
            <w:vAlign w:val="bottom"/>
            <w:hideMark/>
          </w:tcPr>
          <w:p w14:paraId="35F4BB40"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Інші споживачі</w:t>
            </w:r>
          </w:p>
        </w:tc>
        <w:tc>
          <w:tcPr>
            <w:tcW w:w="1134" w:type="dxa"/>
            <w:shd w:val="clear" w:color="auto" w:fill="auto"/>
            <w:vAlign w:val="bottom"/>
            <w:hideMark/>
          </w:tcPr>
          <w:p w14:paraId="08C06663"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5824992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1 247</w:t>
            </w:r>
          </w:p>
        </w:tc>
        <w:tc>
          <w:tcPr>
            <w:tcW w:w="992" w:type="dxa"/>
            <w:shd w:val="clear" w:color="auto" w:fill="auto"/>
            <w:noWrap/>
            <w:vAlign w:val="bottom"/>
            <w:hideMark/>
          </w:tcPr>
          <w:p w14:paraId="0F14B8C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1 247</w:t>
            </w:r>
          </w:p>
        </w:tc>
        <w:tc>
          <w:tcPr>
            <w:tcW w:w="992" w:type="dxa"/>
            <w:shd w:val="clear" w:color="auto" w:fill="auto"/>
            <w:noWrap/>
            <w:vAlign w:val="bottom"/>
            <w:hideMark/>
          </w:tcPr>
          <w:p w14:paraId="2900651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1 247</w:t>
            </w:r>
          </w:p>
        </w:tc>
        <w:tc>
          <w:tcPr>
            <w:tcW w:w="992" w:type="dxa"/>
            <w:shd w:val="clear" w:color="auto" w:fill="auto"/>
            <w:noWrap/>
            <w:vAlign w:val="bottom"/>
            <w:hideMark/>
          </w:tcPr>
          <w:p w14:paraId="0F32AD79"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1 247</w:t>
            </w:r>
          </w:p>
        </w:tc>
        <w:tc>
          <w:tcPr>
            <w:tcW w:w="993" w:type="dxa"/>
            <w:shd w:val="clear" w:color="auto" w:fill="auto"/>
            <w:noWrap/>
            <w:vAlign w:val="bottom"/>
            <w:hideMark/>
          </w:tcPr>
          <w:p w14:paraId="2635C27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1 247</w:t>
            </w:r>
          </w:p>
        </w:tc>
        <w:tc>
          <w:tcPr>
            <w:tcW w:w="850" w:type="dxa"/>
            <w:shd w:val="clear" w:color="auto" w:fill="auto"/>
            <w:noWrap/>
            <w:vAlign w:val="bottom"/>
            <w:hideMark/>
          </w:tcPr>
          <w:p w14:paraId="7771277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1 247</w:t>
            </w:r>
          </w:p>
        </w:tc>
        <w:tc>
          <w:tcPr>
            <w:tcW w:w="992" w:type="dxa"/>
            <w:shd w:val="clear" w:color="auto" w:fill="auto"/>
            <w:noWrap/>
            <w:vAlign w:val="bottom"/>
            <w:hideMark/>
          </w:tcPr>
          <w:p w14:paraId="4B03E5D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1 247</w:t>
            </w:r>
          </w:p>
        </w:tc>
      </w:tr>
      <w:tr w:rsidR="00311CDB" w:rsidRPr="00311CDB" w14:paraId="1C1DBB58" w14:textId="77777777" w:rsidTr="00311CDB">
        <w:trPr>
          <w:trHeight w:val="300"/>
        </w:trPr>
        <w:tc>
          <w:tcPr>
            <w:tcW w:w="2557" w:type="dxa"/>
            <w:shd w:val="clear" w:color="auto" w:fill="auto"/>
            <w:vAlign w:val="bottom"/>
            <w:hideMark/>
          </w:tcPr>
          <w:p w14:paraId="4276FFD7"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Споживання пального</w:t>
            </w:r>
          </w:p>
        </w:tc>
        <w:tc>
          <w:tcPr>
            <w:tcW w:w="1134" w:type="dxa"/>
            <w:shd w:val="clear" w:color="auto" w:fill="auto"/>
            <w:vAlign w:val="bottom"/>
            <w:hideMark/>
          </w:tcPr>
          <w:p w14:paraId="6A41BDEF"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77206A1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74</w:t>
            </w:r>
          </w:p>
        </w:tc>
        <w:tc>
          <w:tcPr>
            <w:tcW w:w="992" w:type="dxa"/>
            <w:shd w:val="clear" w:color="auto" w:fill="auto"/>
            <w:noWrap/>
            <w:vAlign w:val="bottom"/>
            <w:hideMark/>
          </w:tcPr>
          <w:p w14:paraId="3191EBC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97</w:t>
            </w:r>
          </w:p>
        </w:tc>
        <w:tc>
          <w:tcPr>
            <w:tcW w:w="992" w:type="dxa"/>
            <w:shd w:val="clear" w:color="auto" w:fill="auto"/>
            <w:noWrap/>
            <w:vAlign w:val="bottom"/>
            <w:hideMark/>
          </w:tcPr>
          <w:p w14:paraId="460E6CBC"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93</w:t>
            </w:r>
          </w:p>
        </w:tc>
        <w:tc>
          <w:tcPr>
            <w:tcW w:w="992" w:type="dxa"/>
            <w:shd w:val="clear" w:color="auto" w:fill="auto"/>
            <w:noWrap/>
            <w:vAlign w:val="bottom"/>
            <w:hideMark/>
          </w:tcPr>
          <w:p w14:paraId="326E3A6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71</w:t>
            </w:r>
          </w:p>
        </w:tc>
        <w:tc>
          <w:tcPr>
            <w:tcW w:w="993" w:type="dxa"/>
            <w:shd w:val="clear" w:color="auto" w:fill="auto"/>
            <w:noWrap/>
            <w:vAlign w:val="bottom"/>
            <w:hideMark/>
          </w:tcPr>
          <w:p w14:paraId="49C3F7B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85</w:t>
            </w:r>
          </w:p>
        </w:tc>
        <w:tc>
          <w:tcPr>
            <w:tcW w:w="850" w:type="dxa"/>
            <w:shd w:val="clear" w:color="auto" w:fill="auto"/>
            <w:noWrap/>
            <w:vAlign w:val="bottom"/>
            <w:hideMark/>
          </w:tcPr>
          <w:p w14:paraId="7E02B69D"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69</w:t>
            </w:r>
          </w:p>
        </w:tc>
        <w:tc>
          <w:tcPr>
            <w:tcW w:w="992" w:type="dxa"/>
            <w:shd w:val="clear" w:color="auto" w:fill="auto"/>
            <w:noWrap/>
            <w:vAlign w:val="bottom"/>
            <w:hideMark/>
          </w:tcPr>
          <w:p w14:paraId="49249966"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75</w:t>
            </w:r>
          </w:p>
        </w:tc>
      </w:tr>
      <w:tr w:rsidR="00311CDB" w:rsidRPr="00311CDB" w14:paraId="50FA57F3" w14:textId="77777777" w:rsidTr="00311CDB">
        <w:trPr>
          <w:trHeight w:val="300"/>
        </w:trPr>
        <w:tc>
          <w:tcPr>
            <w:tcW w:w="2557" w:type="dxa"/>
            <w:vMerge w:val="restart"/>
            <w:shd w:val="clear" w:color="auto" w:fill="auto"/>
            <w:vAlign w:val="center"/>
            <w:hideMark/>
          </w:tcPr>
          <w:p w14:paraId="3BA8D7EA"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Бензин</w:t>
            </w:r>
          </w:p>
        </w:tc>
        <w:tc>
          <w:tcPr>
            <w:tcW w:w="1134" w:type="dxa"/>
            <w:shd w:val="clear" w:color="auto" w:fill="auto"/>
            <w:vAlign w:val="bottom"/>
            <w:hideMark/>
          </w:tcPr>
          <w:p w14:paraId="577007A5"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тис. л</w:t>
            </w:r>
          </w:p>
        </w:tc>
        <w:tc>
          <w:tcPr>
            <w:tcW w:w="993" w:type="dxa"/>
            <w:shd w:val="clear" w:color="auto" w:fill="auto"/>
            <w:noWrap/>
            <w:vAlign w:val="bottom"/>
            <w:hideMark/>
          </w:tcPr>
          <w:p w14:paraId="7FE2246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4</w:t>
            </w:r>
          </w:p>
        </w:tc>
        <w:tc>
          <w:tcPr>
            <w:tcW w:w="992" w:type="dxa"/>
            <w:shd w:val="clear" w:color="auto" w:fill="auto"/>
            <w:noWrap/>
            <w:vAlign w:val="bottom"/>
            <w:hideMark/>
          </w:tcPr>
          <w:p w14:paraId="219B46A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4</w:t>
            </w:r>
          </w:p>
        </w:tc>
        <w:tc>
          <w:tcPr>
            <w:tcW w:w="992" w:type="dxa"/>
            <w:shd w:val="clear" w:color="auto" w:fill="auto"/>
            <w:noWrap/>
            <w:vAlign w:val="bottom"/>
            <w:hideMark/>
          </w:tcPr>
          <w:p w14:paraId="5CF165C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4</w:t>
            </w:r>
          </w:p>
        </w:tc>
        <w:tc>
          <w:tcPr>
            <w:tcW w:w="992" w:type="dxa"/>
            <w:shd w:val="clear" w:color="auto" w:fill="auto"/>
            <w:noWrap/>
            <w:vAlign w:val="bottom"/>
            <w:hideMark/>
          </w:tcPr>
          <w:p w14:paraId="33DA7496"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w:t>
            </w:r>
          </w:p>
        </w:tc>
        <w:tc>
          <w:tcPr>
            <w:tcW w:w="993" w:type="dxa"/>
            <w:shd w:val="clear" w:color="auto" w:fill="auto"/>
            <w:noWrap/>
            <w:vAlign w:val="bottom"/>
            <w:hideMark/>
          </w:tcPr>
          <w:p w14:paraId="5EB76A8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w:t>
            </w:r>
          </w:p>
        </w:tc>
        <w:tc>
          <w:tcPr>
            <w:tcW w:w="850" w:type="dxa"/>
            <w:shd w:val="clear" w:color="auto" w:fill="auto"/>
            <w:noWrap/>
            <w:vAlign w:val="bottom"/>
            <w:hideMark/>
          </w:tcPr>
          <w:p w14:paraId="3D7F3E59"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w:t>
            </w:r>
          </w:p>
        </w:tc>
        <w:tc>
          <w:tcPr>
            <w:tcW w:w="992" w:type="dxa"/>
            <w:shd w:val="clear" w:color="auto" w:fill="auto"/>
            <w:noWrap/>
            <w:vAlign w:val="bottom"/>
            <w:hideMark/>
          </w:tcPr>
          <w:p w14:paraId="5587ACB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w:t>
            </w:r>
          </w:p>
        </w:tc>
      </w:tr>
      <w:tr w:rsidR="00311CDB" w:rsidRPr="00311CDB" w14:paraId="5F0B8FA0" w14:textId="77777777" w:rsidTr="00311CDB">
        <w:trPr>
          <w:trHeight w:val="300"/>
        </w:trPr>
        <w:tc>
          <w:tcPr>
            <w:tcW w:w="2557" w:type="dxa"/>
            <w:vMerge/>
            <w:vAlign w:val="center"/>
            <w:hideMark/>
          </w:tcPr>
          <w:p w14:paraId="2F0CF333"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
        </w:tc>
        <w:tc>
          <w:tcPr>
            <w:tcW w:w="1134" w:type="dxa"/>
            <w:shd w:val="clear" w:color="auto" w:fill="auto"/>
            <w:vAlign w:val="bottom"/>
            <w:hideMark/>
          </w:tcPr>
          <w:p w14:paraId="1EDAB0EA"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46C1BC2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35</w:t>
            </w:r>
          </w:p>
        </w:tc>
        <w:tc>
          <w:tcPr>
            <w:tcW w:w="992" w:type="dxa"/>
            <w:shd w:val="clear" w:color="auto" w:fill="auto"/>
            <w:noWrap/>
            <w:vAlign w:val="bottom"/>
            <w:hideMark/>
          </w:tcPr>
          <w:p w14:paraId="115AFD88"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39</w:t>
            </w:r>
          </w:p>
        </w:tc>
        <w:tc>
          <w:tcPr>
            <w:tcW w:w="992" w:type="dxa"/>
            <w:shd w:val="clear" w:color="auto" w:fill="auto"/>
            <w:noWrap/>
            <w:vAlign w:val="bottom"/>
            <w:hideMark/>
          </w:tcPr>
          <w:p w14:paraId="6ABCFF14"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38</w:t>
            </w:r>
          </w:p>
        </w:tc>
        <w:tc>
          <w:tcPr>
            <w:tcW w:w="992" w:type="dxa"/>
            <w:shd w:val="clear" w:color="auto" w:fill="auto"/>
            <w:noWrap/>
            <w:vAlign w:val="bottom"/>
            <w:hideMark/>
          </w:tcPr>
          <w:p w14:paraId="6F9296B4"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26</w:t>
            </w:r>
          </w:p>
        </w:tc>
        <w:tc>
          <w:tcPr>
            <w:tcW w:w="993" w:type="dxa"/>
            <w:shd w:val="clear" w:color="auto" w:fill="auto"/>
            <w:noWrap/>
            <w:vAlign w:val="bottom"/>
            <w:hideMark/>
          </w:tcPr>
          <w:p w14:paraId="65AC5B9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26</w:t>
            </w:r>
          </w:p>
        </w:tc>
        <w:tc>
          <w:tcPr>
            <w:tcW w:w="850" w:type="dxa"/>
            <w:shd w:val="clear" w:color="auto" w:fill="auto"/>
            <w:noWrap/>
            <w:vAlign w:val="bottom"/>
            <w:hideMark/>
          </w:tcPr>
          <w:p w14:paraId="2041C456"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24</w:t>
            </w:r>
          </w:p>
        </w:tc>
        <w:tc>
          <w:tcPr>
            <w:tcW w:w="992" w:type="dxa"/>
            <w:shd w:val="clear" w:color="auto" w:fill="auto"/>
            <w:noWrap/>
            <w:vAlign w:val="bottom"/>
            <w:hideMark/>
          </w:tcPr>
          <w:p w14:paraId="1615D7FC"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19</w:t>
            </w:r>
          </w:p>
        </w:tc>
      </w:tr>
      <w:tr w:rsidR="00311CDB" w:rsidRPr="00311CDB" w14:paraId="33890415" w14:textId="77777777" w:rsidTr="00311CDB">
        <w:trPr>
          <w:trHeight w:val="300"/>
        </w:trPr>
        <w:tc>
          <w:tcPr>
            <w:tcW w:w="2557" w:type="dxa"/>
            <w:vMerge w:val="restart"/>
            <w:shd w:val="clear" w:color="auto" w:fill="auto"/>
            <w:vAlign w:val="center"/>
            <w:hideMark/>
          </w:tcPr>
          <w:p w14:paraId="5991C5FD"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Дизель</w:t>
            </w:r>
          </w:p>
        </w:tc>
        <w:tc>
          <w:tcPr>
            <w:tcW w:w="1134" w:type="dxa"/>
            <w:shd w:val="clear" w:color="auto" w:fill="auto"/>
            <w:vAlign w:val="bottom"/>
            <w:hideMark/>
          </w:tcPr>
          <w:p w14:paraId="48656515"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тис. л</w:t>
            </w:r>
          </w:p>
        </w:tc>
        <w:tc>
          <w:tcPr>
            <w:tcW w:w="993" w:type="dxa"/>
            <w:shd w:val="clear" w:color="auto" w:fill="auto"/>
            <w:noWrap/>
            <w:vAlign w:val="bottom"/>
            <w:hideMark/>
          </w:tcPr>
          <w:p w14:paraId="74E3BF3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w:t>
            </w:r>
          </w:p>
        </w:tc>
        <w:tc>
          <w:tcPr>
            <w:tcW w:w="992" w:type="dxa"/>
            <w:shd w:val="clear" w:color="auto" w:fill="auto"/>
            <w:noWrap/>
            <w:vAlign w:val="bottom"/>
            <w:hideMark/>
          </w:tcPr>
          <w:p w14:paraId="602C03C9"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5</w:t>
            </w:r>
          </w:p>
        </w:tc>
        <w:tc>
          <w:tcPr>
            <w:tcW w:w="992" w:type="dxa"/>
            <w:shd w:val="clear" w:color="auto" w:fill="auto"/>
            <w:noWrap/>
            <w:vAlign w:val="bottom"/>
            <w:hideMark/>
          </w:tcPr>
          <w:p w14:paraId="139A2FA2"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5</w:t>
            </w:r>
          </w:p>
        </w:tc>
        <w:tc>
          <w:tcPr>
            <w:tcW w:w="992" w:type="dxa"/>
            <w:shd w:val="clear" w:color="auto" w:fill="auto"/>
            <w:noWrap/>
            <w:vAlign w:val="bottom"/>
            <w:hideMark/>
          </w:tcPr>
          <w:p w14:paraId="1D2205C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4</w:t>
            </w:r>
          </w:p>
        </w:tc>
        <w:tc>
          <w:tcPr>
            <w:tcW w:w="993" w:type="dxa"/>
            <w:shd w:val="clear" w:color="auto" w:fill="auto"/>
            <w:noWrap/>
            <w:vAlign w:val="bottom"/>
            <w:hideMark/>
          </w:tcPr>
          <w:p w14:paraId="3D43CE4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5</w:t>
            </w:r>
          </w:p>
        </w:tc>
        <w:tc>
          <w:tcPr>
            <w:tcW w:w="850" w:type="dxa"/>
            <w:shd w:val="clear" w:color="auto" w:fill="auto"/>
            <w:noWrap/>
            <w:vAlign w:val="bottom"/>
            <w:hideMark/>
          </w:tcPr>
          <w:p w14:paraId="6D4C40DE"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w:t>
            </w:r>
          </w:p>
        </w:tc>
        <w:tc>
          <w:tcPr>
            <w:tcW w:w="992" w:type="dxa"/>
            <w:shd w:val="clear" w:color="auto" w:fill="auto"/>
            <w:noWrap/>
            <w:vAlign w:val="bottom"/>
            <w:hideMark/>
          </w:tcPr>
          <w:p w14:paraId="216179C3"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5</w:t>
            </w:r>
          </w:p>
        </w:tc>
      </w:tr>
      <w:tr w:rsidR="00311CDB" w:rsidRPr="00311CDB" w14:paraId="29D3CAC8" w14:textId="77777777" w:rsidTr="00311CDB">
        <w:trPr>
          <w:trHeight w:val="300"/>
        </w:trPr>
        <w:tc>
          <w:tcPr>
            <w:tcW w:w="2557" w:type="dxa"/>
            <w:vMerge/>
            <w:vAlign w:val="center"/>
            <w:hideMark/>
          </w:tcPr>
          <w:p w14:paraId="2A6E7618"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
        </w:tc>
        <w:tc>
          <w:tcPr>
            <w:tcW w:w="1134" w:type="dxa"/>
            <w:shd w:val="clear" w:color="auto" w:fill="auto"/>
            <w:vAlign w:val="bottom"/>
            <w:hideMark/>
          </w:tcPr>
          <w:p w14:paraId="6AB52FBD"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43F54844"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32</w:t>
            </w:r>
          </w:p>
        </w:tc>
        <w:tc>
          <w:tcPr>
            <w:tcW w:w="992" w:type="dxa"/>
            <w:shd w:val="clear" w:color="auto" w:fill="auto"/>
            <w:noWrap/>
            <w:vAlign w:val="bottom"/>
            <w:hideMark/>
          </w:tcPr>
          <w:p w14:paraId="33E2340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49</w:t>
            </w:r>
          </w:p>
        </w:tc>
        <w:tc>
          <w:tcPr>
            <w:tcW w:w="992" w:type="dxa"/>
            <w:shd w:val="clear" w:color="auto" w:fill="auto"/>
            <w:noWrap/>
            <w:vAlign w:val="bottom"/>
            <w:hideMark/>
          </w:tcPr>
          <w:p w14:paraId="07F34D96"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49</w:t>
            </w:r>
          </w:p>
        </w:tc>
        <w:tc>
          <w:tcPr>
            <w:tcW w:w="992" w:type="dxa"/>
            <w:shd w:val="clear" w:color="auto" w:fill="auto"/>
            <w:noWrap/>
            <w:vAlign w:val="bottom"/>
            <w:hideMark/>
          </w:tcPr>
          <w:p w14:paraId="1BF420D4"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37</w:t>
            </w:r>
          </w:p>
        </w:tc>
        <w:tc>
          <w:tcPr>
            <w:tcW w:w="993" w:type="dxa"/>
            <w:shd w:val="clear" w:color="auto" w:fill="auto"/>
            <w:noWrap/>
            <w:vAlign w:val="bottom"/>
            <w:hideMark/>
          </w:tcPr>
          <w:p w14:paraId="7F9C145E"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50</w:t>
            </w:r>
          </w:p>
        </w:tc>
        <w:tc>
          <w:tcPr>
            <w:tcW w:w="850" w:type="dxa"/>
            <w:shd w:val="clear" w:color="auto" w:fill="auto"/>
            <w:noWrap/>
            <w:vAlign w:val="bottom"/>
            <w:hideMark/>
          </w:tcPr>
          <w:p w14:paraId="21C6528F"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33</w:t>
            </w:r>
          </w:p>
        </w:tc>
        <w:tc>
          <w:tcPr>
            <w:tcW w:w="992" w:type="dxa"/>
            <w:shd w:val="clear" w:color="auto" w:fill="auto"/>
            <w:noWrap/>
            <w:vAlign w:val="bottom"/>
            <w:hideMark/>
          </w:tcPr>
          <w:p w14:paraId="505A0DE4"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47</w:t>
            </w:r>
          </w:p>
        </w:tc>
      </w:tr>
      <w:tr w:rsidR="00311CDB" w:rsidRPr="00311CDB" w14:paraId="28273F0D" w14:textId="77777777" w:rsidTr="00311CDB">
        <w:trPr>
          <w:trHeight w:val="300"/>
        </w:trPr>
        <w:tc>
          <w:tcPr>
            <w:tcW w:w="2557" w:type="dxa"/>
            <w:vMerge w:val="restart"/>
            <w:shd w:val="clear" w:color="auto" w:fill="auto"/>
            <w:vAlign w:val="center"/>
            <w:hideMark/>
          </w:tcPr>
          <w:p w14:paraId="3D172429"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Скраплений (зріджений) газ</w:t>
            </w:r>
          </w:p>
        </w:tc>
        <w:tc>
          <w:tcPr>
            <w:tcW w:w="1134" w:type="dxa"/>
            <w:shd w:val="clear" w:color="auto" w:fill="auto"/>
            <w:vAlign w:val="bottom"/>
            <w:hideMark/>
          </w:tcPr>
          <w:p w14:paraId="3BD31A01"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тис. л</w:t>
            </w:r>
          </w:p>
        </w:tc>
        <w:tc>
          <w:tcPr>
            <w:tcW w:w="993" w:type="dxa"/>
            <w:shd w:val="clear" w:color="auto" w:fill="auto"/>
            <w:noWrap/>
            <w:vAlign w:val="bottom"/>
            <w:hideMark/>
          </w:tcPr>
          <w:p w14:paraId="2C995B6D"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w:t>
            </w:r>
          </w:p>
        </w:tc>
        <w:tc>
          <w:tcPr>
            <w:tcW w:w="992" w:type="dxa"/>
            <w:shd w:val="clear" w:color="auto" w:fill="auto"/>
            <w:noWrap/>
            <w:vAlign w:val="bottom"/>
            <w:hideMark/>
          </w:tcPr>
          <w:p w14:paraId="12552DE1"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w:t>
            </w:r>
          </w:p>
        </w:tc>
        <w:tc>
          <w:tcPr>
            <w:tcW w:w="992" w:type="dxa"/>
            <w:shd w:val="clear" w:color="auto" w:fill="auto"/>
            <w:noWrap/>
            <w:vAlign w:val="bottom"/>
            <w:hideMark/>
          </w:tcPr>
          <w:p w14:paraId="68CDDCF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w:t>
            </w:r>
          </w:p>
        </w:tc>
        <w:tc>
          <w:tcPr>
            <w:tcW w:w="992" w:type="dxa"/>
            <w:shd w:val="clear" w:color="auto" w:fill="auto"/>
            <w:noWrap/>
            <w:vAlign w:val="bottom"/>
            <w:hideMark/>
          </w:tcPr>
          <w:p w14:paraId="3CA1D8F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w:t>
            </w:r>
          </w:p>
        </w:tc>
        <w:tc>
          <w:tcPr>
            <w:tcW w:w="993" w:type="dxa"/>
            <w:shd w:val="clear" w:color="auto" w:fill="auto"/>
            <w:noWrap/>
            <w:vAlign w:val="bottom"/>
            <w:hideMark/>
          </w:tcPr>
          <w:p w14:paraId="280DB6FA"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w:t>
            </w:r>
          </w:p>
        </w:tc>
        <w:tc>
          <w:tcPr>
            <w:tcW w:w="850" w:type="dxa"/>
            <w:shd w:val="clear" w:color="auto" w:fill="auto"/>
            <w:noWrap/>
            <w:vAlign w:val="bottom"/>
            <w:hideMark/>
          </w:tcPr>
          <w:p w14:paraId="31316B9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2</w:t>
            </w:r>
          </w:p>
        </w:tc>
        <w:tc>
          <w:tcPr>
            <w:tcW w:w="992" w:type="dxa"/>
            <w:shd w:val="clear" w:color="auto" w:fill="auto"/>
            <w:noWrap/>
            <w:vAlign w:val="bottom"/>
            <w:hideMark/>
          </w:tcPr>
          <w:p w14:paraId="4FF9405E"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w:t>
            </w:r>
          </w:p>
        </w:tc>
      </w:tr>
      <w:tr w:rsidR="00311CDB" w:rsidRPr="00311CDB" w14:paraId="27CC02D8" w14:textId="77777777" w:rsidTr="00311CDB">
        <w:trPr>
          <w:trHeight w:val="300"/>
        </w:trPr>
        <w:tc>
          <w:tcPr>
            <w:tcW w:w="2557" w:type="dxa"/>
            <w:vMerge/>
            <w:vAlign w:val="center"/>
            <w:hideMark/>
          </w:tcPr>
          <w:p w14:paraId="04AA9497"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
        </w:tc>
        <w:tc>
          <w:tcPr>
            <w:tcW w:w="1134" w:type="dxa"/>
            <w:shd w:val="clear" w:color="auto" w:fill="auto"/>
            <w:vAlign w:val="bottom"/>
            <w:hideMark/>
          </w:tcPr>
          <w:p w14:paraId="1F13278B" w14:textId="77777777" w:rsidR="00311CDB" w:rsidRPr="00311CDB" w:rsidRDefault="00311CDB" w:rsidP="00311CDB">
            <w:pPr>
              <w:spacing w:after="0" w:line="240" w:lineRule="auto"/>
              <w:rPr>
                <w:rFonts w:ascii="Times New Roman" w:eastAsia="Times New Roman" w:hAnsi="Times New Roman" w:cs="Times New Roman"/>
                <w:color w:val="000000"/>
                <w:sz w:val="18"/>
                <w:szCs w:val="18"/>
                <w:lang w:eastAsia="uk-UA" w:bidi="ar-SA"/>
              </w:rPr>
            </w:pPr>
            <w:proofErr w:type="spellStart"/>
            <w:r w:rsidRPr="00311CDB">
              <w:rPr>
                <w:rFonts w:ascii="Times New Roman" w:eastAsia="Times New Roman" w:hAnsi="Times New Roman" w:cs="Times New Roman"/>
                <w:color w:val="000000"/>
                <w:sz w:val="18"/>
                <w:szCs w:val="18"/>
                <w:lang w:eastAsia="uk-UA" w:bidi="ar-SA"/>
              </w:rPr>
              <w:t>МВт·год</w:t>
            </w:r>
            <w:proofErr w:type="spellEnd"/>
          </w:p>
        </w:tc>
        <w:tc>
          <w:tcPr>
            <w:tcW w:w="993" w:type="dxa"/>
            <w:shd w:val="clear" w:color="auto" w:fill="auto"/>
            <w:noWrap/>
            <w:vAlign w:val="bottom"/>
            <w:hideMark/>
          </w:tcPr>
          <w:p w14:paraId="3CE0CC4C"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w:t>
            </w:r>
          </w:p>
        </w:tc>
        <w:tc>
          <w:tcPr>
            <w:tcW w:w="992" w:type="dxa"/>
            <w:shd w:val="clear" w:color="auto" w:fill="auto"/>
            <w:noWrap/>
            <w:vAlign w:val="bottom"/>
            <w:hideMark/>
          </w:tcPr>
          <w:p w14:paraId="170A606B"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w:t>
            </w:r>
          </w:p>
        </w:tc>
        <w:tc>
          <w:tcPr>
            <w:tcW w:w="992" w:type="dxa"/>
            <w:shd w:val="clear" w:color="auto" w:fill="auto"/>
            <w:noWrap/>
            <w:vAlign w:val="bottom"/>
            <w:hideMark/>
          </w:tcPr>
          <w:p w14:paraId="0421B66D"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6</w:t>
            </w:r>
          </w:p>
        </w:tc>
        <w:tc>
          <w:tcPr>
            <w:tcW w:w="992" w:type="dxa"/>
            <w:shd w:val="clear" w:color="auto" w:fill="auto"/>
            <w:noWrap/>
            <w:vAlign w:val="bottom"/>
            <w:hideMark/>
          </w:tcPr>
          <w:p w14:paraId="1C602700"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8</w:t>
            </w:r>
          </w:p>
        </w:tc>
        <w:tc>
          <w:tcPr>
            <w:tcW w:w="993" w:type="dxa"/>
            <w:shd w:val="clear" w:color="auto" w:fill="auto"/>
            <w:noWrap/>
            <w:vAlign w:val="bottom"/>
            <w:hideMark/>
          </w:tcPr>
          <w:p w14:paraId="2FC4F5B4"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w:t>
            </w:r>
          </w:p>
        </w:tc>
        <w:tc>
          <w:tcPr>
            <w:tcW w:w="850" w:type="dxa"/>
            <w:shd w:val="clear" w:color="auto" w:fill="auto"/>
            <w:noWrap/>
            <w:vAlign w:val="bottom"/>
            <w:hideMark/>
          </w:tcPr>
          <w:p w14:paraId="3212D7E7"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12</w:t>
            </w:r>
          </w:p>
        </w:tc>
        <w:tc>
          <w:tcPr>
            <w:tcW w:w="992" w:type="dxa"/>
            <w:shd w:val="clear" w:color="auto" w:fill="auto"/>
            <w:noWrap/>
            <w:vAlign w:val="bottom"/>
            <w:hideMark/>
          </w:tcPr>
          <w:p w14:paraId="17F186C5" w14:textId="77777777" w:rsidR="00311CDB" w:rsidRPr="00311CDB" w:rsidRDefault="00311CDB" w:rsidP="00311CDB">
            <w:pPr>
              <w:spacing w:after="0" w:line="240" w:lineRule="auto"/>
              <w:jc w:val="right"/>
              <w:rPr>
                <w:rFonts w:ascii="Times New Roman" w:eastAsia="Times New Roman" w:hAnsi="Times New Roman" w:cs="Times New Roman"/>
                <w:color w:val="000000"/>
                <w:sz w:val="18"/>
                <w:szCs w:val="18"/>
                <w:lang w:eastAsia="uk-UA" w:bidi="ar-SA"/>
              </w:rPr>
            </w:pPr>
            <w:r w:rsidRPr="00311CDB">
              <w:rPr>
                <w:rFonts w:ascii="Times New Roman" w:eastAsia="Times New Roman" w:hAnsi="Times New Roman" w:cs="Times New Roman"/>
                <w:color w:val="000000"/>
                <w:sz w:val="18"/>
                <w:szCs w:val="18"/>
                <w:lang w:eastAsia="uk-UA" w:bidi="ar-SA"/>
              </w:rPr>
              <w:t>9</w:t>
            </w:r>
          </w:p>
        </w:tc>
      </w:tr>
    </w:tbl>
    <w:p w14:paraId="5895D2B0" w14:textId="77777777" w:rsidR="006A46A5" w:rsidRPr="00FA04DF" w:rsidRDefault="008E0661" w:rsidP="008E0661">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lastRenderedPageBreak/>
        <w:drawing>
          <wp:inline distT="0" distB="0" distL="0" distR="0" wp14:anchorId="6FC096E8" wp14:editId="4A6A2D34">
            <wp:extent cx="5613476" cy="2717464"/>
            <wp:effectExtent l="0" t="0" r="6350" b="698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18946" cy="2720112"/>
                    </a:xfrm>
                    <a:prstGeom prst="rect">
                      <a:avLst/>
                    </a:prstGeom>
                    <a:noFill/>
                  </pic:spPr>
                </pic:pic>
              </a:graphicData>
            </a:graphic>
          </wp:inline>
        </w:drawing>
      </w:r>
    </w:p>
    <w:p w14:paraId="06C088F3" w14:textId="77777777" w:rsidR="006A46A5" w:rsidRPr="00FA04DF" w:rsidRDefault="00772A3E">
      <w:pPr>
        <w:pBdr>
          <w:top w:val="nil"/>
          <w:left w:val="nil"/>
          <w:bottom w:val="nil"/>
          <w:right w:val="nil"/>
          <w:between w:val="nil"/>
        </w:pBdr>
        <w:spacing w:before="120" w:after="120" w:line="276" w:lineRule="auto"/>
        <w:jc w:val="both"/>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C75608">
        <w:rPr>
          <w:rFonts w:ascii="Times New Roman" w:eastAsia="Times New Roman" w:hAnsi="Times New Roman" w:cs="Times New Roman"/>
          <w:b/>
          <w:color w:val="44546A"/>
          <w:sz w:val="24"/>
          <w:szCs w:val="24"/>
        </w:rPr>
        <w:t>1.13</w:t>
      </w:r>
      <w:r w:rsidRPr="00FA04DF">
        <w:rPr>
          <w:rFonts w:ascii="Times New Roman" w:eastAsia="Times New Roman" w:hAnsi="Times New Roman" w:cs="Times New Roman"/>
          <w:b/>
          <w:color w:val="44546A"/>
          <w:sz w:val="24"/>
          <w:szCs w:val="24"/>
        </w:rPr>
        <w:t>. Динаміка споживання теплової енергії</w:t>
      </w:r>
      <w:r w:rsidR="008E0661">
        <w:rPr>
          <w:rFonts w:ascii="Times New Roman" w:eastAsia="Times New Roman" w:hAnsi="Times New Roman" w:cs="Times New Roman"/>
          <w:b/>
          <w:color w:val="44546A"/>
          <w:sz w:val="24"/>
          <w:szCs w:val="24"/>
        </w:rPr>
        <w:t xml:space="preserve"> </w:t>
      </w:r>
      <w:r w:rsidR="008E0661" w:rsidRPr="00DB3C31">
        <w:rPr>
          <w:rFonts w:ascii="Times New Roman" w:eastAsia="Times New Roman" w:hAnsi="Times New Roman" w:cs="Times New Roman"/>
          <w:b/>
          <w:color w:val="44546A"/>
          <w:sz w:val="24"/>
          <w:szCs w:val="24"/>
        </w:rPr>
        <w:t>за категоріями споживачів</w:t>
      </w:r>
      <w:r w:rsidR="008E0661">
        <w:rPr>
          <w:rFonts w:ascii="Times New Roman" w:eastAsia="Times New Roman" w:hAnsi="Times New Roman" w:cs="Times New Roman"/>
          <w:b/>
          <w:color w:val="44546A"/>
          <w:sz w:val="24"/>
          <w:szCs w:val="24"/>
        </w:rPr>
        <w:t xml:space="preserve"> в</w:t>
      </w:r>
      <w:r w:rsidR="008E0661" w:rsidRPr="00CB2F40">
        <w:rPr>
          <w:rFonts w:ascii="Times New Roman" w:eastAsia="Times New Roman" w:hAnsi="Times New Roman" w:cs="Times New Roman"/>
          <w:b/>
          <w:color w:val="44546A"/>
          <w:sz w:val="24"/>
          <w:szCs w:val="24"/>
        </w:rPr>
        <w:t xml:space="preserve"> </w:t>
      </w:r>
      <w:proofErr w:type="spellStart"/>
      <w:r w:rsidR="008E0661" w:rsidRPr="00127C48">
        <w:rPr>
          <w:rFonts w:ascii="Times New Roman" w:eastAsia="Times New Roman" w:hAnsi="Times New Roman" w:cs="Times New Roman"/>
          <w:b/>
          <w:color w:val="44546A"/>
          <w:sz w:val="24"/>
          <w:szCs w:val="24"/>
        </w:rPr>
        <w:t>МВт·год</w:t>
      </w:r>
      <w:proofErr w:type="spellEnd"/>
    </w:p>
    <w:p w14:paraId="2352920B"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 xml:space="preserve">Серед споживачів теплової енергії підключених до централізованої системи теплопостачання основними секторами є: населення – </w:t>
      </w:r>
      <w:r w:rsidR="00E00D06">
        <w:rPr>
          <w:rFonts w:ascii="Times New Roman" w:eastAsia="Times New Roman" w:hAnsi="Times New Roman" w:cs="Times New Roman"/>
          <w:sz w:val="24"/>
          <w:szCs w:val="24"/>
        </w:rPr>
        <w:t>89</w:t>
      </w:r>
      <w:r w:rsidRPr="00FA04DF">
        <w:rPr>
          <w:rFonts w:ascii="Times New Roman" w:eastAsia="Times New Roman" w:hAnsi="Times New Roman" w:cs="Times New Roman"/>
          <w:sz w:val="24"/>
          <w:szCs w:val="24"/>
        </w:rPr>
        <w:t xml:space="preserve">% та бюджетний сектор – </w:t>
      </w:r>
      <w:r w:rsidR="00E00D06">
        <w:rPr>
          <w:rFonts w:ascii="Times New Roman" w:eastAsia="Times New Roman" w:hAnsi="Times New Roman" w:cs="Times New Roman"/>
          <w:sz w:val="24"/>
          <w:szCs w:val="24"/>
        </w:rPr>
        <w:t>9%, інші комерційні споживачі споживають 2% ТЕ від загального обсягу виробництва.</w:t>
      </w:r>
    </w:p>
    <w:p w14:paraId="31B97994"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Рівень споживання ТЕ протягом розглянутого</w:t>
      </w:r>
      <w:r w:rsidR="00AB2394">
        <w:rPr>
          <w:rFonts w:ascii="Times New Roman" w:eastAsia="Times New Roman" w:hAnsi="Times New Roman" w:cs="Times New Roman"/>
          <w:sz w:val="24"/>
          <w:szCs w:val="24"/>
        </w:rPr>
        <w:t xml:space="preserve"> періоду має незначні коливання, які</w:t>
      </w:r>
      <w:r w:rsidRPr="00FA04DF">
        <w:rPr>
          <w:rFonts w:ascii="Times New Roman" w:eastAsia="Times New Roman" w:hAnsi="Times New Roman" w:cs="Times New Roman"/>
          <w:sz w:val="24"/>
          <w:szCs w:val="24"/>
        </w:rPr>
        <w:t xml:space="preserve"> переважно зумовлені кліматичними параметрами та тривалістю опалювального сезону.</w:t>
      </w:r>
      <w:r w:rsidR="009B1316">
        <w:rPr>
          <w:rFonts w:ascii="Times New Roman" w:eastAsia="Times New Roman" w:hAnsi="Times New Roman" w:cs="Times New Roman"/>
          <w:sz w:val="24"/>
          <w:szCs w:val="24"/>
        </w:rPr>
        <w:t xml:space="preserve"> Також т</w:t>
      </w:r>
      <w:r w:rsidR="009B1316" w:rsidRPr="009B1316">
        <w:rPr>
          <w:rFonts w:ascii="Times New Roman" w:eastAsia="Times New Roman" w:hAnsi="Times New Roman" w:cs="Times New Roman"/>
          <w:sz w:val="24"/>
          <w:szCs w:val="24"/>
        </w:rPr>
        <w:t>ака тенденція пов’язана із впровадженням енергоефективних заходів на стороні кінцевих споживачів (у тому числі заміни вікон, улаштування індивідуальних теплових пунктів) та частковою відмовою від послуг із централізованого теплопостачання</w:t>
      </w:r>
      <w:r w:rsidR="009B1316">
        <w:rPr>
          <w:rFonts w:ascii="Times New Roman" w:eastAsia="Times New Roman" w:hAnsi="Times New Roman" w:cs="Times New Roman"/>
          <w:sz w:val="24"/>
          <w:szCs w:val="24"/>
        </w:rPr>
        <w:t>.</w:t>
      </w:r>
    </w:p>
    <w:p w14:paraId="3379E47B" w14:textId="77777777" w:rsidR="006A46A5" w:rsidRPr="00FA04DF" w:rsidRDefault="00C75608">
      <w:pPr>
        <w:pBdr>
          <w:top w:val="nil"/>
          <w:left w:val="nil"/>
          <w:bottom w:val="nil"/>
          <w:right w:val="nil"/>
          <w:between w:val="nil"/>
        </w:pBd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uk-UA" w:bidi="ar-SA"/>
        </w:rPr>
        <w:drawing>
          <wp:inline distT="0" distB="0" distL="0" distR="0" wp14:anchorId="66550585" wp14:editId="66C1B327">
            <wp:extent cx="5446644" cy="2823354"/>
            <wp:effectExtent l="0" t="0" r="190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44759" cy="2822377"/>
                    </a:xfrm>
                    <a:prstGeom prst="rect">
                      <a:avLst/>
                    </a:prstGeom>
                    <a:noFill/>
                  </pic:spPr>
                </pic:pic>
              </a:graphicData>
            </a:graphic>
          </wp:inline>
        </w:drawing>
      </w:r>
    </w:p>
    <w:p w14:paraId="663F019F" w14:textId="77777777" w:rsidR="006A46A5" w:rsidRDefault="00772A3E" w:rsidP="00C75608">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Рис</w:t>
      </w:r>
      <w:r w:rsidR="00DF30C7">
        <w:rPr>
          <w:rFonts w:ascii="Times New Roman" w:eastAsia="Times New Roman" w:hAnsi="Times New Roman" w:cs="Times New Roman"/>
          <w:b/>
          <w:color w:val="44546A"/>
          <w:sz w:val="24"/>
          <w:szCs w:val="24"/>
        </w:rPr>
        <w:t xml:space="preserve">. </w:t>
      </w:r>
      <w:r w:rsidR="00C75608">
        <w:rPr>
          <w:rFonts w:ascii="Times New Roman" w:eastAsia="Times New Roman" w:hAnsi="Times New Roman" w:cs="Times New Roman"/>
          <w:b/>
          <w:color w:val="44546A"/>
          <w:sz w:val="24"/>
          <w:szCs w:val="24"/>
        </w:rPr>
        <w:t>1.14</w:t>
      </w:r>
      <w:r w:rsidR="00DF30C7">
        <w:rPr>
          <w:rFonts w:ascii="Times New Roman" w:eastAsia="Times New Roman" w:hAnsi="Times New Roman" w:cs="Times New Roman"/>
          <w:b/>
          <w:color w:val="44546A"/>
          <w:sz w:val="24"/>
          <w:szCs w:val="24"/>
        </w:rPr>
        <w:t>.</w:t>
      </w:r>
      <w:r w:rsidRPr="00FA04DF">
        <w:rPr>
          <w:rFonts w:ascii="Times New Roman" w:eastAsia="Times New Roman" w:hAnsi="Times New Roman" w:cs="Times New Roman"/>
          <w:b/>
          <w:color w:val="44546A"/>
          <w:sz w:val="24"/>
          <w:szCs w:val="24"/>
        </w:rPr>
        <w:t xml:space="preserve"> Вартісний баланс сектору</w:t>
      </w:r>
      <w:r w:rsidR="00426E4A">
        <w:rPr>
          <w:rFonts w:ascii="Times New Roman" w:eastAsia="Times New Roman" w:hAnsi="Times New Roman" w:cs="Times New Roman"/>
          <w:b/>
          <w:color w:val="44546A"/>
          <w:sz w:val="24"/>
          <w:szCs w:val="24"/>
        </w:rPr>
        <w:t xml:space="preserve"> централізованого </w:t>
      </w:r>
      <w:r w:rsidRPr="00FA04DF">
        <w:rPr>
          <w:rFonts w:ascii="Times New Roman" w:eastAsia="Times New Roman" w:hAnsi="Times New Roman" w:cs="Times New Roman"/>
          <w:b/>
          <w:color w:val="44546A"/>
          <w:sz w:val="24"/>
          <w:szCs w:val="24"/>
        </w:rPr>
        <w:t>теплопостачання</w:t>
      </w:r>
    </w:p>
    <w:p w14:paraId="1A2E20C8" w14:textId="77777777" w:rsidR="00C75608" w:rsidRDefault="00C75608" w:rsidP="00C75608">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Витрати на ПЕР мають тенденцію до збільшення, що пов'язано з підвищенням тарифів на ПЕР. Помітн</w:t>
      </w:r>
      <w:r>
        <w:rPr>
          <w:rFonts w:ascii="Times New Roman" w:eastAsia="Times New Roman" w:hAnsi="Times New Roman" w:cs="Times New Roman"/>
          <w:color w:val="000000"/>
          <w:sz w:val="24"/>
          <w:szCs w:val="24"/>
        </w:rPr>
        <w:t>о</w:t>
      </w:r>
      <w:r w:rsidRPr="00FA04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суттєве збільше</w:t>
      </w:r>
      <w:r w:rsidR="008A4115">
        <w:rPr>
          <w:rFonts w:ascii="Times New Roman" w:eastAsia="Times New Roman" w:hAnsi="Times New Roman" w:cs="Times New Roman"/>
          <w:color w:val="000000"/>
          <w:sz w:val="24"/>
          <w:szCs w:val="24"/>
        </w:rPr>
        <w:t>ння витрат на ПЕР в 2022 році, яке</w:t>
      </w:r>
      <w:r>
        <w:rPr>
          <w:rFonts w:ascii="Times New Roman" w:eastAsia="Times New Roman" w:hAnsi="Times New Roman" w:cs="Times New Roman"/>
          <w:color w:val="000000"/>
          <w:sz w:val="24"/>
          <w:szCs w:val="24"/>
        </w:rPr>
        <w:t xml:space="preserve"> пов'язано з суттєвим зростанням вартості природного газу. В 2023 році спостерігається зменшення витрат на ПЕР, до чого призвело зменшення тарифу на природний газ.</w:t>
      </w:r>
      <w:r w:rsidR="00171725">
        <w:rPr>
          <w:rFonts w:ascii="Times New Roman" w:eastAsia="Times New Roman" w:hAnsi="Times New Roman" w:cs="Times New Roman"/>
          <w:color w:val="000000"/>
          <w:sz w:val="24"/>
          <w:szCs w:val="24"/>
        </w:rPr>
        <w:t xml:space="preserve"> Витрати на електричну енергію та нафтопродукти поступово зростають у зв'язку з підвищенням тарифів.</w:t>
      </w:r>
    </w:p>
    <w:p w14:paraId="76AC6155"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23" w:name="_Toc185318264"/>
      <w:r w:rsidRPr="00FA04DF">
        <w:rPr>
          <w:rFonts w:ascii="Times New Roman" w:eastAsia="Times New Roman" w:hAnsi="Times New Roman" w:cs="Times New Roman"/>
          <w:color w:val="2E75B5"/>
          <w:sz w:val="24"/>
          <w:szCs w:val="24"/>
        </w:rPr>
        <w:lastRenderedPageBreak/>
        <w:t>Водопостачання та водовідведення</w:t>
      </w:r>
      <w:bookmarkEnd w:id="23"/>
      <w:r w:rsidRPr="00FA04DF">
        <w:rPr>
          <w:rFonts w:ascii="Times New Roman" w:eastAsia="Times New Roman" w:hAnsi="Times New Roman" w:cs="Times New Roman"/>
          <w:color w:val="2E75B5"/>
          <w:sz w:val="24"/>
          <w:szCs w:val="24"/>
        </w:rPr>
        <w:t xml:space="preserve"> </w:t>
      </w:r>
    </w:p>
    <w:p w14:paraId="4E1F016C" w14:textId="4831C457" w:rsidR="006A46A5" w:rsidRPr="00784423" w:rsidRDefault="00772A3E" w:rsidP="005626B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Система водопостачання та водовідведення </w:t>
      </w:r>
      <w:proofErr w:type="spellStart"/>
      <w:r w:rsidR="005626B2">
        <w:rPr>
          <w:rFonts w:ascii="Times New Roman" w:eastAsia="Times New Roman" w:hAnsi="Times New Roman" w:cs="Times New Roman"/>
          <w:color w:val="000000"/>
          <w:sz w:val="24"/>
          <w:szCs w:val="24"/>
        </w:rPr>
        <w:t>Златопільської</w:t>
      </w:r>
      <w:proofErr w:type="spellEnd"/>
      <w:r w:rsidR="005626B2">
        <w:rPr>
          <w:rFonts w:ascii="Times New Roman" w:eastAsia="Times New Roman" w:hAnsi="Times New Roman" w:cs="Times New Roman"/>
          <w:color w:val="000000"/>
          <w:sz w:val="24"/>
          <w:szCs w:val="24"/>
        </w:rPr>
        <w:t xml:space="preserve"> міської </w:t>
      </w:r>
      <w:r w:rsidRPr="00FA04DF">
        <w:rPr>
          <w:rFonts w:ascii="Times New Roman" w:eastAsia="Times New Roman" w:hAnsi="Times New Roman" w:cs="Times New Roman"/>
          <w:color w:val="000000"/>
          <w:sz w:val="24"/>
          <w:szCs w:val="24"/>
        </w:rPr>
        <w:t>територіальної громади – це комплекс інженерних мереж і споруд, які забезпечують безперебійне водопостачання мешканців та підприємс</w:t>
      </w:r>
      <w:r w:rsidRPr="00784423">
        <w:rPr>
          <w:rFonts w:ascii="Times New Roman" w:eastAsia="Times New Roman" w:hAnsi="Times New Roman" w:cs="Times New Roman"/>
          <w:color w:val="000000"/>
          <w:sz w:val="24"/>
          <w:szCs w:val="24"/>
        </w:rPr>
        <w:t xml:space="preserve">тв </w:t>
      </w:r>
      <w:r w:rsidR="00053FEB" w:rsidRPr="00784423">
        <w:rPr>
          <w:rFonts w:ascii="Times New Roman" w:eastAsia="Times New Roman" w:hAnsi="Times New Roman" w:cs="Times New Roman"/>
          <w:color w:val="000000"/>
          <w:sz w:val="24"/>
          <w:szCs w:val="24"/>
        </w:rPr>
        <w:t>громади</w:t>
      </w:r>
      <w:r w:rsidRPr="00784423">
        <w:rPr>
          <w:rFonts w:ascii="Times New Roman" w:eastAsia="Times New Roman" w:hAnsi="Times New Roman" w:cs="Times New Roman"/>
          <w:color w:val="000000"/>
          <w:sz w:val="24"/>
          <w:szCs w:val="24"/>
        </w:rPr>
        <w:t xml:space="preserve">, відведення господарсько-побутових, виробничих стоків та їх очистку. </w:t>
      </w:r>
    </w:p>
    <w:p w14:paraId="16867CB4" w14:textId="77777777" w:rsidR="006A46A5" w:rsidRPr="00784423" w:rsidRDefault="005626B2" w:rsidP="005626B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roofErr w:type="spellStart"/>
      <w:r w:rsidRPr="00784423">
        <w:rPr>
          <w:rFonts w:ascii="Times New Roman" w:eastAsia="Times New Roman" w:hAnsi="Times New Roman" w:cs="Times New Roman"/>
          <w:color w:val="000000"/>
          <w:sz w:val="24"/>
          <w:szCs w:val="24"/>
        </w:rPr>
        <w:t>Златопільську</w:t>
      </w:r>
      <w:proofErr w:type="spellEnd"/>
      <w:r w:rsidRPr="00784423">
        <w:rPr>
          <w:rFonts w:ascii="Times New Roman" w:eastAsia="Times New Roman" w:hAnsi="Times New Roman" w:cs="Times New Roman"/>
          <w:color w:val="000000"/>
          <w:sz w:val="24"/>
          <w:szCs w:val="24"/>
        </w:rPr>
        <w:t xml:space="preserve"> МТГ</w:t>
      </w:r>
      <w:r w:rsidR="00772A3E" w:rsidRPr="00784423">
        <w:rPr>
          <w:rFonts w:ascii="Times New Roman" w:eastAsia="Times New Roman" w:hAnsi="Times New Roman" w:cs="Times New Roman"/>
          <w:color w:val="000000"/>
          <w:sz w:val="24"/>
          <w:szCs w:val="24"/>
        </w:rPr>
        <w:t xml:space="preserve"> забезпечу</w:t>
      </w:r>
      <w:r w:rsidRPr="00784423">
        <w:rPr>
          <w:rFonts w:ascii="Times New Roman" w:eastAsia="Times New Roman" w:hAnsi="Times New Roman" w:cs="Times New Roman"/>
          <w:color w:val="000000"/>
          <w:sz w:val="24"/>
          <w:szCs w:val="24"/>
        </w:rPr>
        <w:t>є</w:t>
      </w:r>
      <w:r w:rsidR="00772A3E" w:rsidRPr="00784423">
        <w:rPr>
          <w:rFonts w:ascii="Times New Roman" w:eastAsia="Times New Roman" w:hAnsi="Times New Roman" w:cs="Times New Roman"/>
          <w:color w:val="000000"/>
          <w:sz w:val="24"/>
          <w:szCs w:val="24"/>
        </w:rPr>
        <w:t xml:space="preserve"> послугами водопостачання та водовідведення </w:t>
      </w:r>
      <w:r w:rsidRPr="00784423">
        <w:rPr>
          <w:rFonts w:ascii="Times New Roman" w:eastAsia="Times New Roman" w:hAnsi="Times New Roman" w:cs="Times New Roman"/>
          <w:color w:val="000000"/>
          <w:sz w:val="24"/>
          <w:szCs w:val="24"/>
        </w:rPr>
        <w:t>КП "Тепломережі"</w:t>
      </w:r>
      <w:r w:rsidR="00772A3E" w:rsidRPr="00784423">
        <w:rPr>
          <w:rFonts w:ascii="Times New Roman" w:eastAsia="Times New Roman" w:hAnsi="Times New Roman" w:cs="Times New Roman"/>
          <w:color w:val="000000"/>
          <w:sz w:val="24"/>
          <w:szCs w:val="24"/>
        </w:rPr>
        <w:t>.</w:t>
      </w:r>
    </w:p>
    <w:p w14:paraId="406AD185" w14:textId="5B28627F" w:rsidR="00426E4A" w:rsidRDefault="00497AC4" w:rsidP="00BF11C1">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56192" behindDoc="0" locked="0" layoutInCell="1" allowOverlap="1" wp14:anchorId="3002D854" wp14:editId="47F34845">
                <wp:simplePos x="0" y="0"/>
                <wp:positionH relativeFrom="column">
                  <wp:posOffset>3035300</wp:posOffset>
                </wp:positionH>
                <wp:positionV relativeFrom="paragraph">
                  <wp:posOffset>2624455</wp:posOffset>
                </wp:positionV>
                <wp:extent cx="3589020" cy="410845"/>
                <wp:effectExtent l="0" t="0" r="0" b="3175"/>
                <wp:wrapSquare wrapText="bothSides"/>
                <wp:docPr id="2110884538" name="Прямоугольник 2042612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902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5D554" w14:textId="77777777" w:rsidR="00104317" w:rsidRDefault="00104317">
                            <w:pPr>
                              <w:spacing w:line="258" w:lineRule="auto"/>
                              <w:textDirection w:val="btLr"/>
                            </w:pPr>
                            <w:r>
                              <w:rPr>
                                <w:rFonts w:ascii="Times New Roman" w:eastAsia="Times New Roman" w:hAnsi="Times New Roman" w:cs="Times New Roman"/>
                                <w:b/>
                                <w:color w:val="44546A"/>
                                <w:sz w:val="24"/>
                              </w:rPr>
                              <w:t>Рис. 1.15. Споживачі води</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2D854" id="Прямоугольник 2042612046" o:spid="_x0000_s1037" style="position:absolute;left:0;text-align:left;margin-left:239pt;margin-top:206.65pt;width:282.6pt;height:32.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" filled="f" stroked="f">
                <v:textbox inset="2.53958mm,1.2694mm,2.53958mm,1.2694mm">
                  <w:txbxContent>
                    <w:p w14:paraId="76F5D554" w14:textId="77777777" w:rsidR="00104317" w:rsidRDefault="00104317">
                      <w:pPr>
                        <w:spacing w:line="258" w:lineRule="auto"/>
                        <w:textDirection w:val="btLr"/>
                      </w:pPr>
                      <w:r>
                        <w:rPr>
                          <w:rFonts w:ascii="Times New Roman" w:eastAsia="Times New Roman" w:hAnsi="Times New Roman" w:cs="Times New Roman"/>
                          <w:b/>
                          <w:color w:val="44546A"/>
                          <w:sz w:val="24"/>
                        </w:rPr>
                        <w:t>Рис. 1.15. Споживачі води</w:t>
                      </w:r>
                    </w:p>
                  </w:txbxContent>
                </v:textbox>
                <w10:wrap type="square"/>
              </v:rect>
            </w:pict>
          </mc:Fallback>
        </mc:AlternateContent>
      </w:r>
      <w:r w:rsidR="009B1316" w:rsidRPr="00784423">
        <w:rPr>
          <w:rFonts w:ascii="Times New Roman" w:eastAsia="Times New Roman" w:hAnsi="Times New Roman" w:cs="Times New Roman"/>
          <w:noProof/>
          <w:color w:val="000000"/>
          <w:sz w:val="24"/>
          <w:szCs w:val="24"/>
          <w:lang w:eastAsia="uk-UA" w:bidi="ar-SA"/>
        </w:rPr>
        <w:drawing>
          <wp:anchor distT="0" distB="0" distL="114300" distR="114300" simplePos="0" relativeHeight="251645952" behindDoc="0" locked="0" layoutInCell="1" allowOverlap="1" wp14:anchorId="7831DD56" wp14:editId="5A1A452F">
            <wp:simplePos x="0" y="0"/>
            <wp:positionH relativeFrom="column">
              <wp:posOffset>3045460</wp:posOffset>
            </wp:positionH>
            <wp:positionV relativeFrom="paragraph">
              <wp:posOffset>351790</wp:posOffset>
            </wp:positionV>
            <wp:extent cx="3649345" cy="2194560"/>
            <wp:effectExtent l="0" t="0" r="8255" b="0"/>
            <wp:wrapSquare wrapText="bothSides"/>
            <wp:docPr id="2042612103" name="Рисунок 204261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49345" cy="2194560"/>
                    </a:xfrm>
                    <a:prstGeom prst="rect">
                      <a:avLst/>
                    </a:prstGeom>
                    <a:noFill/>
                  </pic:spPr>
                </pic:pic>
              </a:graphicData>
            </a:graphic>
          </wp:anchor>
        </w:drawing>
      </w:r>
      <w:r w:rsidR="005576BE" w:rsidRPr="00784423">
        <w:rPr>
          <w:rFonts w:ascii="Times New Roman" w:eastAsia="Times New Roman" w:hAnsi="Times New Roman" w:cs="Times New Roman"/>
          <w:color w:val="000000"/>
          <w:sz w:val="24"/>
          <w:szCs w:val="24"/>
        </w:rPr>
        <w:t xml:space="preserve">Водопостачання м. </w:t>
      </w:r>
      <w:r w:rsidR="00426E4A" w:rsidRPr="00784423">
        <w:rPr>
          <w:rFonts w:ascii="Times New Roman" w:eastAsia="Times New Roman" w:hAnsi="Times New Roman" w:cs="Times New Roman"/>
          <w:color w:val="000000"/>
          <w:sz w:val="24"/>
          <w:szCs w:val="24"/>
        </w:rPr>
        <w:t>Златопіль</w:t>
      </w:r>
      <w:r w:rsidR="005576BE" w:rsidRPr="00784423">
        <w:rPr>
          <w:rFonts w:ascii="Times New Roman" w:eastAsia="Times New Roman" w:hAnsi="Times New Roman" w:cs="Times New Roman"/>
          <w:color w:val="000000"/>
          <w:sz w:val="24"/>
          <w:szCs w:val="24"/>
        </w:rPr>
        <w:t xml:space="preserve"> здійснюється з підземних вод Сиваського водозабору. Система водопостачання складається з 6 свердловин, 3 з яких експлуатуються, 2-х резервуарів по 6000 м</w:t>
      </w:r>
      <w:r w:rsidR="005576BE" w:rsidRPr="00784423">
        <w:rPr>
          <w:rFonts w:ascii="Times New Roman" w:eastAsia="Times New Roman" w:hAnsi="Times New Roman" w:cs="Times New Roman"/>
          <w:color w:val="000000"/>
          <w:sz w:val="24"/>
          <w:szCs w:val="24"/>
          <w:vertAlign w:val="superscript"/>
        </w:rPr>
        <w:t xml:space="preserve">3 </w:t>
      </w:r>
      <w:r w:rsidR="005576BE" w:rsidRPr="00784423">
        <w:rPr>
          <w:rFonts w:ascii="Times New Roman" w:eastAsia="Times New Roman" w:hAnsi="Times New Roman" w:cs="Times New Roman"/>
          <w:color w:val="000000"/>
          <w:sz w:val="24"/>
          <w:szCs w:val="24"/>
        </w:rPr>
        <w:t xml:space="preserve">кожен, насосної станції ІІ підйому, хлораторної установки. </w:t>
      </w:r>
      <w:r w:rsidR="00BF11C1" w:rsidRPr="00784423">
        <w:rPr>
          <w:rFonts w:ascii="Times New Roman" w:eastAsia="Times New Roman" w:hAnsi="Times New Roman" w:cs="Times New Roman"/>
          <w:color w:val="000000"/>
          <w:sz w:val="24"/>
          <w:szCs w:val="24"/>
        </w:rPr>
        <w:t xml:space="preserve">В с. </w:t>
      </w:r>
      <w:proofErr w:type="spellStart"/>
      <w:r w:rsidR="00BF11C1" w:rsidRPr="00784423">
        <w:rPr>
          <w:rFonts w:ascii="Times New Roman" w:eastAsia="Times New Roman" w:hAnsi="Times New Roman" w:cs="Times New Roman"/>
          <w:color w:val="000000"/>
          <w:sz w:val="24"/>
          <w:szCs w:val="24"/>
        </w:rPr>
        <w:t>Ржавчик</w:t>
      </w:r>
      <w:proofErr w:type="spellEnd"/>
      <w:r w:rsidR="00BF11C1" w:rsidRPr="00784423">
        <w:rPr>
          <w:rFonts w:ascii="Times New Roman" w:eastAsia="Times New Roman" w:hAnsi="Times New Roman" w:cs="Times New Roman"/>
          <w:color w:val="000000"/>
          <w:sz w:val="24"/>
          <w:szCs w:val="24"/>
        </w:rPr>
        <w:t xml:space="preserve"> для потреб централізованого водопостачання використовується покупна вода КП «</w:t>
      </w:r>
      <w:proofErr w:type="spellStart"/>
      <w:r w:rsidR="00BF11C1" w:rsidRPr="00784423">
        <w:rPr>
          <w:rFonts w:ascii="Times New Roman" w:eastAsia="Times New Roman" w:hAnsi="Times New Roman" w:cs="Times New Roman"/>
          <w:color w:val="000000"/>
          <w:sz w:val="24"/>
          <w:szCs w:val="24"/>
        </w:rPr>
        <w:t>Харківводоканал</w:t>
      </w:r>
      <w:proofErr w:type="spellEnd"/>
      <w:r w:rsidR="00BF11C1" w:rsidRPr="00784423">
        <w:rPr>
          <w:rFonts w:ascii="Times New Roman" w:eastAsia="Times New Roman" w:hAnsi="Times New Roman" w:cs="Times New Roman"/>
          <w:color w:val="000000"/>
          <w:sz w:val="24"/>
          <w:szCs w:val="24"/>
        </w:rPr>
        <w:t xml:space="preserve">».  В селах Грушине і </w:t>
      </w:r>
      <w:proofErr w:type="spellStart"/>
      <w:r w:rsidR="00BF11C1" w:rsidRPr="00784423">
        <w:rPr>
          <w:rFonts w:ascii="Times New Roman" w:eastAsia="Times New Roman" w:hAnsi="Times New Roman" w:cs="Times New Roman"/>
          <w:color w:val="000000"/>
          <w:sz w:val="24"/>
          <w:szCs w:val="24"/>
        </w:rPr>
        <w:t>Караченців</w:t>
      </w:r>
      <w:proofErr w:type="spellEnd"/>
      <w:r w:rsidR="00BF11C1" w:rsidRPr="00784423">
        <w:rPr>
          <w:rFonts w:ascii="Times New Roman" w:eastAsia="Times New Roman" w:hAnsi="Times New Roman" w:cs="Times New Roman"/>
          <w:color w:val="000000"/>
          <w:sz w:val="24"/>
          <w:szCs w:val="24"/>
        </w:rPr>
        <w:t xml:space="preserve"> для потреб централізованого водопостачання використовується артезіанська вода з чотирьох свердловин. В селі діє дві гілки водогону загальною протяжністю – 18 944 м. Також в 2019 році введена в експлуатацію станція доочистки води.</w:t>
      </w:r>
    </w:p>
    <w:p w14:paraId="5CF4A3C5" w14:textId="4A9EB883" w:rsidR="005576BE" w:rsidRPr="005576BE" w:rsidRDefault="005576BE" w:rsidP="005576B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5576BE">
        <w:rPr>
          <w:rFonts w:ascii="Times New Roman" w:eastAsia="Times New Roman" w:hAnsi="Times New Roman" w:cs="Times New Roman"/>
          <w:color w:val="000000"/>
          <w:sz w:val="24"/>
          <w:szCs w:val="24"/>
        </w:rPr>
        <w:t>Стічні води переробляються на очисних спорудах повної біологічної очистки потужністю 20,5 тис. м</w:t>
      </w:r>
      <w:r w:rsidRPr="00426E4A">
        <w:rPr>
          <w:rFonts w:ascii="Times New Roman" w:eastAsia="Times New Roman" w:hAnsi="Times New Roman" w:cs="Times New Roman"/>
          <w:color w:val="000000"/>
          <w:sz w:val="24"/>
          <w:szCs w:val="24"/>
          <w:vertAlign w:val="superscript"/>
        </w:rPr>
        <w:t>3</w:t>
      </w:r>
      <w:r w:rsidRPr="005576BE">
        <w:rPr>
          <w:rFonts w:ascii="Times New Roman" w:eastAsia="Times New Roman" w:hAnsi="Times New Roman" w:cs="Times New Roman"/>
          <w:color w:val="000000"/>
          <w:sz w:val="24"/>
          <w:szCs w:val="24"/>
        </w:rPr>
        <w:t>/ добу. Системою водовідведення охоплено близько 80% населення.</w:t>
      </w:r>
    </w:p>
    <w:p w14:paraId="303BAF35" w14:textId="77777777" w:rsidR="006A46A5" w:rsidRPr="00FA04DF" w:rsidRDefault="00772A3E" w:rsidP="005576B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Житловий сектор в середньому </w:t>
      </w:r>
      <w:r w:rsidR="009206C5" w:rsidRPr="00FA04DF">
        <w:rPr>
          <w:rFonts w:ascii="Times New Roman" w:eastAsia="Times New Roman" w:hAnsi="Times New Roman" w:cs="Times New Roman"/>
          <w:color w:val="000000"/>
          <w:sz w:val="24"/>
          <w:szCs w:val="24"/>
        </w:rPr>
        <w:t xml:space="preserve">споживає </w:t>
      </w:r>
      <w:r w:rsidR="00734C88">
        <w:rPr>
          <w:rFonts w:ascii="Times New Roman" w:eastAsia="Times New Roman" w:hAnsi="Times New Roman" w:cs="Times New Roman"/>
          <w:color w:val="000000"/>
          <w:sz w:val="24"/>
          <w:szCs w:val="24"/>
        </w:rPr>
        <w:t>592</w:t>
      </w:r>
      <w:r w:rsidR="009206C5">
        <w:rPr>
          <w:rFonts w:ascii="Times New Roman" w:eastAsia="Times New Roman" w:hAnsi="Times New Roman" w:cs="Times New Roman"/>
          <w:color w:val="000000"/>
          <w:sz w:val="24"/>
          <w:szCs w:val="24"/>
        </w:rPr>
        <w:t xml:space="preserve"> </w:t>
      </w:r>
      <w:r w:rsidR="00734C88">
        <w:rPr>
          <w:rFonts w:ascii="Times New Roman" w:eastAsia="Times New Roman" w:hAnsi="Times New Roman" w:cs="Times New Roman"/>
          <w:color w:val="000000"/>
          <w:sz w:val="24"/>
          <w:szCs w:val="24"/>
        </w:rPr>
        <w:t>тис</w:t>
      </w:r>
      <w:r w:rsidRPr="00FA04DF">
        <w:rPr>
          <w:rFonts w:ascii="Times New Roman" w:eastAsia="Times New Roman" w:hAnsi="Times New Roman" w:cs="Times New Roman"/>
          <w:color w:val="000000"/>
          <w:sz w:val="24"/>
          <w:szCs w:val="24"/>
        </w:rPr>
        <w:t>.</w:t>
      </w:r>
      <w:r w:rsidR="00734C88">
        <w:rPr>
          <w:rFonts w:ascii="Times New Roman" w:eastAsia="Times New Roman" w:hAnsi="Times New Roman" w:cs="Times New Roman"/>
          <w:color w:val="000000"/>
          <w:sz w:val="24"/>
          <w:szCs w:val="24"/>
        </w:rPr>
        <w:t xml:space="preserve"> </w:t>
      </w:r>
      <w:r w:rsidRPr="00FA04DF">
        <w:rPr>
          <w:rFonts w:ascii="Times New Roman" w:eastAsia="Times New Roman" w:hAnsi="Times New Roman" w:cs="Times New Roman"/>
          <w:color w:val="000000"/>
          <w:sz w:val="24"/>
          <w:szCs w:val="24"/>
        </w:rPr>
        <w:t>м</w:t>
      </w:r>
      <w:r w:rsidRPr="005576BE">
        <w:rPr>
          <w:rFonts w:ascii="Times New Roman" w:eastAsia="Times New Roman" w:hAnsi="Times New Roman" w:cs="Times New Roman"/>
          <w:color w:val="000000"/>
          <w:sz w:val="24"/>
          <w:szCs w:val="24"/>
          <w:vertAlign w:val="superscript"/>
        </w:rPr>
        <w:t>3</w:t>
      </w:r>
      <w:r w:rsidRPr="00FA04DF">
        <w:rPr>
          <w:rFonts w:ascii="Times New Roman" w:eastAsia="Times New Roman" w:hAnsi="Times New Roman" w:cs="Times New Roman"/>
          <w:color w:val="000000"/>
          <w:sz w:val="24"/>
          <w:szCs w:val="24"/>
        </w:rPr>
        <w:t xml:space="preserve"> води, що становить </w:t>
      </w:r>
      <w:r w:rsidR="00734C88">
        <w:rPr>
          <w:rFonts w:ascii="Times New Roman" w:eastAsia="Times New Roman" w:hAnsi="Times New Roman" w:cs="Times New Roman"/>
          <w:color w:val="000000"/>
          <w:sz w:val="24"/>
          <w:szCs w:val="24"/>
        </w:rPr>
        <w:t>88</w:t>
      </w:r>
      <w:r w:rsidRPr="00FA04DF">
        <w:rPr>
          <w:rFonts w:ascii="Times New Roman" w:eastAsia="Times New Roman" w:hAnsi="Times New Roman" w:cs="Times New Roman"/>
          <w:color w:val="000000"/>
          <w:sz w:val="24"/>
          <w:szCs w:val="24"/>
        </w:rPr>
        <w:t xml:space="preserve">% від загального обсягу водопостачання громади. Комерційні споживачі та промисловість споживають </w:t>
      </w:r>
      <w:r w:rsidR="00734C88">
        <w:rPr>
          <w:rFonts w:ascii="Times New Roman" w:eastAsia="Times New Roman" w:hAnsi="Times New Roman" w:cs="Times New Roman"/>
          <w:color w:val="000000"/>
          <w:sz w:val="24"/>
          <w:szCs w:val="24"/>
        </w:rPr>
        <w:t>7</w:t>
      </w:r>
      <w:r w:rsidRPr="00FA04DF">
        <w:rPr>
          <w:rFonts w:ascii="Times New Roman" w:eastAsia="Times New Roman" w:hAnsi="Times New Roman" w:cs="Times New Roman"/>
          <w:color w:val="000000"/>
          <w:sz w:val="24"/>
          <w:szCs w:val="24"/>
        </w:rPr>
        <w:t xml:space="preserve">%, сектор громадських будівель </w:t>
      </w:r>
      <w:r w:rsidR="00734C88">
        <w:rPr>
          <w:rFonts w:ascii="Times New Roman" w:eastAsia="Times New Roman" w:hAnsi="Times New Roman" w:cs="Times New Roman"/>
          <w:color w:val="000000"/>
          <w:sz w:val="24"/>
          <w:szCs w:val="24"/>
        </w:rPr>
        <w:t>5</w:t>
      </w:r>
      <w:r w:rsidRPr="00FA04DF">
        <w:rPr>
          <w:rFonts w:ascii="Times New Roman" w:eastAsia="Times New Roman" w:hAnsi="Times New Roman" w:cs="Times New Roman"/>
          <w:color w:val="000000"/>
          <w:sz w:val="24"/>
          <w:szCs w:val="24"/>
        </w:rPr>
        <w:t>% від річних обсягів водопостачання.</w:t>
      </w:r>
    </w:p>
    <w:p w14:paraId="7CBD5AA5" w14:textId="77777777" w:rsidR="006A46A5" w:rsidRPr="00FA04DF" w:rsidRDefault="00772A3E">
      <w:pPr>
        <w:spacing w:before="240" w:after="0"/>
        <w:rPr>
          <w:rFonts w:ascii="Times New Roman" w:eastAsia="Times New Roman" w:hAnsi="Times New Roman" w:cs="Times New Roman"/>
          <w:color w:val="000000"/>
          <w:sz w:val="24"/>
          <w:szCs w:val="24"/>
        </w:rPr>
      </w:pPr>
      <w:r w:rsidRPr="00FA04DF">
        <w:rPr>
          <w:rFonts w:ascii="Times New Roman" w:eastAsia="Times New Roman" w:hAnsi="Times New Roman" w:cs="Times New Roman"/>
          <w:b/>
          <w:sz w:val="24"/>
          <w:szCs w:val="24"/>
        </w:rPr>
        <w:t xml:space="preserve">Таблиця </w:t>
      </w:r>
      <w:r w:rsidR="00DF30C7">
        <w:rPr>
          <w:rFonts w:ascii="Times New Roman" w:eastAsia="Times New Roman" w:hAnsi="Times New Roman" w:cs="Times New Roman"/>
          <w:b/>
          <w:sz w:val="24"/>
          <w:szCs w:val="24"/>
        </w:rPr>
        <w:t>1</w:t>
      </w:r>
      <w:r w:rsidR="00B12740">
        <w:rPr>
          <w:rFonts w:ascii="Times New Roman" w:eastAsia="Times New Roman" w:hAnsi="Times New Roman" w:cs="Times New Roman"/>
          <w:b/>
          <w:sz w:val="24"/>
          <w:szCs w:val="24"/>
        </w:rPr>
        <w:t>1</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w:t>
      </w:r>
      <w:r w:rsidRPr="00FA04DF">
        <w:rPr>
          <w:rFonts w:ascii="Times New Roman" w:eastAsia="Times New Roman" w:hAnsi="Times New Roman" w:cs="Times New Roman"/>
          <w:color w:val="000000"/>
          <w:sz w:val="24"/>
          <w:szCs w:val="24"/>
        </w:rPr>
        <w:t>Обсяги водопостачання та водовідведення</w:t>
      </w:r>
    </w:p>
    <w:tbl>
      <w:tblPr>
        <w:tblW w:w="10494" w:type="dxa"/>
        <w:tblInd w:w="10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4541"/>
        <w:gridCol w:w="1134"/>
        <w:gridCol w:w="1276"/>
        <w:gridCol w:w="1275"/>
        <w:gridCol w:w="1134"/>
        <w:gridCol w:w="1134"/>
      </w:tblGrid>
      <w:tr w:rsidR="00734C88" w:rsidRPr="00734C88" w14:paraId="7349DB64" w14:textId="77777777" w:rsidTr="00734C88">
        <w:trPr>
          <w:trHeight w:val="315"/>
        </w:trPr>
        <w:tc>
          <w:tcPr>
            <w:tcW w:w="4541" w:type="dxa"/>
            <w:shd w:val="clear" w:color="000000" w:fill="B8CCE4"/>
            <w:noWrap/>
            <w:vAlign w:val="center"/>
            <w:hideMark/>
          </w:tcPr>
          <w:p w14:paraId="074B5658" w14:textId="77777777" w:rsidR="00734C88" w:rsidRPr="00734C88" w:rsidRDefault="00734C88" w:rsidP="00734C88">
            <w:pPr>
              <w:spacing w:after="0" w:line="240" w:lineRule="auto"/>
              <w:jc w:val="center"/>
              <w:rPr>
                <w:rFonts w:ascii="Times New Roman" w:eastAsia="Times New Roman" w:hAnsi="Times New Roman" w:cs="Times New Roman"/>
                <w:b/>
                <w:bCs/>
                <w:color w:val="000000"/>
                <w:sz w:val="20"/>
                <w:szCs w:val="20"/>
                <w:lang w:eastAsia="uk-UA" w:bidi="ar-SA"/>
              </w:rPr>
            </w:pPr>
            <w:r w:rsidRPr="00734C88">
              <w:rPr>
                <w:rFonts w:ascii="Times New Roman" w:eastAsia="Times New Roman" w:hAnsi="Times New Roman" w:cs="Times New Roman"/>
                <w:b/>
                <w:bCs/>
                <w:color w:val="000000"/>
                <w:sz w:val="20"/>
                <w:szCs w:val="20"/>
                <w:lang w:eastAsia="uk-UA" w:bidi="ar-SA"/>
              </w:rPr>
              <w:t>Показник</w:t>
            </w:r>
          </w:p>
        </w:tc>
        <w:tc>
          <w:tcPr>
            <w:tcW w:w="1134" w:type="dxa"/>
            <w:shd w:val="clear" w:color="000000" w:fill="B8CCE4"/>
            <w:vAlign w:val="center"/>
            <w:hideMark/>
          </w:tcPr>
          <w:p w14:paraId="703C1EBF" w14:textId="77777777" w:rsidR="00734C88" w:rsidRPr="00734C88" w:rsidRDefault="00734C88" w:rsidP="00734C88">
            <w:pPr>
              <w:spacing w:after="0" w:line="240" w:lineRule="auto"/>
              <w:jc w:val="center"/>
              <w:rPr>
                <w:rFonts w:ascii="Times New Roman" w:eastAsia="Times New Roman" w:hAnsi="Times New Roman" w:cs="Times New Roman"/>
                <w:b/>
                <w:bCs/>
                <w:color w:val="000000"/>
                <w:sz w:val="20"/>
                <w:szCs w:val="20"/>
                <w:lang w:eastAsia="uk-UA" w:bidi="ar-SA"/>
              </w:rPr>
            </w:pPr>
            <w:r w:rsidRPr="00734C88">
              <w:rPr>
                <w:rFonts w:ascii="Times New Roman" w:eastAsia="Times New Roman" w:hAnsi="Times New Roman" w:cs="Times New Roman"/>
                <w:b/>
                <w:bCs/>
                <w:color w:val="000000"/>
                <w:sz w:val="20"/>
                <w:szCs w:val="20"/>
                <w:lang w:eastAsia="uk-UA" w:bidi="ar-SA"/>
              </w:rPr>
              <w:t xml:space="preserve">Од. </w:t>
            </w:r>
            <w:proofErr w:type="spellStart"/>
            <w:r w:rsidRPr="00734C88">
              <w:rPr>
                <w:rFonts w:ascii="Times New Roman" w:eastAsia="Times New Roman" w:hAnsi="Times New Roman" w:cs="Times New Roman"/>
                <w:b/>
                <w:bCs/>
                <w:color w:val="000000"/>
                <w:sz w:val="20"/>
                <w:szCs w:val="20"/>
                <w:lang w:eastAsia="uk-UA" w:bidi="ar-SA"/>
              </w:rPr>
              <w:t>вим</w:t>
            </w:r>
            <w:proofErr w:type="spellEnd"/>
            <w:r w:rsidRPr="00734C88">
              <w:rPr>
                <w:rFonts w:ascii="Times New Roman" w:eastAsia="Times New Roman" w:hAnsi="Times New Roman" w:cs="Times New Roman"/>
                <w:b/>
                <w:bCs/>
                <w:color w:val="000000"/>
                <w:sz w:val="20"/>
                <w:szCs w:val="20"/>
                <w:lang w:eastAsia="uk-UA" w:bidi="ar-SA"/>
              </w:rPr>
              <w:t>.</w:t>
            </w:r>
          </w:p>
        </w:tc>
        <w:tc>
          <w:tcPr>
            <w:tcW w:w="1276" w:type="dxa"/>
            <w:shd w:val="clear" w:color="000000" w:fill="B8CCE4"/>
            <w:vAlign w:val="center"/>
            <w:hideMark/>
          </w:tcPr>
          <w:p w14:paraId="4D7468BE" w14:textId="77777777" w:rsidR="00734C88" w:rsidRPr="00734C88" w:rsidRDefault="00734C88" w:rsidP="00734C88">
            <w:pPr>
              <w:spacing w:after="0" w:line="240" w:lineRule="auto"/>
              <w:jc w:val="center"/>
              <w:rPr>
                <w:rFonts w:ascii="Times New Roman" w:eastAsia="Times New Roman" w:hAnsi="Times New Roman" w:cs="Times New Roman"/>
                <w:b/>
                <w:bCs/>
                <w:color w:val="000000"/>
                <w:sz w:val="20"/>
                <w:szCs w:val="20"/>
                <w:lang w:eastAsia="uk-UA" w:bidi="ar-SA"/>
              </w:rPr>
            </w:pPr>
            <w:r w:rsidRPr="00734C88">
              <w:rPr>
                <w:rFonts w:ascii="Times New Roman" w:eastAsia="Times New Roman" w:hAnsi="Times New Roman" w:cs="Times New Roman"/>
                <w:b/>
                <w:bCs/>
                <w:color w:val="000000"/>
                <w:sz w:val="20"/>
                <w:szCs w:val="20"/>
                <w:lang w:eastAsia="uk-UA" w:bidi="ar-SA"/>
              </w:rPr>
              <w:t>2020</w:t>
            </w:r>
          </w:p>
        </w:tc>
        <w:tc>
          <w:tcPr>
            <w:tcW w:w="1275" w:type="dxa"/>
            <w:shd w:val="clear" w:color="000000" w:fill="B8CCE4"/>
            <w:vAlign w:val="center"/>
            <w:hideMark/>
          </w:tcPr>
          <w:p w14:paraId="05E31579" w14:textId="77777777" w:rsidR="00734C88" w:rsidRPr="00734C88" w:rsidRDefault="00734C88" w:rsidP="00734C88">
            <w:pPr>
              <w:spacing w:after="0" w:line="240" w:lineRule="auto"/>
              <w:jc w:val="center"/>
              <w:rPr>
                <w:rFonts w:ascii="Times New Roman" w:eastAsia="Times New Roman" w:hAnsi="Times New Roman" w:cs="Times New Roman"/>
                <w:b/>
                <w:bCs/>
                <w:color w:val="000000"/>
                <w:sz w:val="20"/>
                <w:szCs w:val="20"/>
                <w:lang w:eastAsia="uk-UA" w:bidi="ar-SA"/>
              </w:rPr>
            </w:pPr>
            <w:r w:rsidRPr="00734C88">
              <w:rPr>
                <w:rFonts w:ascii="Times New Roman" w:eastAsia="Times New Roman" w:hAnsi="Times New Roman" w:cs="Times New Roman"/>
                <w:b/>
                <w:bCs/>
                <w:color w:val="000000"/>
                <w:sz w:val="20"/>
                <w:szCs w:val="20"/>
                <w:lang w:eastAsia="uk-UA" w:bidi="ar-SA"/>
              </w:rPr>
              <w:t>2021</w:t>
            </w:r>
          </w:p>
        </w:tc>
        <w:tc>
          <w:tcPr>
            <w:tcW w:w="1134" w:type="dxa"/>
            <w:shd w:val="clear" w:color="000000" w:fill="B8CCE4"/>
            <w:vAlign w:val="center"/>
            <w:hideMark/>
          </w:tcPr>
          <w:p w14:paraId="73BB6B44" w14:textId="77777777" w:rsidR="00734C88" w:rsidRPr="00734C88" w:rsidRDefault="00734C88" w:rsidP="00734C88">
            <w:pPr>
              <w:spacing w:after="0" w:line="240" w:lineRule="auto"/>
              <w:jc w:val="center"/>
              <w:rPr>
                <w:rFonts w:ascii="Times New Roman" w:eastAsia="Times New Roman" w:hAnsi="Times New Roman" w:cs="Times New Roman"/>
                <w:b/>
                <w:bCs/>
                <w:color w:val="000000"/>
                <w:sz w:val="20"/>
                <w:szCs w:val="20"/>
                <w:lang w:eastAsia="uk-UA" w:bidi="ar-SA"/>
              </w:rPr>
            </w:pPr>
            <w:r w:rsidRPr="00734C88">
              <w:rPr>
                <w:rFonts w:ascii="Times New Roman" w:eastAsia="Times New Roman" w:hAnsi="Times New Roman" w:cs="Times New Roman"/>
                <w:b/>
                <w:bCs/>
                <w:color w:val="000000"/>
                <w:sz w:val="20"/>
                <w:szCs w:val="20"/>
                <w:lang w:eastAsia="uk-UA" w:bidi="ar-SA"/>
              </w:rPr>
              <w:t>2022</w:t>
            </w:r>
          </w:p>
        </w:tc>
        <w:tc>
          <w:tcPr>
            <w:tcW w:w="1134" w:type="dxa"/>
            <w:shd w:val="clear" w:color="000000" w:fill="B8CCE4"/>
            <w:vAlign w:val="center"/>
            <w:hideMark/>
          </w:tcPr>
          <w:p w14:paraId="780F0543" w14:textId="77777777" w:rsidR="00734C88" w:rsidRPr="00734C88" w:rsidRDefault="00734C88" w:rsidP="00734C88">
            <w:pPr>
              <w:spacing w:after="0" w:line="240" w:lineRule="auto"/>
              <w:jc w:val="center"/>
              <w:rPr>
                <w:rFonts w:ascii="Times New Roman" w:eastAsia="Times New Roman" w:hAnsi="Times New Roman" w:cs="Times New Roman"/>
                <w:b/>
                <w:bCs/>
                <w:color w:val="000000"/>
                <w:sz w:val="20"/>
                <w:szCs w:val="20"/>
                <w:lang w:eastAsia="uk-UA" w:bidi="ar-SA"/>
              </w:rPr>
            </w:pPr>
            <w:r w:rsidRPr="00734C88">
              <w:rPr>
                <w:rFonts w:ascii="Times New Roman" w:eastAsia="Times New Roman" w:hAnsi="Times New Roman" w:cs="Times New Roman"/>
                <w:b/>
                <w:bCs/>
                <w:color w:val="000000"/>
                <w:sz w:val="20"/>
                <w:szCs w:val="20"/>
                <w:lang w:eastAsia="uk-UA" w:bidi="ar-SA"/>
              </w:rPr>
              <w:t>2023</w:t>
            </w:r>
          </w:p>
        </w:tc>
      </w:tr>
      <w:tr w:rsidR="00734C88" w:rsidRPr="00734C88" w14:paraId="563B9564" w14:textId="77777777" w:rsidTr="00734C88">
        <w:trPr>
          <w:trHeight w:val="315"/>
        </w:trPr>
        <w:tc>
          <w:tcPr>
            <w:tcW w:w="4541" w:type="dxa"/>
            <w:shd w:val="clear" w:color="auto" w:fill="auto"/>
            <w:vAlign w:val="center"/>
            <w:hideMark/>
          </w:tcPr>
          <w:p w14:paraId="73727580" w14:textId="77777777" w:rsidR="00734C88" w:rsidRPr="00734C88" w:rsidRDefault="00734C88" w:rsidP="00734C88">
            <w:pPr>
              <w:spacing w:after="0" w:line="240" w:lineRule="auto"/>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Річний обсяг виробництва питної води</w:t>
            </w:r>
          </w:p>
        </w:tc>
        <w:tc>
          <w:tcPr>
            <w:tcW w:w="1134" w:type="dxa"/>
            <w:shd w:val="clear" w:color="FFFFFF" w:fill="FFFFFF"/>
            <w:noWrap/>
            <w:vAlign w:val="center"/>
            <w:hideMark/>
          </w:tcPr>
          <w:p w14:paraId="0912982E"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2964C6BF"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1047</w:t>
            </w:r>
          </w:p>
        </w:tc>
        <w:tc>
          <w:tcPr>
            <w:tcW w:w="1275" w:type="dxa"/>
            <w:shd w:val="clear" w:color="auto" w:fill="auto"/>
            <w:noWrap/>
            <w:vAlign w:val="bottom"/>
            <w:hideMark/>
          </w:tcPr>
          <w:p w14:paraId="1A296368"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1011</w:t>
            </w:r>
          </w:p>
        </w:tc>
        <w:tc>
          <w:tcPr>
            <w:tcW w:w="1134" w:type="dxa"/>
            <w:shd w:val="clear" w:color="auto" w:fill="auto"/>
            <w:noWrap/>
            <w:vAlign w:val="bottom"/>
            <w:hideMark/>
          </w:tcPr>
          <w:p w14:paraId="40D75457"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1060</w:t>
            </w:r>
          </w:p>
        </w:tc>
        <w:tc>
          <w:tcPr>
            <w:tcW w:w="1134" w:type="dxa"/>
            <w:shd w:val="clear" w:color="auto" w:fill="auto"/>
            <w:noWrap/>
            <w:vAlign w:val="bottom"/>
            <w:hideMark/>
          </w:tcPr>
          <w:p w14:paraId="1FCB52FE"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1017</w:t>
            </w:r>
          </w:p>
        </w:tc>
      </w:tr>
      <w:tr w:rsidR="00734C88" w:rsidRPr="00734C88" w14:paraId="5C6894B7" w14:textId="77777777" w:rsidTr="00734C88">
        <w:trPr>
          <w:trHeight w:val="315"/>
        </w:trPr>
        <w:tc>
          <w:tcPr>
            <w:tcW w:w="4541" w:type="dxa"/>
            <w:shd w:val="clear" w:color="auto" w:fill="auto"/>
            <w:vAlign w:val="center"/>
            <w:hideMark/>
          </w:tcPr>
          <w:p w14:paraId="46DF033B" w14:textId="77777777" w:rsidR="00734C88" w:rsidRPr="00734C88" w:rsidRDefault="00734C88" w:rsidP="00734C88">
            <w:pPr>
              <w:spacing w:after="0" w:line="240" w:lineRule="auto"/>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Річний обсяг втрат води</w:t>
            </w:r>
          </w:p>
        </w:tc>
        <w:tc>
          <w:tcPr>
            <w:tcW w:w="1134" w:type="dxa"/>
            <w:shd w:val="clear" w:color="FFFFFF" w:fill="FFFFFF"/>
            <w:noWrap/>
            <w:vAlign w:val="center"/>
            <w:hideMark/>
          </w:tcPr>
          <w:p w14:paraId="748BC978"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31BCF509"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341</w:t>
            </w:r>
          </w:p>
        </w:tc>
        <w:tc>
          <w:tcPr>
            <w:tcW w:w="1275" w:type="dxa"/>
            <w:shd w:val="clear" w:color="auto" w:fill="auto"/>
            <w:noWrap/>
            <w:vAlign w:val="bottom"/>
            <w:hideMark/>
          </w:tcPr>
          <w:p w14:paraId="3911183C"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336</w:t>
            </w:r>
          </w:p>
        </w:tc>
        <w:tc>
          <w:tcPr>
            <w:tcW w:w="1134" w:type="dxa"/>
            <w:shd w:val="clear" w:color="auto" w:fill="auto"/>
            <w:noWrap/>
            <w:vAlign w:val="bottom"/>
            <w:hideMark/>
          </w:tcPr>
          <w:p w14:paraId="5FDB97F4"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352</w:t>
            </w:r>
          </w:p>
        </w:tc>
        <w:tc>
          <w:tcPr>
            <w:tcW w:w="1134" w:type="dxa"/>
            <w:shd w:val="clear" w:color="auto" w:fill="auto"/>
            <w:noWrap/>
            <w:vAlign w:val="bottom"/>
            <w:hideMark/>
          </w:tcPr>
          <w:p w14:paraId="06614389"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337</w:t>
            </w:r>
          </w:p>
        </w:tc>
      </w:tr>
      <w:tr w:rsidR="00734C88" w:rsidRPr="00734C88" w14:paraId="172AE830" w14:textId="77777777" w:rsidTr="00734C88">
        <w:trPr>
          <w:trHeight w:val="315"/>
        </w:trPr>
        <w:tc>
          <w:tcPr>
            <w:tcW w:w="4541" w:type="dxa"/>
            <w:shd w:val="clear" w:color="auto" w:fill="auto"/>
            <w:noWrap/>
            <w:vAlign w:val="center"/>
            <w:hideMark/>
          </w:tcPr>
          <w:p w14:paraId="331E284B" w14:textId="77777777" w:rsidR="00734C88" w:rsidRPr="00734C88" w:rsidRDefault="00734C88" w:rsidP="00734C88">
            <w:pPr>
              <w:spacing w:after="0" w:line="240" w:lineRule="auto"/>
              <w:ind w:firstLineChars="100" w:firstLine="200"/>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 xml:space="preserve"> - при виробництві питної води</w:t>
            </w:r>
          </w:p>
        </w:tc>
        <w:tc>
          <w:tcPr>
            <w:tcW w:w="1134" w:type="dxa"/>
            <w:shd w:val="clear" w:color="FFFFFF" w:fill="FFFFFF"/>
            <w:noWrap/>
            <w:vAlign w:val="center"/>
            <w:hideMark/>
          </w:tcPr>
          <w:p w14:paraId="26FC89BB"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413CA586"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97</w:t>
            </w:r>
          </w:p>
        </w:tc>
        <w:tc>
          <w:tcPr>
            <w:tcW w:w="1275" w:type="dxa"/>
            <w:shd w:val="clear" w:color="auto" w:fill="auto"/>
            <w:noWrap/>
            <w:vAlign w:val="bottom"/>
            <w:hideMark/>
          </w:tcPr>
          <w:p w14:paraId="4EA6D04F"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95</w:t>
            </w:r>
          </w:p>
        </w:tc>
        <w:tc>
          <w:tcPr>
            <w:tcW w:w="1134" w:type="dxa"/>
            <w:shd w:val="clear" w:color="auto" w:fill="auto"/>
            <w:noWrap/>
            <w:vAlign w:val="bottom"/>
            <w:hideMark/>
          </w:tcPr>
          <w:p w14:paraId="70923D3D"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100</w:t>
            </w:r>
          </w:p>
        </w:tc>
        <w:tc>
          <w:tcPr>
            <w:tcW w:w="1134" w:type="dxa"/>
            <w:shd w:val="clear" w:color="auto" w:fill="auto"/>
            <w:noWrap/>
            <w:vAlign w:val="bottom"/>
            <w:hideMark/>
          </w:tcPr>
          <w:p w14:paraId="3544457F"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96</w:t>
            </w:r>
          </w:p>
        </w:tc>
      </w:tr>
      <w:tr w:rsidR="00734C88" w:rsidRPr="00734C88" w14:paraId="3DE666E1" w14:textId="77777777" w:rsidTr="00734C88">
        <w:trPr>
          <w:trHeight w:val="315"/>
        </w:trPr>
        <w:tc>
          <w:tcPr>
            <w:tcW w:w="4541" w:type="dxa"/>
            <w:shd w:val="clear" w:color="auto" w:fill="auto"/>
            <w:noWrap/>
            <w:vAlign w:val="center"/>
            <w:hideMark/>
          </w:tcPr>
          <w:p w14:paraId="641A451D" w14:textId="77777777" w:rsidR="00734C88" w:rsidRPr="00734C88" w:rsidRDefault="00734C88" w:rsidP="00734C88">
            <w:pPr>
              <w:spacing w:after="0" w:line="240" w:lineRule="auto"/>
              <w:ind w:firstLineChars="100" w:firstLine="200"/>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 xml:space="preserve"> - при транспортуванні питної води</w:t>
            </w:r>
          </w:p>
        </w:tc>
        <w:tc>
          <w:tcPr>
            <w:tcW w:w="1134" w:type="dxa"/>
            <w:shd w:val="clear" w:color="FFFFFF" w:fill="FFFFFF"/>
            <w:noWrap/>
            <w:vAlign w:val="center"/>
            <w:hideMark/>
          </w:tcPr>
          <w:p w14:paraId="5EDA54E8"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78F82D48"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244</w:t>
            </w:r>
          </w:p>
        </w:tc>
        <w:tc>
          <w:tcPr>
            <w:tcW w:w="1275" w:type="dxa"/>
            <w:shd w:val="clear" w:color="auto" w:fill="auto"/>
            <w:noWrap/>
            <w:vAlign w:val="bottom"/>
            <w:hideMark/>
          </w:tcPr>
          <w:p w14:paraId="63EE1DAA"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285</w:t>
            </w:r>
          </w:p>
        </w:tc>
        <w:tc>
          <w:tcPr>
            <w:tcW w:w="1134" w:type="dxa"/>
            <w:shd w:val="clear" w:color="auto" w:fill="auto"/>
            <w:noWrap/>
            <w:vAlign w:val="bottom"/>
            <w:hideMark/>
          </w:tcPr>
          <w:p w14:paraId="40F4DBFF"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297</w:t>
            </w:r>
          </w:p>
        </w:tc>
        <w:tc>
          <w:tcPr>
            <w:tcW w:w="1134" w:type="dxa"/>
            <w:shd w:val="clear" w:color="auto" w:fill="auto"/>
            <w:noWrap/>
            <w:vAlign w:val="bottom"/>
            <w:hideMark/>
          </w:tcPr>
          <w:p w14:paraId="0CA8AC4B"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285</w:t>
            </w:r>
          </w:p>
        </w:tc>
      </w:tr>
      <w:tr w:rsidR="00734C88" w:rsidRPr="00734C88" w14:paraId="281D7F95" w14:textId="77777777" w:rsidTr="00734C88">
        <w:trPr>
          <w:trHeight w:val="315"/>
        </w:trPr>
        <w:tc>
          <w:tcPr>
            <w:tcW w:w="4541" w:type="dxa"/>
            <w:shd w:val="clear" w:color="auto" w:fill="auto"/>
            <w:vAlign w:val="center"/>
            <w:hideMark/>
          </w:tcPr>
          <w:p w14:paraId="4B0590F7" w14:textId="77777777" w:rsidR="00734C88" w:rsidRPr="00734C88" w:rsidRDefault="00734C88" w:rsidP="00734C88">
            <w:pPr>
              <w:spacing w:after="0" w:line="240" w:lineRule="auto"/>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Річний обсяг питного водопостачання споживачам:</w:t>
            </w:r>
          </w:p>
        </w:tc>
        <w:tc>
          <w:tcPr>
            <w:tcW w:w="1134" w:type="dxa"/>
            <w:shd w:val="clear" w:color="FFFFFF" w:fill="FFFFFF"/>
            <w:noWrap/>
            <w:vAlign w:val="center"/>
            <w:hideMark/>
          </w:tcPr>
          <w:p w14:paraId="2F973BA8"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57D87366"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706</w:t>
            </w:r>
          </w:p>
        </w:tc>
        <w:tc>
          <w:tcPr>
            <w:tcW w:w="1275" w:type="dxa"/>
            <w:shd w:val="clear" w:color="auto" w:fill="auto"/>
            <w:noWrap/>
            <w:vAlign w:val="bottom"/>
            <w:hideMark/>
          </w:tcPr>
          <w:p w14:paraId="25CFE1F4"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675</w:t>
            </w:r>
          </w:p>
        </w:tc>
        <w:tc>
          <w:tcPr>
            <w:tcW w:w="1134" w:type="dxa"/>
            <w:shd w:val="clear" w:color="auto" w:fill="auto"/>
            <w:noWrap/>
            <w:vAlign w:val="bottom"/>
            <w:hideMark/>
          </w:tcPr>
          <w:p w14:paraId="331C1593"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708</w:t>
            </w:r>
          </w:p>
        </w:tc>
        <w:tc>
          <w:tcPr>
            <w:tcW w:w="1134" w:type="dxa"/>
            <w:shd w:val="clear" w:color="auto" w:fill="auto"/>
            <w:noWrap/>
            <w:vAlign w:val="bottom"/>
            <w:hideMark/>
          </w:tcPr>
          <w:p w14:paraId="57746A43"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680</w:t>
            </w:r>
          </w:p>
        </w:tc>
      </w:tr>
      <w:tr w:rsidR="00734C88" w:rsidRPr="00734C88" w14:paraId="11A3BE1D" w14:textId="77777777" w:rsidTr="00734C88">
        <w:trPr>
          <w:trHeight w:val="315"/>
        </w:trPr>
        <w:tc>
          <w:tcPr>
            <w:tcW w:w="4541" w:type="dxa"/>
            <w:shd w:val="clear" w:color="auto" w:fill="auto"/>
            <w:vAlign w:val="center"/>
            <w:hideMark/>
          </w:tcPr>
          <w:p w14:paraId="0EB4388B" w14:textId="77777777" w:rsidR="00734C88" w:rsidRPr="00734C88" w:rsidRDefault="00734C88" w:rsidP="00734C88">
            <w:pPr>
              <w:spacing w:after="0" w:line="240" w:lineRule="auto"/>
              <w:ind w:firstLineChars="200" w:firstLine="400"/>
              <w:rPr>
                <w:rFonts w:ascii="Times New Roman" w:eastAsia="Times New Roman" w:hAnsi="Times New Roman" w:cs="Times New Roman"/>
                <w:i/>
                <w:iCs/>
                <w:color w:val="000000"/>
                <w:sz w:val="20"/>
                <w:szCs w:val="20"/>
                <w:lang w:eastAsia="uk-UA" w:bidi="ar-SA"/>
              </w:rPr>
            </w:pPr>
            <w:r w:rsidRPr="00734C88">
              <w:rPr>
                <w:rFonts w:ascii="Times New Roman" w:eastAsia="Times New Roman" w:hAnsi="Times New Roman" w:cs="Times New Roman"/>
                <w:i/>
                <w:iCs/>
                <w:color w:val="000000"/>
                <w:sz w:val="20"/>
                <w:szCs w:val="20"/>
                <w:lang w:eastAsia="uk-UA" w:bidi="ar-SA"/>
              </w:rPr>
              <w:t>Побутові споживачі</w:t>
            </w:r>
          </w:p>
        </w:tc>
        <w:tc>
          <w:tcPr>
            <w:tcW w:w="1134" w:type="dxa"/>
            <w:shd w:val="clear" w:color="FFFFFF" w:fill="FFFFFF"/>
            <w:noWrap/>
            <w:vAlign w:val="center"/>
            <w:hideMark/>
          </w:tcPr>
          <w:p w14:paraId="32E9F5ED"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548C5F3C"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641</w:t>
            </w:r>
          </w:p>
        </w:tc>
        <w:tc>
          <w:tcPr>
            <w:tcW w:w="1275" w:type="dxa"/>
            <w:shd w:val="clear" w:color="auto" w:fill="auto"/>
            <w:noWrap/>
            <w:vAlign w:val="bottom"/>
            <w:hideMark/>
          </w:tcPr>
          <w:p w14:paraId="282E6E58"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592</w:t>
            </w:r>
          </w:p>
        </w:tc>
        <w:tc>
          <w:tcPr>
            <w:tcW w:w="1134" w:type="dxa"/>
            <w:shd w:val="clear" w:color="auto" w:fill="auto"/>
            <w:noWrap/>
            <w:vAlign w:val="bottom"/>
            <w:hideMark/>
          </w:tcPr>
          <w:p w14:paraId="184BEEE0"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615</w:t>
            </w:r>
          </w:p>
        </w:tc>
        <w:tc>
          <w:tcPr>
            <w:tcW w:w="1134" w:type="dxa"/>
            <w:shd w:val="clear" w:color="auto" w:fill="auto"/>
            <w:noWrap/>
            <w:vAlign w:val="bottom"/>
            <w:hideMark/>
          </w:tcPr>
          <w:p w14:paraId="3417D71A"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590</w:t>
            </w:r>
          </w:p>
        </w:tc>
      </w:tr>
      <w:tr w:rsidR="00734C88" w:rsidRPr="00734C88" w14:paraId="733D610C" w14:textId="77777777" w:rsidTr="00734C88">
        <w:trPr>
          <w:trHeight w:val="315"/>
        </w:trPr>
        <w:tc>
          <w:tcPr>
            <w:tcW w:w="4541" w:type="dxa"/>
            <w:shd w:val="clear" w:color="auto" w:fill="auto"/>
            <w:vAlign w:val="center"/>
            <w:hideMark/>
          </w:tcPr>
          <w:p w14:paraId="51C124D1" w14:textId="77777777" w:rsidR="00734C88" w:rsidRPr="00734C88" w:rsidRDefault="00734C88" w:rsidP="00734C88">
            <w:pPr>
              <w:spacing w:after="0" w:line="240" w:lineRule="auto"/>
              <w:ind w:firstLineChars="200" w:firstLine="400"/>
              <w:rPr>
                <w:rFonts w:ascii="Times New Roman" w:eastAsia="Times New Roman" w:hAnsi="Times New Roman" w:cs="Times New Roman"/>
                <w:i/>
                <w:iCs/>
                <w:color w:val="000000"/>
                <w:sz w:val="20"/>
                <w:szCs w:val="20"/>
                <w:lang w:eastAsia="uk-UA" w:bidi="ar-SA"/>
              </w:rPr>
            </w:pPr>
            <w:r w:rsidRPr="00734C88">
              <w:rPr>
                <w:rFonts w:ascii="Times New Roman" w:eastAsia="Times New Roman" w:hAnsi="Times New Roman" w:cs="Times New Roman"/>
                <w:i/>
                <w:iCs/>
                <w:color w:val="000000"/>
                <w:sz w:val="20"/>
                <w:szCs w:val="20"/>
                <w:lang w:eastAsia="uk-UA" w:bidi="ar-SA"/>
              </w:rPr>
              <w:t>Бюджетні установи</w:t>
            </w:r>
          </w:p>
        </w:tc>
        <w:tc>
          <w:tcPr>
            <w:tcW w:w="1134" w:type="dxa"/>
            <w:shd w:val="clear" w:color="FFFFFF" w:fill="FFFFFF"/>
            <w:noWrap/>
            <w:vAlign w:val="center"/>
            <w:hideMark/>
          </w:tcPr>
          <w:p w14:paraId="79AE4E4C"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2EFEBACA"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33</w:t>
            </w:r>
          </w:p>
        </w:tc>
        <w:tc>
          <w:tcPr>
            <w:tcW w:w="1275" w:type="dxa"/>
            <w:shd w:val="clear" w:color="auto" w:fill="auto"/>
            <w:noWrap/>
            <w:vAlign w:val="bottom"/>
            <w:hideMark/>
          </w:tcPr>
          <w:p w14:paraId="7D50908D"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34</w:t>
            </w:r>
          </w:p>
        </w:tc>
        <w:tc>
          <w:tcPr>
            <w:tcW w:w="1134" w:type="dxa"/>
            <w:shd w:val="clear" w:color="auto" w:fill="auto"/>
            <w:noWrap/>
            <w:vAlign w:val="bottom"/>
            <w:hideMark/>
          </w:tcPr>
          <w:p w14:paraId="16C661C5"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26</w:t>
            </w:r>
          </w:p>
        </w:tc>
        <w:tc>
          <w:tcPr>
            <w:tcW w:w="1134" w:type="dxa"/>
            <w:shd w:val="clear" w:color="auto" w:fill="auto"/>
            <w:noWrap/>
            <w:vAlign w:val="bottom"/>
            <w:hideMark/>
          </w:tcPr>
          <w:p w14:paraId="53A16F73"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20</w:t>
            </w:r>
          </w:p>
        </w:tc>
      </w:tr>
      <w:tr w:rsidR="00734C88" w:rsidRPr="00734C88" w14:paraId="097F4DC9" w14:textId="77777777" w:rsidTr="00734C88">
        <w:trPr>
          <w:trHeight w:val="315"/>
        </w:trPr>
        <w:tc>
          <w:tcPr>
            <w:tcW w:w="4541" w:type="dxa"/>
            <w:shd w:val="clear" w:color="auto" w:fill="auto"/>
            <w:noWrap/>
            <w:vAlign w:val="center"/>
            <w:hideMark/>
          </w:tcPr>
          <w:p w14:paraId="14C0F423" w14:textId="77777777" w:rsidR="00734C88" w:rsidRPr="00734C88" w:rsidRDefault="00734C88" w:rsidP="00734C88">
            <w:pPr>
              <w:spacing w:after="0" w:line="240" w:lineRule="auto"/>
              <w:ind w:firstLineChars="200" w:firstLine="400"/>
              <w:rPr>
                <w:rFonts w:ascii="Times New Roman" w:eastAsia="Times New Roman" w:hAnsi="Times New Roman" w:cs="Times New Roman"/>
                <w:i/>
                <w:iCs/>
                <w:color w:val="000000"/>
                <w:sz w:val="20"/>
                <w:szCs w:val="20"/>
                <w:lang w:eastAsia="uk-UA" w:bidi="ar-SA"/>
              </w:rPr>
            </w:pPr>
            <w:r w:rsidRPr="00734C88">
              <w:rPr>
                <w:rFonts w:ascii="Times New Roman" w:eastAsia="Times New Roman" w:hAnsi="Times New Roman" w:cs="Times New Roman"/>
                <w:i/>
                <w:iCs/>
                <w:color w:val="000000"/>
                <w:sz w:val="20"/>
                <w:szCs w:val="20"/>
                <w:lang w:eastAsia="uk-UA" w:bidi="ar-SA"/>
              </w:rPr>
              <w:t>Інші споживачі</w:t>
            </w:r>
          </w:p>
        </w:tc>
        <w:tc>
          <w:tcPr>
            <w:tcW w:w="1134" w:type="dxa"/>
            <w:shd w:val="clear" w:color="FFFFFF" w:fill="FFFFFF"/>
            <w:noWrap/>
            <w:vAlign w:val="center"/>
            <w:hideMark/>
          </w:tcPr>
          <w:p w14:paraId="4962900C"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653CF213"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32</w:t>
            </w:r>
          </w:p>
        </w:tc>
        <w:tc>
          <w:tcPr>
            <w:tcW w:w="1275" w:type="dxa"/>
            <w:shd w:val="clear" w:color="auto" w:fill="auto"/>
            <w:noWrap/>
            <w:vAlign w:val="bottom"/>
            <w:hideMark/>
          </w:tcPr>
          <w:p w14:paraId="6E1FBB4F"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50</w:t>
            </w:r>
          </w:p>
        </w:tc>
        <w:tc>
          <w:tcPr>
            <w:tcW w:w="1134" w:type="dxa"/>
            <w:shd w:val="clear" w:color="auto" w:fill="auto"/>
            <w:noWrap/>
            <w:vAlign w:val="bottom"/>
            <w:hideMark/>
          </w:tcPr>
          <w:p w14:paraId="5261C1EE"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67</w:t>
            </w:r>
          </w:p>
        </w:tc>
        <w:tc>
          <w:tcPr>
            <w:tcW w:w="1134" w:type="dxa"/>
            <w:shd w:val="clear" w:color="auto" w:fill="auto"/>
            <w:noWrap/>
            <w:vAlign w:val="bottom"/>
            <w:hideMark/>
          </w:tcPr>
          <w:p w14:paraId="0B59A799"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70</w:t>
            </w:r>
          </w:p>
        </w:tc>
      </w:tr>
      <w:tr w:rsidR="00734C88" w:rsidRPr="00734C88" w14:paraId="16C294DF" w14:textId="77777777" w:rsidTr="00734C88">
        <w:trPr>
          <w:trHeight w:val="315"/>
        </w:trPr>
        <w:tc>
          <w:tcPr>
            <w:tcW w:w="4541" w:type="dxa"/>
            <w:shd w:val="clear" w:color="auto" w:fill="auto"/>
            <w:vAlign w:val="center"/>
            <w:hideMark/>
          </w:tcPr>
          <w:p w14:paraId="73D7CA25" w14:textId="77777777" w:rsidR="00734C88" w:rsidRPr="00734C88" w:rsidRDefault="00734C88" w:rsidP="00734C88">
            <w:pPr>
              <w:spacing w:after="0" w:line="240" w:lineRule="auto"/>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Річний обсяг водовідведення</w:t>
            </w:r>
          </w:p>
        </w:tc>
        <w:tc>
          <w:tcPr>
            <w:tcW w:w="1134" w:type="dxa"/>
            <w:shd w:val="clear" w:color="FFFFFF" w:fill="FFFFFF"/>
            <w:noWrap/>
            <w:vAlign w:val="center"/>
            <w:hideMark/>
          </w:tcPr>
          <w:p w14:paraId="3872DB23"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294DA48F"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767</w:t>
            </w:r>
          </w:p>
        </w:tc>
        <w:tc>
          <w:tcPr>
            <w:tcW w:w="1275" w:type="dxa"/>
            <w:shd w:val="clear" w:color="auto" w:fill="auto"/>
            <w:noWrap/>
            <w:vAlign w:val="bottom"/>
            <w:hideMark/>
          </w:tcPr>
          <w:p w14:paraId="22AEC96F"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705</w:t>
            </w:r>
          </w:p>
        </w:tc>
        <w:tc>
          <w:tcPr>
            <w:tcW w:w="1134" w:type="dxa"/>
            <w:shd w:val="clear" w:color="auto" w:fill="auto"/>
            <w:noWrap/>
            <w:vAlign w:val="bottom"/>
            <w:hideMark/>
          </w:tcPr>
          <w:p w14:paraId="267265BE"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735</w:t>
            </w:r>
          </w:p>
        </w:tc>
        <w:tc>
          <w:tcPr>
            <w:tcW w:w="1134" w:type="dxa"/>
            <w:shd w:val="clear" w:color="auto" w:fill="auto"/>
            <w:noWrap/>
            <w:vAlign w:val="bottom"/>
            <w:hideMark/>
          </w:tcPr>
          <w:p w14:paraId="0DB5E944"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710</w:t>
            </w:r>
          </w:p>
        </w:tc>
      </w:tr>
      <w:tr w:rsidR="00734C88" w:rsidRPr="00734C88" w14:paraId="610E6A13" w14:textId="77777777" w:rsidTr="00734C88">
        <w:trPr>
          <w:trHeight w:val="315"/>
        </w:trPr>
        <w:tc>
          <w:tcPr>
            <w:tcW w:w="4541" w:type="dxa"/>
            <w:shd w:val="clear" w:color="auto" w:fill="auto"/>
            <w:vAlign w:val="center"/>
            <w:hideMark/>
          </w:tcPr>
          <w:p w14:paraId="41D5E735" w14:textId="77777777" w:rsidR="00734C88" w:rsidRPr="00734C88" w:rsidRDefault="00734C88" w:rsidP="00734C88">
            <w:pPr>
              <w:spacing w:after="0" w:line="240" w:lineRule="auto"/>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Річний обсяг скидання очищених стічних вод</w:t>
            </w:r>
          </w:p>
        </w:tc>
        <w:tc>
          <w:tcPr>
            <w:tcW w:w="1134" w:type="dxa"/>
            <w:shd w:val="clear" w:color="FFFFFF" w:fill="FFFFFF"/>
            <w:noWrap/>
            <w:vAlign w:val="center"/>
            <w:hideMark/>
          </w:tcPr>
          <w:p w14:paraId="4613BEEF" w14:textId="77777777" w:rsidR="00734C88" w:rsidRPr="00734C88" w:rsidRDefault="00734C88" w:rsidP="00734C88">
            <w:pPr>
              <w:spacing w:after="0" w:line="240" w:lineRule="auto"/>
              <w:jc w:val="center"/>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тис. м³</w:t>
            </w:r>
          </w:p>
        </w:tc>
        <w:tc>
          <w:tcPr>
            <w:tcW w:w="1276" w:type="dxa"/>
            <w:shd w:val="clear" w:color="auto" w:fill="auto"/>
            <w:noWrap/>
            <w:vAlign w:val="bottom"/>
            <w:hideMark/>
          </w:tcPr>
          <w:p w14:paraId="7E90B920"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767</w:t>
            </w:r>
          </w:p>
        </w:tc>
        <w:tc>
          <w:tcPr>
            <w:tcW w:w="1275" w:type="dxa"/>
            <w:shd w:val="clear" w:color="auto" w:fill="auto"/>
            <w:noWrap/>
            <w:vAlign w:val="bottom"/>
            <w:hideMark/>
          </w:tcPr>
          <w:p w14:paraId="111B0CD2"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705</w:t>
            </w:r>
          </w:p>
        </w:tc>
        <w:tc>
          <w:tcPr>
            <w:tcW w:w="1134" w:type="dxa"/>
            <w:shd w:val="clear" w:color="auto" w:fill="auto"/>
            <w:noWrap/>
            <w:vAlign w:val="bottom"/>
            <w:hideMark/>
          </w:tcPr>
          <w:p w14:paraId="55C78212"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735</w:t>
            </w:r>
          </w:p>
        </w:tc>
        <w:tc>
          <w:tcPr>
            <w:tcW w:w="1134" w:type="dxa"/>
            <w:shd w:val="clear" w:color="auto" w:fill="auto"/>
            <w:noWrap/>
            <w:vAlign w:val="bottom"/>
            <w:hideMark/>
          </w:tcPr>
          <w:p w14:paraId="61D5C5B4" w14:textId="77777777" w:rsidR="00734C88" w:rsidRPr="00734C88" w:rsidRDefault="00734C88" w:rsidP="00734C88">
            <w:pPr>
              <w:spacing w:after="0" w:line="240" w:lineRule="auto"/>
              <w:jc w:val="right"/>
              <w:rPr>
                <w:rFonts w:ascii="Times New Roman" w:eastAsia="Times New Roman" w:hAnsi="Times New Roman" w:cs="Times New Roman"/>
                <w:color w:val="000000"/>
                <w:sz w:val="20"/>
                <w:szCs w:val="20"/>
                <w:lang w:eastAsia="uk-UA" w:bidi="ar-SA"/>
              </w:rPr>
            </w:pPr>
            <w:r w:rsidRPr="00734C88">
              <w:rPr>
                <w:rFonts w:ascii="Times New Roman" w:eastAsia="Times New Roman" w:hAnsi="Times New Roman" w:cs="Times New Roman"/>
                <w:color w:val="000000"/>
                <w:sz w:val="20"/>
                <w:szCs w:val="20"/>
                <w:lang w:eastAsia="uk-UA" w:bidi="ar-SA"/>
              </w:rPr>
              <w:t>710</w:t>
            </w:r>
          </w:p>
        </w:tc>
      </w:tr>
    </w:tbl>
    <w:p w14:paraId="01083306" w14:textId="77777777" w:rsidR="00D0255B" w:rsidRDefault="00D0255B" w:rsidP="00D0255B">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lastRenderedPageBreak/>
        <w:drawing>
          <wp:inline distT="0" distB="0" distL="0" distR="0" wp14:anchorId="5E055D78" wp14:editId="0EDFAF72">
            <wp:extent cx="5568859" cy="3172570"/>
            <wp:effectExtent l="0" t="0" r="0" b="8890"/>
            <wp:docPr id="2042612111" name="Рисунок 204261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72350" cy="3174559"/>
                    </a:xfrm>
                    <a:prstGeom prst="rect">
                      <a:avLst/>
                    </a:prstGeom>
                    <a:noFill/>
                  </pic:spPr>
                </pic:pic>
              </a:graphicData>
            </a:graphic>
          </wp:inline>
        </w:drawing>
      </w:r>
    </w:p>
    <w:p w14:paraId="329A11AC" w14:textId="77777777" w:rsidR="00D0255B" w:rsidRDefault="00D0255B" w:rsidP="00D0255B">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Pr>
          <w:rFonts w:ascii="Times New Roman" w:eastAsia="Times New Roman" w:hAnsi="Times New Roman" w:cs="Times New Roman"/>
          <w:b/>
          <w:color w:val="44546A"/>
          <w:sz w:val="24"/>
          <w:szCs w:val="24"/>
        </w:rPr>
        <w:t xml:space="preserve">Рис. </w:t>
      </w:r>
      <w:r w:rsidR="002E594B">
        <w:rPr>
          <w:rFonts w:ascii="Times New Roman" w:eastAsia="Times New Roman" w:hAnsi="Times New Roman" w:cs="Times New Roman"/>
          <w:b/>
          <w:color w:val="44546A"/>
          <w:sz w:val="24"/>
          <w:szCs w:val="24"/>
        </w:rPr>
        <w:t>1.16</w:t>
      </w:r>
      <w:r>
        <w:rPr>
          <w:rFonts w:ascii="Times New Roman" w:eastAsia="Times New Roman" w:hAnsi="Times New Roman" w:cs="Times New Roman"/>
          <w:b/>
          <w:color w:val="44546A"/>
          <w:sz w:val="24"/>
          <w:szCs w:val="24"/>
        </w:rPr>
        <w:t xml:space="preserve">. Динаміка споживання води споживачами </w:t>
      </w:r>
      <w:proofErr w:type="spellStart"/>
      <w:r>
        <w:rPr>
          <w:rFonts w:ascii="Times New Roman" w:eastAsia="Times New Roman" w:hAnsi="Times New Roman" w:cs="Times New Roman"/>
          <w:b/>
          <w:color w:val="44546A"/>
          <w:sz w:val="24"/>
          <w:szCs w:val="24"/>
        </w:rPr>
        <w:t>З</w:t>
      </w:r>
      <w:r w:rsidR="00231326">
        <w:rPr>
          <w:rFonts w:ascii="Times New Roman" w:eastAsia="Times New Roman" w:hAnsi="Times New Roman" w:cs="Times New Roman"/>
          <w:b/>
          <w:color w:val="44546A"/>
          <w:sz w:val="24"/>
          <w:szCs w:val="24"/>
        </w:rPr>
        <w:t>латопільської</w:t>
      </w:r>
      <w:proofErr w:type="spellEnd"/>
      <w:r>
        <w:rPr>
          <w:rFonts w:ascii="Times New Roman" w:eastAsia="Times New Roman" w:hAnsi="Times New Roman" w:cs="Times New Roman"/>
          <w:b/>
          <w:color w:val="44546A"/>
          <w:sz w:val="24"/>
          <w:szCs w:val="24"/>
        </w:rPr>
        <w:t xml:space="preserve"> МТГ</w:t>
      </w:r>
    </w:p>
    <w:p w14:paraId="5BA4B891" w14:textId="3EED2FED" w:rsidR="006A46A5" w:rsidRPr="00FA04DF" w:rsidRDefault="00734C88" w:rsidP="002E594B">
      <w:pPr>
        <w:pBdr>
          <w:top w:val="nil"/>
          <w:left w:val="nil"/>
          <w:bottom w:val="nil"/>
          <w:right w:val="nil"/>
          <w:between w:val="nil"/>
        </w:pBdr>
        <w:spacing w:before="240" w:after="0" w:line="276" w:lineRule="auto"/>
        <w:ind w:firstLine="567"/>
        <w:jc w:val="both"/>
        <w:rPr>
          <w:rFonts w:ascii="Times New Roman" w:eastAsia="Times New Roman" w:hAnsi="Times New Roman" w:cs="Times New Roman"/>
          <w:color w:val="000000"/>
          <w:sz w:val="24"/>
          <w:szCs w:val="24"/>
        </w:rPr>
      </w:pPr>
      <w:r w:rsidRPr="00E04D16">
        <w:rPr>
          <w:rFonts w:ascii="Times New Roman" w:eastAsia="Times New Roman" w:hAnsi="Times New Roman" w:cs="Times New Roman"/>
          <w:noProof/>
          <w:color w:val="000000"/>
          <w:sz w:val="24"/>
          <w:szCs w:val="24"/>
          <w:lang w:eastAsia="uk-UA" w:bidi="ar-SA"/>
        </w:rPr>
        <w:drawing>
          <wp:anchor distT="0" distB="0" distL="114300" distR="114300" simplePos="0" relativeHeight="251639808" behindDoc="0" locked="0" layoutInCell="1" allowOverlap="1" wp14:anchorId="365A5CA4" wp14:editId="605BBBF6">
            <wp:simplePos x="0" y="0"/>
            <wp:positionH relativeFrom="column">
              <wp:posOffset>3053715</wp:posOffset>
            </wp:positionH>
            <wp:positionV relativeFrom="paragraph">
              <wp:posOffset>5080</wp:posOffset>
            </wp:positionV>
            <wp:extent cx="3640455" cy="2186305"/>
            <wp:effectExtent l="0" t="0" r="0" b="4445"/>
            <wp:wrapSquare wrapText="bothSides"/>
            <wp:docPr id="2042612104" name="Рисунок 204261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40455" cy="2186305"/>
                    </a:xfrm>
                    <a:prstGeom prst="rect">
                      <a:avLst/>
                    </a:prstGeom>
                    <a:noFill/>
                  </pic:spPr>
                </pic:pic>
              </a:graphicData>
            </a:graphic>
          </wp:anchor>
        </w:drawing>
      </w:r>
      <w:r w:rsidR="00772A3E" w:rsidRPr="00E04D16">
        <w:rPr>
          <w:rFonts w:ascii="Times New Roman" w:eastAsia="Times New Roman" w:hAnsi="Times New Roman" w:cs="Times New Roman"/>
          <w:color w:val="000000"/>
          <w:sz w:val="24"/>
          <w:szCs w:val="24"/>
        </w:rPr>
        <w:t>Як видно, спостерігається тенденція щодо зменшення обсягів споживання води, що є ознакою ощадності.</w:t>
      </w:r>
      <w:r w:rsidR="00772A3E" w:rsidRPr="00FA04DF">
        <w:rPr>
          <w:rFonts w:ascii="Times New Roman" w:eastAsia="Times New Roman" w:hAnsi="Times New Roman" w:cs="Times New Roman"/>
          <w:b/>
          <w:sz w:val="24"/>
          <w:szCs w:val="24"/>
        </w:rPr>
        <w:t xml:space="preserve"> </w:t>
      </w:r>
    </w:p>
    <w:p w14:paraId="59498A26" w14:textId="0A397E15" w:rsidR="006A46A5" w:rsidRPr="00FA04DF" w:rsidRDefault="00497AC4" w:rsidP="002E594B">
      <w:pPr>
        <w:pBdr>
          <w:top w:val="nil"/>
          <w:left w:val="nil"/>
          <w:bottom w:val="nil"/>
          <w:right w:val="nil"/>
          <w:between w:val="nil"/>
        </w:pBdr>
        <w:spacing w:before="240" w:after="0" w:line="276" w:lineRule="auto"/>
        <w:ind w:firstLine="567"/>
        <w:jc w:val="both"/>
        <w:rPr>
          <w:rFonts w:ascii="Times New Roman" w:eastAsia="Times New Roman" w:hAnsi="Times New Roman" w:cs="Times New Roman"/>
          <w:color w:val="000000"/>
          <w:sz w:val="24"/>
          <w:szCs w:val="24"/>
        </w:rPr>
      </w:pPr>
      <w:r>
        <w:rPr>
          <w:noProof/>
          <w:lang w:eastAsia="uk-UA" w:bidi="ar-SA"/>
        </w:rPr>
        <mc:AlternateContent>
          <mc:Choice Requires="wps">
            <w:drawing>
              <wp:anchor distT="0" distB="0" distL="114300" distR="114300" simplePos="0" relativeHeight="251657216" behindDoc="0" locked="0" layoutInCell="1" allowOverlap="1" wp14:anchorId="0A7A29CD" wp14:editId="6E212FF3">
                <wp:simplePos x="0" y="0"/>
                <wp:positionH relativeFrom="column">
                  <wp:posOffset>3028950</wp:posOffset>
                </wp:positionH>
                <wp:positionV relativeFrom="paragraph">
                  <wp:posOffset>1334135</wp:posOffset>
                </wp:positionV>
                <wp:extent cx="3589020" cy="523875"/>
                <wp:effectExtent l="0" t="635" r="1905" b="0"/>
                <wp:wrapSquare wrapText="bothSides"/>
                <wp:docPr id="2110884537" name="Прямоугольник 2042612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902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8938" w14:textId="77777777" w:rsidR="00104317" w:rsidRDefault="00104317">
                            <w:pPr>
                              <w:spacing w:line="258" w:lineRule="auto"/>
                              <w:textDirection w:val="btLr"/>
                            </w:pPr>
                            <w:r>
                              <w:rPr>
                                <w:rFonts w:ascii="Times New Roman" w:eastAsia="Times New Roman" w:hAnsi="Times New Roman" w:cs="Times New Roman"/>
                                <w:b/>
                                <w:color w:val="44546A"/>
                                <w:sz w:val="24"/>
                              </w:rPr>
                              <w:t>Рис. 1.17. Види ПЕР, які використовується при в секторі Водопостачання та водовідведення</w:t>
                            </w:r>
                          </w:p>
                          <w:p w14:paraId="2E0DDE8B" w14:textId="77777777" w:rsidR="00104317" w:rsidRDefault="00104317">
                            <w:pPr>
                              <w:spacing w:line="258" w:lineRule="auto"/>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A29CD" id="Прямоугольник 2042612028" o:spid="_x0000_s1038" style="position:absolute;left:0;text-align:left;margin-left:238.5pt;margin-top:105.05pt;width:282.6pt;height:4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" filled="f" stroked="f">
                <v:textbox inset="2.53958mm,1.2694mm,2.53958mm,1.2694mm">
                  <w:txbxContent>
                    <w:p w14:paraId="0F258938" w14:textId="77777777" w:rsidR="00104317" w:rsidRDefault="00104317">
                      <w:pPr>
                        <w:spacing w:line="258" w:lineRule="auto"/>
                        <w:textDirection w:val="btLr"/>
                      </w:pPr>
                      <w:r>
                        <w:rPr>
                          <w:rFonts w:ascii="Times New Roman" w:eastAsia="Times New Roman" w:hAnsi="Times New Roman" w:cs="Times New Roman"/>
                          <w:b/>
                          <w:color w:val="44546A"/>
                          <w:sz w:val="24"/>
                        </w:rPr>
                        <w:t>Рис. 1.17. Види ПЕР, які використовується при в секторі Водопостачання та водовідведення</w:t>
                      </w:r>
                    </w:p>
                    <w:p w14:paraId="2E0DDE8B" w14:textId="77777777" w:rsidR="00104317" w:rsidRDefault="00104317">
                      <w:pPr>
                        <w:spacing w:line="258" w:lineRule="auto"/>
                        <w:textDirection w:val="btLr"/>
                      </w:pPr>
                    </w:p>
                  </w:txbxContent>
                </v:textbox>
                <w10:wrap type="square"/>
              </v:rect>
            </w:pict>
          </mc:Fallback>
        </mc:AlternateContent>
      </w:r>
      <w:r w:rsidR="00772A3E" w:rsidRPr="00FA04DF">
        <w:rPr>
          <w:rFonts w:ascii="Times New Roman" w:eastAsia="Times New Roman" w:hAnsi="Times New Roman" w:cs="Times New Roman"/>
          <w:color w:val="000000"/>
          <w:sz w:val="24"/>
          <w:szCs w:val="24"/>
        </w:rPr>
        <w:t xml:space="preserve">Для потреб функціонування сектору щорічно використовується щонайменше </w:t>
      </w:r>
      <w:r w:rsidR="002E594B">
        <w:rPr>
          <w:rFonts w:ascii="Times New Roman" w:eastAsia="Times New Roman" w:hAnsi="Times New Roman" w:cs="Times New Roman"/>
          <w:color w:val="000000"/>
          <w:sz w:val="24"/>
          <w:szCs w:val="24"/>
        </w:rPr>
        <w:t>3561</w:t>
      </w:r>
      <w:r w:rsidR="00772A3E" w:rsidRPr="00FA04DF">
        <w:rPr>
          <w:rFonts w:ascii="Times New Roman" w:eastAsia="Times New Roman" w:hAnsi="Times New Roman" w:cs="Times New Roman"/>
          <w:color w:val="000000"/>
          <w:sz w:val="24"/>
          <w:szCs w:val="24"/>
        </w:rPr>
        <w:t xml:space="preserve"> </w:t>
      </w:r>
      <w:proofErr w:type="spellStart"/>
      <w:r w:rsidR="00772A3E" w:rsidRPr="00FA04DF">
        <w:rPr>
          <w:rFonts w:ascii="Times New Roman" w:eastAsia="Times New Roman" w:hAnsi="Times New Roman" w:cs="Times New Roman"/>
          <w:color w:val="000000"/>
          <w:sz w:val="24"/>
          <w:szCs w:val="24"/>
        </w:rPr>
        <w:t>МВт·год</w:t>
      </w:r>
      <w:proofErr w:type="spellEnd"/>
      <w:r w:rsidR="00772A3E" w:rsidRPr="00FA04DF">
        <w:rPr>
          <w:rFonts w:ascii="Times New Roman" w:eastAsia="Times New Roman" w:hAnsi="Times New Roman" w:cs="Times New Roman"/>
          <w:color w:val="000000"/>
          <w:sz w:val="24"/>
          <w:szCs w:val="24"/>
        </w:rPr>
        <w:t xml:space="preserve"> енергетичних ресурсів. Найбільшу питому вагу має електрична енергія </w:t>
      </w:r>
      <w:r w:rsidR="002E594B">
        <w:rPr>
          <w:rFonts w:ascii="Times New Roman" w:eastAsia="Times New Roman" w:hAnsi="Times New Roman" w:cs="Times New Roman"/>
          <w:color w:val="000000"/>
          <w:sz w:val="24"/>
          <w:szCs w:val="24"/>
        </w:rPr>
        <w:t>94,9</w:t>
      </w:r>
      <w:r w:rsidR="00772A3E" w:rsidRPr="00FA04DF">
        <w:rPr>
          <w:rFonts w:ascii="Times New Roman" w:eastAsia="Times New Roman" w:hAnsi="Times New Roman" w:cs="Times New Roman"/>
          <w:color w:val="000000"/>
          <w:sz w:val="24"/>
          <w:szCs w:val="24"/>
        </w:rPr>
        <w:t xml:space="preserve">%, пальне для забезпечення потреб транспорту становить </w:t>
      </w:r>
      <w:r w:rsidR="002E594B">
        <w:rPr>
          <w:rFonts w:ascii="Times New Roman" w:eastAsia="Times New Roman" w:hAnsi="Times New Roman" w:cs="Times New Roman"/>
          <w:color w:val="000000"/>
          <w:sz w:val="24"/>
          <w:szCs w:val="24"/>
        </w:rPr>
        <w:t>5,1%</w:t>
      </w:r>
      <w:r w:rsidR="00772A3E" w:rsidRPr="00FA04DF">
        <w:rPr>
          <w:rFonts w:ascii="Times New Roman" w:eastAsia="Times New Roman" w:hAnsi="Times New Roman" w:cs="Times New Roman"/>
          <w:color w:val="000000"/>
          <w:sz w:val="24"/>
          <w:szCs w:val="24"/>
        </w:rPr>
        <w:t>.</w:t>
      </w:r>
    </w:p>
    <w:p w14:paraId="0DDE3C36" w14:textId="77777777" w:rsidR="006A46A5" w:rsidRPr="00FA04DF" w:rsidRDefault="00772A3E">
      <w:pPr>
        <w:spacing w:before="240" w:after="0"/>
        <w:rPr>
          <w:rFonts w:ascii="Times New Roman" w:eastAsia="Times New Roman" w:hAnsi="Times New Roman" w:cs="Times New Roman"/>
          <w:color w:val="000000"/>
          <w:sz w:val="24"/>
          <w:szCs w:val="24"/>
        </w:rPr>
      </w:pPr>
      <w:r w:rsidRPr="00FA04DF">
        <w:rPr>
          <w:rFonts w:ascii="Times New Roman" w:eastAsia="Times New Roman" w:hAnsi="Times New Roman" w:cs="Times New Roman"/>
          <w:b/>
          <w:sz w:val="24"/>
          <w:szCs w:val="24"/>
        </w:rPr>
        <w:t xml:space="preserve">Таблиця </w:t>
      </w:r>
      <w:r w:rsidR="003C78CC">
        <w:rPr>
          <w:rFonts w:ascii="Times New Roman" w:eastAsia="Times New Roman" w:hAnsi="Times New Roman" w:cs="Times New Roman"/>
          <w:b/>
          <w:sz w:val="24"/>
          <w:szCs w:val="24"/>
        </w:rPr>
        <w:t>1</w:t>
      </w:r>
      <w:r w:rsidR="009206C5">
        <w:rPr>
          <w:rFonts w:ascii="Times New Roman" w:eastAsia="Times New Roman" w:hAnsi="Times New Roman" w:cs="Times New Roman"/>
          <w:b/>
          <w:sz w:val="24"/>
          <w:szCs w:val="24"/>
        </w:rPr>
        <w:t>2</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w:t>
      </w:r>
      <w:r w:rsidRPr="00FA04DF">
        <w:rPr>
          <w:rFonts w:ascii="Times New Roman" w:eastAsia="Times New Roman" w:hAnsi="Times New Roman" w:cs="Times New Roman"/>
          <w:color w:val="000000"/>
          <w:sz w:val="24"/>
          <w:szCs w:val="24"/>
        </w:rPr>
        <w:t>Споживання ПЕР в секторі водопостачання та водовідведення</w:t>
      </w:r>
    </w:p>
    <w:tbl>
      <w:tblPr>
        <w:tblW w:w="10495" w:type="dxa"/>
        <w:tblInd w:w="10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2557"/>
        <w:gridCol w:w="1134"/>
        <w:gridCol w:w="992"/>
        <w:gridCol w:w="992"/>
        <w:gridCol w:w="992"/>
        <w:gridCol w:w="993"/>
        <w:gridCol w:w="992"/>
        <w:gridCol w:w="992"/>
        <w:gridCol w:w="851"/>
      </w:tblGrid>
      <w:tr w:rsidR="002E594B" w:rsidRPr="002E594B" w14:paraId="694FDF0A" w14:textId="77777777" w:rsidTr="002E594B">
        <w:trPr>
          <w:trHeight w:val="315"/>
        </w:trPr>
        <w:tc>
          <w:tcPr>
            <w:tcW w:w="2557" w:type="dxa"/>
            <w:shd w:val="clear" w:color="000000" w:fill="B8CCE4"/>
            <w:vAlign w:val="center"/>
            <w:hideMark/>
          </w:tcPr>
          <w:p w14:paraId="21B89765" w14:textId="77777777" w:rsidR="002E594B" w:rsidRPr="002E594B" w:rsidRDefault="002E594B" w:rsidP="002E594B">
            <w:pPr>
              <w:spacing w:after="0" w:line="240" w:lineRule="auto"/>
              <w:jc w:val="center"/>
              <w:rPr>
                <w:rFonts w:ascii="Times New Roman" w:eastAsia="Times New Roman" w:hAnsi="Times New Roman" w:cs="Times New Roman"/>
                <w:b/>
                <w:bCs/>
                <w:color w:val="000000"/>
                <w:sz w:val="20"/>
                <w:szCs w:val="20"/>
                <w:lang w:eastAsia="uk-UA" w:bidi="ar-SA"/>
              </w:rPr>
            </w:pPr>
            <w:r w:rsidRPr="002E594B">
              <w:rPr>
                <w:rFonts w:ascii="Times New Roman" w:eastAsia="Times New Roman" w:hAnsi="Times New Roman" w:cs="Times New Roman"/>
                <w:b/>
                <w:bCs/>
                <w:color w:val="000000"/>
                <w:sz w:val="20"/>
                <w:szCs w:val="20"/>
                <w:lang w:eastAsia="uk-UA" w:bidi="ar-SA"/>
              </w:rPr>
              <w:t>Основні показники роботи</w:t>
            </w:r>
          </w:p>
        </w:tc>
        <w:tc>
          <w:tcPr>
            <w:tcW w:w="1134" w:type="dxa"/>
            <w:shd w:val="clear" w:color="000000" w:fill="B8CCE4"/>
            <w:vAlign w:val="center"/>
            <w:hideMark/>
          </w:tcPr>
          <w:p w14:paraId="4194C4E0" w14:textId="77777777" w:rsidR="002E594B" w:rsidRPr="002E594B" w:rsidRDefault="002E594B" w:rsidP="002E594B">
            <w:pPr>
              <w:spacing w:after="0" w:line="240" w:lineRule="auto"/>
              <w:jc w:val="center"/>
              <w:rPr>
                <w:rFonts w:ascii="Times New Roman" w:eastAsia="Times New Roman" w:hAnsi="Times New Roman" w:cs="Times New Roman"/>
                <w:b/>
                <w:bCs/>
                <w:color w:val="000000"/>
                <w:sz w:val="20"/>
                <w:szCs w:val="20"/>
                <w:lang w:eastAsia="uk-UA" w:bidi="ar-SA"/>
              </w:rPr>
            </w:pPr>
            <w:r w:rsidRPr="002E594B">
              <w:rPr>
                <w:rFonts w:ascii="Times New Roman" w:eastAsia="Times New Roman" w:hAnsi="Times New Roman" w:cs="Times New Roman"/>
                <w:b/>
                <w:bCs/>
                <w:color w:val="000000"/>
                <w:sz w:val="20"/>
                <w:szCs w:val="20"/>
                <w:lang w:eastAsia="uk-UA" w:bidi="ar-SA"/>
              </w:rPr>
              <w:t>Од</w:t>
            </w:r>
            <w:r>
              <w:rPr>
                <w:rFonts w:ascii="Times New Roman" w:eastAsia="Times New Roman" w:hAnsi="Times New Roman" w:cs="Times New Roman"/>
                <w:b/>
                <w:bCs/>
                <w:color w:val="000000"/>
                <w:sz w:val="20"/>
                <w:szCs w:val="20"/>
                <w:lang w:eastAsia="uk-UA" w:bidi="ar-SA"/>
              </w:rPr>
              <w:t>.</w:t>
            </w:r>
            <w:r w:rsidRPr="002E594B">
              <w:rPr>
                <w:rFonts w:ascii="Times New Roman" w:eastAsia="Times New Roman" w:hAnsi="Times New Roman" w:cs="Times New Roman"/>
                <w:b/>
                <w:bCs/>
                <w:color w:val="000000"/>
                <w:sz w:val="20"/>
                <w:szCs w:val="20"/>
                <w:lang w:eastAsia="uk-UA" w:bidi="ar-SA"/>
              </w:rPr>
              <w:t xml:space="preserve"> </w:t>
            </w:r>
            <w:proofErr w:type="spellStart"/>
            <w:r w:rsidRPr="002E594B">
              <w:rPr>
                <w:rFonts w:ascii="Times New Roman" w:eastAsia="Times New Roman" w:hAnsi="Times New Roman" w:cs="Times New Roman"/>
                <w:b/>
                <w:bCs/>
                <w:color w:val="000000"/>
                <w:sz w:val="20"/>
                <w:szCs w:val="20"/>
                <w:lang w:eastAsia="uk-UA" w:bidi="ar-SA"/>
              </w:rPr>
              <w:t>вим</w:t>
            </w:r>
            <w:proofErr w:type="spellEnd"/>
            <w:r>
              <w:rPr>
                <w:rFonts w:ascii="Times New Roman" w:eastAsia="Times New Roman" w:hAnsi="Times New Roman" w:cs="Times New Roman"/>
                <w:b/>
                <w:bCs/>
                <w:color w:val="000000"/>
                <w:sz w:val="20"/>
                <w:szCs w:val="20"/>
                <w:lang w:eastAsia="uk-UA" w:bidi="ar-SA"/>
              </w:rPr>
              <w:t>.</w:t>
            </w:r>
          </w:p>
        </w:tc>
        <w:tc>
          <w:tcPr>
            <w:tcW w:w="992" w:type="dxa"/>
            <w:shd w:val="clear" w:color="000000" w:fill="B8CCE4"/>
            <w:vAlign w:val="center"/>
            <w:hideMark/>
          </w:tcPr>
          <w:p w14:paraId="03518E49" w14:textId="77777777" w:rsidR="002E594B" w:rsidRPr="002E594B" w:rsidRDefault="002E594B" w:rsidP="002E594B">
            <w:pPr>
              <w:spacing w:after="0" w:line="240" w:lineRule="auto"/>
              <w:jc w:val="center"/>
              <w:rPr>
                <w:rFonts w:ascii="Times New Roman" w:eastAsia="Times New Roman" w:hAnsi="Times New Roman" w:cs="Times New Roman"/>
                <w:b/>
                <w:bCs/>
                <w:color w:val="000000"/>
                <w:sz w:val="20"/>
                <w:szCs w:val="20"/>
                <w:lang w:eastAsia="uk-UA" w:bidi="ar-SA"/>
              </w:rPr>
            </w:pPr>
            <w:r w:rsidRPr="002E594B">
              <w:rPr>
                <w:rFonts w:ascii="Times New Roman" w:eastAsia="Times New Roman" w:hAnsi="Times New Roman" w:cs="Times New Roman"/>
                <w:b/>
                <w:bCs/>
                <w:color w:val="000000"/>
                <w:sz w:val="20"/>
                <w:szCs w:val="20"/>
                <w:lang w:eastAsia="uk-UA" w:bidi="ar-SA"/>
              </w:rPr>
              <w:t>2017</w:t>
            </w:r>
          </w:p>
        </w:tc>
        <w:tc>
          <w:tcPr>
            <w:tcW w:w="992" w:type="dxa"/>
            <w:shd w:val="clear" w:color="000000" w:fill="B8CCE4"/>
            <w:vAlign w:val="center"/>
            <w:hideMark/>
          </w:tcPr>
          <w:p w14:paraId="6ACC2FE1" w14:textId="77777777" w:rsidR="002E594B" w:rsidRPr="002E594B" w:rsidRDefault="002E594B" w:rsidP="002E594B">
            <w:pPr>
              <w:spacing w:after="0" w:line="240" w:lineRule="auto"/>
              <w:jc w:val="center"/>
              <w:rPr>
                <w:rFonts w:ascii="Times New Roman" w:eastAsia="Times New Roman" w:hAnsi="Times New Roman" w:cs="Times New Roman"/>
                <w:b/>
                <w:bCs/>
                <w:color w:val="000000"/>
                <w:sz w:val="20"/>
                <w:szCs w:val="20"/>
                <w:lang w:eastAsia="uk-UA" w:bidi="ar-SA"/>
              </w:rPr>
            </w:pPr>
            <w:r w:rsidRPr="002E594B">
              <w:rPr>
                <w:rFonts w:ascii="Times New Roman" w:eastAsia="Times New Roman" w:hAnsi="Times New Roman" w:cs="Times New Roman"/>
                <w:b/>
                <w:bCs/>
                <w:color w:val="000000"/>
                <w:sz w:val="20"/>
                <w:szCs w:val="20"/>
                <w:lang w:eastAsia="uk-UA" w:bidi="ar-SA"/>
              </w:rPr>
              <w:t>2018</w:t>
            </w:r>
          </w:p>
        </w:tc>
        <w:tc>
          <w:tcPr>
            <w:tcW w:w="992" w:type="dxa"/>
            <w:shd w:val="clear" w:color="000000" w:fill="B8CCE4"/>
            <w:vAlign w:val="center"/>
            <w:hideMark/>
          </w:tcPr>
          <w:p w14:paraId="3655AEC5" w14:textId="77777777" w:rsidR="002E594B" w:rsidRPr="002E594B" w:rsidRDefault="002E594B" w:rsidP="002E594B">
            <w:pPr>
              <w:spacing w:after="0" w:line="240" w:lineRule="auto"/>
              <w:jc w:val="center"/>
              <w:rPr>
                <w:rFonts w:ascii="Times New Roman" w:eastAsia="Times New Roman" w:hAnsi="Times New Roman" w:cs="Times New Roman"/>
                <w:b/>
                <w:bCs/>
                <w:color w:val="000000"/>
                <w:sz w:val="20"/>
                <w:szCs w:val="20"/>
                <w:lang w:eastAsia="uk-UA" w:bidi="ar-SA"/>
              </w:rPr>
            </w:pPr>
            <w:r w:rsidRPr="002E594B">
              <w:rPr>
                <w:rFonts w:ascii="Times New Roman" w:eastAsia="Times New Roman" w:hAnsi="Times New Roman" w:cs="Times New Roman"/>
                <w:b/>
                <w:bCs/>
                <w:color w:val="000000"/>
                <w:sz w:val="20"/>
                <w:szCs w:val="20"/>
                <w:lang w:eastAsia="uk-UA" w:bidi="ar-SA"/>
              </w:rPr>
              <w:t>2019</w:t>
            </w:r>
          </w:p>
        </w:tc>
        <w:tc>
          <w:tcPr>
            <w:tcW w:w="993" w:type="dxa"/>
            <w:shd w:val="clear" w:color="000000" w:fill="B8CCE4"/>
            <w:vAlign w:val="center"/>
            <w:hideMark/>
          </w:tcPr>
          <w:p w14:paraId="101E98DB" w14:textId="77777777" w:rsidR="002E594B" w:rsidRPr="002E594B" w:rsidRDefault="002E594B" w:rsidP="002E594B">
            <w:pPr>
              <w:spacing w:after="0" w:line="240" w:lineRule="auto"/>
              <w:jc w:val="center"/>
              <w:rPr>
                <w:rFonts w:ascii="Times New Roman" w:eastAsia="Times New Roman" w:hAnsi="Times New Roman" w:cs="Times New Roman"/>
                <w:b/>
                <w:bCs/>
                <w:color w:val="000000"/>
                <w:sz w:val="20"/>
                <w:szCs w:val="20"/>
                <w:lang w:eastAsia="uk-UA" w:bidi="ar-SA"/>
              </w:rPr>
            </w:pPr>
            <w:r w:rsidRPr="002E594B">
              <w:rPr>
                <w:rFonts w:ascii="Times New Roman" w:eastAsia="Times New Roman" w:hAnsi="Times New Roman" w:cs="Times New Roman"/>
                <w:b/>
                <w:bCs/>
                <w:color w:val="000000"/>
                <w:sz w:val="20"/>
                <w:szCs w:val="20"/>
                <w:lang w:eastAsia="uk-UA" w:bidi="ar-SA"/>
              </w:rPr>
              <w:t>2020</w:t>
            </w:r>
          </w:p>
        </w:tc>
        <w:tc>
          <w:tcPr>
            <w:tcW w:w="992" w:type="dxa"/>
            <w:shd w:val="clear" w:color="000000" w:fill="B8CCE4"/>
            <w:vAlign w:val="center"/>
            <w:hideMark/>
          </w:tcPr>
          <w:p w14:paraId="00DAC282" w14:textId="77777777" w:rsidR="002E594B" w:rsidRPr="002E594B" w:rsidRDefault="002E594B" w:rsidP="002E594B">
            <w:pPr>
              <w:spacing w:after="0" w:line="240" w:lineRule="auto"/>
              <w:jc w:val="center"/>
              <w:rPr>
                <w:rFonts w:ascii="Times New Roman" w:eastAsia="Times New Roman" w:hAnsi="Times New Roman" w:cs="Times New Roman"/>
                <w:b/>
                <w:bCs/>
                <w:color w:val="000000"/>
                <w:sz w:val="20"/>
                <w:szCs w:val="20"/>
                <w:lang w:eastAsia="uk-UA" w:bidi="ar-SA"/>
              </w:rPr>
            </w:pPr>
            <w:r w:rsidRPr="002E594B">
              <w:rPr>
                <w:rFonts w:ascii="Times New Roman" w:eastAsia="Times New Roman" w:hAnsi="Times New Roman" w:cs="Times New Roman"/>
                <w:b/>
                <w:bCs/>
                <w:color w:val="000000"/>
                <w:sz w:val="20"/>
                <w:szCs w:val="20"/>
                <w:lang w:eastAsia="uk-UA" w:bidi="ar-SA"/>
              </w:rPr>
              <w:t>2021</w:t>
            </w:r>
          </w:p>
        </w:tc>
        <w:tc>
          <w:tcPr>
            <w:tcW w:w="992" w:type="dxa"/>
            <w:shd w:val="clear" w:color="000000" w:fill="B8CCE4"/>
            <w:vAlign w:val="center"/>
            <w:hideMark/>
          </w:tcPr>
          <w:p w14:paraId="6364AA80" w14:textId="77777777" w:rsidR="002E594B" w:rsidRPr="002E594B" w:rsidRDefault="002E594B" w:rsidP="002E594B">
            <w:pPr>
              <w:spacing w:after="0" w:line="240" w:lineRule="auto"/>
              <w:jc w:val="center"/>
              <w:rPr>
                <w:rFonts w:ascii="Times New Roman" w:eastAsia="Times New Roman" w:hAnsi="Times New Roman" w:cs="Times New Roman"/>
                <w:b/>
                <w:bCs/>
                <w:color w:val="000000"/>
                <w:sz w:val="20"/>
                <w:szCs w:val="20"/>
                <w:lang w:eastAsia="uk-UA" w:bidi="ar-SA"/>
              </w:rPr>
            </w:pPr>
            <w:r w:rsidRPr="002E594B">
              <w:rPr>
                <w:rFonts w:ascii="Times New Roman" w:eastAsia="Times New Roman" w:hAnsi="Times New Roman" w:cs="Times New Roman"/>
                <w:b/>
                <w:bCs/>
                <w:color w:val="000000"/>
                <w:sz w:val="20"/>
                <w:szCs w:val="20"/>
                <w:lang w:eastAsia="uk-UA" w:bidi="ar-SA"/>
              </w:rPr>
              <w:t>2022</w:t>
            </w:r>
          </w:p>
        </w:tc>
        <w:tc>
          <w:tcPr>
            <w:tcW w:w="851" w:type="dxa"/>
            <w:shd w:val="clear" w:color="000000" w:fill="B8CCE4"/>
            <w:vAlign w:val="center"/>
            <w:hideMark/>
          </w:tcPr>
          <w:p w14:paraId="27EDCFF6" w14:textId="77777777" w:rsidR="002E594B" w:rsidRPr="002E594B" w:rsidRDefault="002E594B" w:rsidP="002E594B">
            <w:pPr>
              <w:spacing w:after="0" w:line="240" w:lineRule="auto"/>
              <w:jc w:val="center"/>
              <w:rPr>
                <w:rFonts w:ascii="Times New Roman" w:eastAsia="Times New Roman" w:hAnsi="Times New Roman" w:cs="Times New Roman"/>
                <w:b/>
                <w:bCs/>
                <w:color w:val="000000"/>
                <w:sz w:val="20"/>
                <w:szCs w:val="20"/>
                <w:lang w:eastAsia="uk-UA" w:bidi="ar-SA"/>
              </w:rPr>
            </w:pPr>
            <w:r w:rsidRPr="002E594B">
              <w:rPr>
                <w:rFonts w:ascii="Times New Roman" w:eastAsia="Times New Roman" w:hAnsi="Times New Roman" w:cs="Times New Roman"/>
                <w:b/>
                <w:bCs/>
                <w:color w:val="000000"/>
                <w:sz w:val="20"/>
                <w:szCs w:val="20"/>
                <w:lang w:eastAsia="uk-UA" w:bidi="ar-SA"/>
              </w:rPr>
              <w:t>2023</w:t>
            </w:r>
          </w:p>
        </w:tc>
      </w:tr>
      <w:tr w:rsidR="002E594B" w:rsidRPr="002E594B" w14:paraId="1C1C617A" w14:textId="77777777" w:rsidTr="002E594B">
        <w:trPr>
          <w:trHeight w:val="315"/>
        </w:trPr>
        <w:tc>
          <w:tcPr>
            <w:tcW w:w="2557" w:type="dxa"/>
            <w:shd w:val="clear" w:color="auto" w:fill="auto"/>
            <w:vAlign w:val="bottom"/>
            <w:hideMark/>
          </w:tcPr>
          <w:p w14:paraId="382C7832"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Споживання електроенергії</w:t>
            </w:r>
          </w:p>
        </w:tc>
        <w:tc>
          <w:tcPr>
            <w:tcW w:w="1134" w:type="dxa"/>
            <w:shd w:val="clear" w:color="auto" w:fill="auto"/>
            <w:vAlign w:val="bottom"/>
            <w:hideMark/>
          </w:tcPr>
          <w:p w14:paraId="1D0BEFC8"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proofErr w:type="spellStart"/>
            <w:r w:rsidRPr="002E594B">
              <w:rPr>
                <w:rFonts w:ascii="Times New Roman" w:eastAsia="Times New Roman" w:hAnsi="Times New Roman" w:cs="Times New Roman"/>
                <w:color w:val="000000"/>
                <w:sz w:val="20"/>
                <w:szCs w:val="20"/>
                <w:lang w:eastAsia="uk-UA" w:bidi="ar-SA"/>
              </w:rPr>
              <w:t>МВт·год</w:t>
            </w:r>
            <w:proofErr w:type="spellEnd"/>
          </w:p>
        </w:tc>
        <w:tc>
          <w:tcPr>
            <w:tcW w:w="992" w:type="dxa"/>
            <w:shd w:val="clear" w:color="auto" w:fill="auto"/>
            <w:noWrap/>
            <w:vAlign w:val="bottom"/>
            <w:hideMark/>
          </w:tcPr>
          <w:p w14:paraId="6DFA886C"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3 414</w:t>
            </w:r>
          </w:p>
        </w:tc>
        <w:tc>
          <w:tcPr>
            <w:tcW w:w="992" w:type="dxa"/>
            <w:shd w:val="clear" w:color="auto" w:fill="auto"/>
            <w:noWrap/>
            <w:vAlign w:val="bottom"/>
            <w:hideMark/>
          </w:tcPr>
          <w:p w14:paraId="3F507CFD"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3 446</w:t>
            </w:r>
          </w:p>
        </w:tc>
        <w:tc>
          <w:tcPr>
            <w:tcW w:w="992" w:type="dxa"/>
            <w:shd w:val="clear" w:color="auto" w:fill="auto"/>
            <w:noWrap/>
            <w:vAlign w:val="bottom"/>
            <w:hideMark/>
          </w:tcPr>
          <w:p w14:paraId="0DD7C32A"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3 388</w:t>
            </w:r>
          </w:p>
        </w:tc>
        <w:tc>
          <w:tcPr>
            <w:tcW w:w="993" w:type="dxa"/>
            <w:shd w:val="clear" w:color="auto" w:fill="auto"/>
            <w:noWrap/>
            <w:vAlign w:val="bottom"/>
            <w:hideMark/>
          </w:tcPr>
          <w:p w14:paraId="2966E026"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3 320</w:t>
            </w:r>
          </w:p>
        </w:tc>
        <w:tc>
          <w:tcPr>
            <w:tcW w:w="992" w:type="dxa"/>
            <w:shd w:val="clear" w:color="auto" w:fill="auto"/>
            <w:noWrap/>
            <w:vAlign w:val="bottom"/>
            <w:hideMark/>
          </w:tcPr>
          <w:p w14:paraId="6AB1ECFD"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3 379</w:t>
            </w:r>
          </w:p>
        </w:tc>
        <w:tc>
          <w:tcPr>
            <w:tcW w:w="992" w:type="dxa"/>
            <w:shd w:val="clear" w:color="auto" w:fill="auto"/>
            <w:noWrap/>
            <w:vAlign w:val="bottom"/>
            <w:hideMark/>
          </w:tcPr>
          <w:p w14:paraId="46DDA849"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3 289</w:t>
            </w:r>
          </w:p>
        </w:tc>
        <w:tc>
          <w:tcPr>
            <w:tcW w:w="851" w:type="dxa"/>
            <w:shd w:val="clear" w:color="auto" w:fill="auto"/>
            <w:noWrap/>
            <w:vAlign w:val="bottom"/>
            <w:hideMark/>
          </w:tcPr>
          <w:p w14:paraId="408DD475"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3 080</w:t>
            </w:r>
          </w:p>
        </w:tc>
      </w:tr>
      <w:tr w:rsidR="002E594B" w:rsidRPr="002E594B" w14:paraId="0CB9F3B0" w14:textId="77777777" w:rsidTr="002E594B">
        <w:trPr>
          <w:trHeight w:val="315"/>
        </w:trPr>
        <w:tc>
          <w:tcPr>
            <w:tcW w:w="2557" w:type="dxa"/>
            <w:shd w:val="clear" w:color="auto" w:fill="auto"/>
            <w:vAlign w:val="bottom"/>
            <w:hideMark/>
          </w:tcPr>
          <w:p w14:paraId="07D4380D" w14:textId="77777777" w:rsidR="002E594B" w:rsidRPr="002E594B" w:rsidRDefault="002E594B" w:rsidP="002E594B">
            <w:pPr>
              <w:spacing w:after="0" w:line="240" w:lineRule="auto"/>
              <w:rPr>
                <w:rFonts w:ascii="Times New Roman" w:eastAsia="Times New Roman" w:hAnsi="Times New Roman" w:cs="Times New Roman"/>
                <w:bCs/>
                <w:color w:val="000000"/>
                <w:sz w:val="20"/>
                <w:szCs w:val="20"/>
                <w:lang w:eastAsia="uk-UA" w:bidi="ar-SA"/>
              </w:rPr>
            </w:pPr>
            <w:r w:rsidRPr="002E594B">
              <w:rPr>
                <w:rFonts w:ascii="Times New Roman" w:eastAsia="Times New Roman" w:hAnsi="Times New Roman" w:cs="Times New Roman"/>
                <w:bCs/>
                <w:color w:val="000000"/>
                <w:sz w:val="20"/>
                <w:szCs w:val="20"/>
                <w:lang w:eastAsia="uk-UA" w:bidi="ar-SA"/>
              </w:rPr>
              <w:t>Споживання пального</w:t>
            </w:r>
          </w:p>
        </w:tc>
        <w:tc>
          <w:tcPr>
            <w:tcW w:w="1134" w:type="dxa"/>
            <w:shd w:val="clear" w:color="auto" w:fill="auto"/>
            <w:vAlign w:val="bottom"/>
            <w:hideMark/>
          </w:tcPr>
          <w:p w14:paraId="7376FD12" w14:textId="77777777" w:rsidR="002E594B" w:rsidRPr="002E594B" w:rsidRDefault="002E594B" w:rsidP="002E594B">
            <w:pPr>
              <w:spacing w:after="0" w:line="240" w:lineRule="auto"/>
              <w:rPr>
                <w:rFonts w:ascii="Times New Roman" w:eastAsia="Times New Roman" w:hAnsi="Times New Roman" w:cs="Times New Roman"/>
                <w:bCs/>
                <w:color w:val="000000"/>
                <w:sz w:val="20"/>
                <w:szCs w:val="20"/>
                <w:lang w:eastAsia="uk-UA" w:bidi="ar-SA"/>
              </w:rPr>
            </w:pPr>
            <w:proofErr w:type="spellStart"/>
            <w:r w:rsidRPr="002E594B">
              <w:rPr>
                <w:rFonts w:ascii="Times New Roman" w:eastAsia="Times New Roman" w:hAnsi="Times New Roman" w:cs="Times New Roman"/>
                <w:bCs/>
                <w:color w:val="000000"/>
                <w:sz w:val="20"/>
                <w:szCs w:val="20"/>
                <w:lang w:eastAsia="uk-UA" w:bidi="ar-SA"/>
              </w:rPr>
              <w:t>МВт·год</w:t>
            </w:r>
            <w:proofErr w:type="spellEnd"/>
          </w:p>
        </w:tc>
        <w:tc>
          <w:tcPr>
            <w:tcW w:w="992" w:type="dxa"/>
            <w:shd w:val="clear" w:color="auto" w:fill="auto"/>
            <w:noWrap/>
            <w:vAlign w:val="bottom"/>
            <w:hideMark/>
          </w:tcPr>
          <w:p w14:paraId="36D79E24" w14:textId="77777777" w:rsidR="002E594B" w:rsidRPr="002E594B" w:rsidRDefault="002E594B" w:rsidP="002E594B">
            <w:pPr>
              <w:spacing w:after="0" w:line="240" w:lineRule="auto"/>
              <w:jc w:val="right"/>
              <w:rPr>
                <w:rFonts w:ascii="Times New Roman" w:eastAsia="Times New Roman" w:hAnsi="Times New Roman" w:cs="Times New Roman"/>
                <w:bCs/>
                <w:color w:val="000000"/>
                <w:sz w:val="20"/>
                <w:szCs w:val="20"/>
                <w:lang w:eastAsia="uk-UA" w:bidi="ar-SA"/>
              </w:rPr>
            </w:pPr>
            <w:r w:rsidRPr="002E594B">
              <w:rPr>
                <w:rFonts w:ascii="Times New Roman" w:eastAsia="Times New Roman" w:hAnsi="Times New Roman" w:cs="Times New Roman"/>
                <w:bCs/>
                <w:color w:val="000000"/>
                <w:sz w:val="20"/>
                <w:szCs w:val="20"/>
                <w:lang w:eastAsia="uk-UA" w:bidi="ar-SA"/>
              </w:rPr>
              <w:t>180</w:t>
            </w:r>
          </w:p>
        </w:tc>
        <w:tc>
          <w:tcPr>
            <w:tcW w:w="992" w:type="dxa"/>
            <w:shd w:val="clear" w:color="auto" w:fill="auto"/>
            <w:noWrap/>
            <w:vAlign w:val="bottom"/>
            <w:hideMark/>
          </w:tcPr>
          <w:p w14:paraId="08DA95A3" w14:textId="77777777" w:rsidR="002E594B" w:rsidRPr="002E594B" w:rsidRDefault="002E594B" w:rsidP="002E594B">
            <w:pPr>
              <w:spacing w:after="0" w:line="240" w:lineRule="auto"/>
              <w:jc w:val="right"/>
              <w:rPr>
                <w:rFonts w:ascii="Times New Roman" w:eastAsia="Times New Roman" w:hAnsi="Times New Roman" w:cs="Times New Roman"/>
                <w:bCs/>
                <w:color w:val="000000"/>
                <w:sz w:val="20"/>
                <w:szCs w:val="20"/>
                <w:lang w:eastAsia="uk-UA" w:bidi="ar-SA"/>
              </w:rPr>
            </w:pPr>
            <w:r w:rsidRPr="002E594B">
              <w:rPr>
                <w:rFonts w:ascii="Times New Roman" w:eastAsia="Times New Roman" w:hAnsi="Times New Roman" w:cs="Times New Roman"/>
                <w:bCs/>
                <w:color w:val="000000"/>
                <w:sz w:val="20"/>
                <w:szCs w:val="20"/>
                <w:lang w:eastAsia="uk-UA" w:bidi="ar-SA"/>
              </w:rPr>
              <w:t>186</w:t>
            </w:r>
          </w:p>
        </w:tc>
        <w:tc>
          <w:tcPr>
            <w:tcW w:w="992" w:type="dxa"/>
            <w:shd w:val="clear" w:color="auto" w:fill="auto"/>
            <w:noWrap/>
            <w:vAlign w:val="bottom"/>
            <w:hideMark/>
          </w:tcPr>
          <w:p w14:paraId="44AB376D" w14:textId="77777777" w:rsidR="002E594B" w:rsidRPr="002E594B" w:rsidRDefault="002E594B" w:rsidP="002E594B">
            <w:pPr>
              <w:spacing w:after="0" w:line="240" w:lineRule="auto"/>
              <w:jc w:val="right"/>
              <w:rPr>
                <w:rFonts w:ascii="Times New Roman" w:eastAsia="Times New Roman" w:hAnsi="Times New Roman" w:cs="Times New Roman"/>
                <w:bCs/>
                <w:color w:val="000000"/>
                <w:sz w:val="20"/>
                <w:szCs w:val="20"/>
                <w:lang w:eastAsia="uk-UA" w:bidi="ar-SA"/>
              </w:rPr>
            </w:pPr>
            <w:r w:rsidRPr="002E594B">
              <w:rPr>
                <w:rFonts w:ascii="Times New Roman" w:eastAsia="Times New Roman" w:hAnsi="Times New Roman" w:cs="Times New Roman"/>
                <w:bCs/>
                <w:color w:val="000000"/>
                <w:sz w:val="20"/>
                <w:szCs w:val="20"/>
                <w:lang w:eastAsia="uk-UA" w:bidi="ar-SA"/>
              </w:rPr>
              <w:t>179</w:t>
            </w:r>
          </w:p>
        </w:tc>
        <w:tc>
          <w:tcPr>
            <w:tcW w:w="993" w:type="dxa"/>
            <w:shd w:val="clear" w:color="auto" w:fill="auto"/>
            <w:noWrap/>
            <w:vAlign w:val="bottom"/>
            <w:hideMark/>
          </w:tcPr>
          <w:p w14:paraId="777A26B0" w14:textId="77777777" w:rsidR="002E594B" w:rsidRPr="002E594B" w:rsidRDefault="002E594B" w:rsidP="002E594B">
            <w:pPr>
              <w:spacing w:after="0" w:line="240" w:lineRule="auto"/>
              <w:jc w:val="right"/>
              <w:rPr>
                <w:rFonts w:ascii="Times New Roman" w:eastAsia="Times New Roman" w:hAnsi="Times New Roman" w:cs="Times New Roman"/>
                <w:bCs/>
                <w:color w:val="000000"/>
                <w:sz w:val="20"/>
                <w:szCs w:val="20"/>
                <w:lang w:eastAsia="uk-UA" w:bidi="ar-SA"/>
              </w:rPr>
            </w:pPr>
            <w:r w:rsidRPr="002E594B">
              <w:rPr>
                <w:rFonts w:ascii="Times New Roman" w:eastAsia="Times New Roman" w:hAnsi="Times New Roman" w:cs="Times New Roman"/>
                <w:bCs/>
                <w:color w:val="000000"/>
                <w:sz w:val="20"/>
                <w:szCs w:val="20"/>
                <w:lang w:eastAsia="uk-UA" w:bidi="ar-SA"/>
              </w:rPr>
              <w:t>194</w:t>
            </w:r>
          </w:p>
        </w:tc>
        <w:tc>
          <w:tcPr>
            <w:tcW w:w="992" w:type="dxa"/>
            <w:shd w:val="clear" w:color="auto" w:fill="auto"/>
            <w:noWrap/>
            <w:vAlign w:val="bottom"/>
            <w:hideMark/>
          </w:tcPr>
          <w:p w14:paraId="242B22D4" w14:textId="77777777" w:rsidR="002E594B" w:rsidRPr="002E594B" w:rsidRDefault="002E594B" w:rsidP="002E594B">
            <w:pPr>
              <w:spacing w:after="0" w:line="240" w:lineRule="auto"/>
              <w:jc w:val="right"/>
              <w:rPr>
                <w:rFonts w:ascii="Times New Roman" w:eastAsia="Times New Roman" w:hAnsi="Times New Roman" w:cs="Times New Roman"/>
                <w:bCs/>
                <w:color w:val="000000"/>
                <w:sz w:val="20"/>
                <w:szCs w:val="20"/>
                <w:lang w:eastAsia="uk-UA" w:bidi="ar-SA"/>
              </w:rPr>
            </w:pPr>
            <w:r w:rsidRPr="002E594B">
              <w:rPr>
                <w:rFonts w:ascii="Times New Roman" w:eastAsia="Times New Roman" w:hAnsi="Times New Roman" w:cs="Times New Roman"/>
                <w:bCs/>
                <w:color w:val="000000"/>
                <w:sz w:val="20"/>
                <w:szCs w:val="20"/>
                <w:lang w:eastAsia="uk-UA" w:bidi="ar-SA"/>
              </w:rPr>
              <w:t>182</w:t>
            </w:r>
          </w:p>
        </w:tc>
        <w:tc>
          <w:tcPr>
            <w:tcW w:w="992" w:type="dxa"/>
            <w:shd w:val="clear" w:color="auto" w:fill="auto"/>
            <w:noWrap/>
            <w:vAlign w:val="bottom"/>
            <w:hideMark/>
          </w:tcPr>
          <w:p w14:paraId="25E3E048" w14:textId="77777777" w:rsidR="002E594B" w:rsidRPr="002E594B" w:rsidRDefault="002E594B" w:rsidP="002E594B">
            <w:pPr>
              <w:spacing w:after="0" w:line="240" w:lineRule="auto"/>
              <w:jc w:val="right"/>
              <w:rPr>
                <w:rFonts w:ascii="Times New Roman" w:eastAsia="Times New Roman" w:hAnsi="Times New Roman" w:cs="Times New Roman"/>
                <w:bCs/>
                <w:color w:val="000000"/>
                <w:sz w:val="20"/>
                <w:szCs w:val="20"/>
                <w:lang w:eastAsia="uk-UA" w:bidi="ar-SA"/>
              </w:rPr>
            </w:pPr>
            <w:r w:rsidRPr="002E594B">
              <w:rPr>
                <w:rFonts w:ascii="Times New Roman" w:eastAsia="Times New Roman" w:hAnsi="Times New Roman" w:cs="Times New Roman"/>
                <w:bCs/>
                <w:color w:val="000000"/>
                <w:sz w:val="20"/>
                <w:szCs w:val="20"/>
                <w:lang w:eastAsia="uk-UA" w:bidi="ar-SA"/>
              </w:rPr>
              <w:t>154</w:t>
            </w:r>
          </w:p>
        </w:tc>
        <w:tc>
          <w:tcPr>
            <w:tcW w:w="851" w:type="dxa"/>
            <w:shd w:val="clear" w:color="auto" w:fill="auto"/>
            <w:noWrap/>
            <w:vAlign w:val="bottom"/>
            <w:hideMark/>
          </w:tcPr>
          <w:p w14:paraId="321FE5A7" w14:textId="77777777" w:rsidR="002E594B" w:rsidRPr="002E594B" w:rsidRDefault="002E594B" w:rsidP="002E594B">
            <w:pPr>
              <w:spacing w:after="0" w:line="240" w:lineRule="auto"/>
              <w:jc w:val="right"/>
              <w:rPr>
                <w:rFonts w:ascii="Times New Roman" w:eastAsia="Times New Roman" w:hAnsi="Times New Roman" w:cs="Times New Roman"/>
                <w:bCs/>
                <w:color w:val="000000"/>
                <w:sz w:val="20"/>
                <w:szCs w:val="20"/>
                <w:lang w:eastAsia="uk-UA" w:bidi="ar-SA"/>
              </w:rPr>
            </w:pPr>
            <w:r w:rsidRPr="002E594B">
              <w:rPr>
                <w:rFonts w:ascii="Times New Roman" w:eastAsia="Times New Roman" w:hAnsi="Times New Roman" w:cs="Times New Roman"/>
                <w:bCs/>
                <w:color w:val="000000"/>
                <w:sz w:val="20"/>
                <w:szCs w:val="20"/>
                <w:lang w:eastAsia="uk-UA" w:bidi="ar-SA"/>
              </w:rPr>
              <w:t>186</w:t>
            </w:r>
          </w:p>
        </w:tc>
      </w:tr>
      <w:tr w:rsidR="002E594B" w:rsidRPr="002E594B" w14:paraId="717B527E" w14:textId="77777777" w:rsidTr="002E594B">
        <w:trPr>
          <w:trHeight w:val="315"/>
        </w:trPr>
        <w:tc>
          <w:tcPr>
            <w:tcW w:w="2557" w:type="dxa"/>
            <w:vMerge w:val="restart"/>
            <w:shd w:val="clear" w:color="auto" w:fill="auto"/>
            <w:vAlign w:val="center"/>
            <w:hideMark/>
          </w:tcPr>
          <w:p w14:paraId="54C66D5F"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Бензин</w:t>
            </w:r>
          </w:p>
        </w:tc>
        <w:tc>
          <w:tcPr>
            <w:tcW w:w="1134" w:type="dxa"/>
            <w:shd w:val="clear" w:color="auto" w:fill="auto"/>
            <w:vAlign w:val="bottom"/>
            <w:hideMark/>
          </w:tcPr>
          <w:p w14:paraId="5B5EA575"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тис. л</w:t>
            </w:r>
          </w:p>
        </w:tc>
        <w:tc>
          <w:tcPr>
            <w:tcW w:w="992" w:type="dxa"/>
            <w:shd w:val="clear" w:color="auto" w:fill="auto"/>
            <w:noWrap/>
            <w:vAlign w:val="bottom"/>
            <w:hideMark/>
          </w:tcPr>
          <w:p w14:paraId="58FE7270"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4</w:t>
            </w:r>
          </w:p>
        </w:tc>
        <w:tc>
          <w:tcPr>
            <w:tcW w:w="992" w:type="dxa"/>
            <w:shd w:val="clear" w:color="auto" w:fill="auto"/>
            <w:noWrap/>
            <w:vAlign w:val="bottom"/>
            <w:hideMark/>
          </w:tcPr>
          <w:p w14:paraId="347912F9"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4</w:t>
            </w:r>
          </w:p>
        </w:tc>
        <w:tc>
          <w:tcPr>
            <w:tcW w:w="992" w:type="dxa"/>
            <w:shd w:val="clear" w:color="auto" w:fill="auto"/>
            <w:noWrap/>
            <w:vAlign w:val="bottom"/>
            <w:hideMark/>
          </w:tcPr>
          <w:p w14:paraId="23D99D98"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4</w:t>
            </w:r>
          </w:p>
        </w:tc>
        <w:tc>
          <w:tcPr>
            <w:tcW w:w="993" w:type="dxa"/>
            <w:shd w:val="clear" w:color="auto" w:fill="auto"/>
            <w:noWrap/>
            <w:vAlign w:val="bottom"/>
            <w:hideMark/>
          </w:tcPr>
          <w:p w14:paraId="6E7FA077"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4</w:t>
            </w:r>
          </w:p>
        </w:tc>
        <w:tc>
          <w:tcPr>
            <w:tcW w:w="992" w:type="dxa"/>
            <w:shd w:val="clear" w:color="auto" w:fill="auto"/>
            <w:noWrap/>
            <w:vAlign w:val="bottom"/>
            <w:hideMark/>
          </w:tcPr>
          <w:p w14:paraId="313BE3AD"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5</w:t>
            </w:r>
          </w:p>
        </w:tc>
        <w:tc>
          <w:tcPr>
            <w:tcW w:w="992" w:type="dxa"/>
            <w:shd w:val="clear" w:color="auto" w:fill="auto"/>
            <w:noWrap/>
            <w:vAlign w:val="bottom"/>
            <w:hideMark/>
          </w:tcPr>
          <w:p w14:paraId="619A33CB"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4</w:t>
            </w:r>
          </w:p>
        </w:tc>
        <w:tc>
          <w:tcPr>
            <w:tcW w:w="851" w:type="dxa"/>
            <w:shd w:val="clear" w:color="auto" w:fill="auto"/>
            <w:noWrap/>
            <w:vAlign w:val="bottom"/>
            <w:hideMark/>
          </w:tcPr>
          <w:p w14:paraId="73C1EBAD"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4</w:t>
            </w:r>
          </w:p>
        </w:tc>
      </w:tr>
      <w:tr w:rsidR="002E594B" w:rsidRPr="002E594B" w14:paraId="7EFAD28B" w14:textId="77777777" w:rsidTr="002E594B">
        <w:trPr>
          <w:trHeight w:val="315"/>
        </w:trPr>
        <w:tc>
          <w:tcPr>
            <w:tcW w:w="2557" w:type="dxa"/>
            <w:vMerge/>
            <w:vAlign w:val="center"/>
            <w:hideMark/>
          </w:tcPr>
          <w:p w14:paraId="23189559"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p>
        </w:tc>
        <w:tc>
          <w:tcPr>
            <w:tcW w:w="1134" w:type="dxa"/>
            <w:shd w:val="clear" w:color="auto" w:fill="auto"/>
            <w:vAlign w:val="bottom"/>
            <w:hideMark/>
          </w:tcPr>
          <w:p w14:paraId="01264EA1"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proofErr w:type="spellStart"/>
            <w:r w:rsidRPr="002E594B">
              <w:rPr>
                <w:rFonts w:ascii="Times New Roman" w:eastAsia="Times New Roman" w:hAnsi="Times New Roman" w:cs="Times New Roman"/>
                <w:color w:val="000000"/>
                <w:sz w:val="20"/>
                <w:szCs w:val="20"/>
                <w:lang w:eastAsia="uk-UA" w:bidi="ar-SA"/>
              </w:rPr>
              <w:t>МВт·год</w:t>
            </w:r>
            <w:proofErr w:type="spellEnd"/>
          </w:p>
        </w:tc>
        <w:tc>
          <w:tcPr>
            <w:tcW w:w="992" w:type="dxa"/>
            <w:shd w:val="clear" w:color="auto" w:fill="auto"/>
            <w:noWrap/>
            <w:vAlign w:val="bottom"/>
            <w:hideMark/>
          </w:tcPr>
          <w:p w14:paraId="35A31B0E"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38</w:t>
            </w:r>
          </w:p>
        </w:tc>
        <w:tc>
          <w:tcPr>
            <w:tcW w:w="992" w:type="dxa"/>
            <w:shd w:val="clear" w:color="auto" w:fill="auto"/>
            <w:noWrap/>
            <w:vAlign w:val="bottom"/>
            <w:hideMark/>
          </w:tcPr>
          <w:p w14:paraId="4D51B424"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36</w:t>
            </w:r>
          </w:p>
        </w:tc>
        <w:tc>
          <w:tcPr>
            <w:tcW w:w="992" w:type="dxa"/>
            <w:shd w:val="clear" w:color="auto" w:fill="auto"/>
            <w:noWrap/>
            <w:vAlign w:val="bottom"/>
            <w:hideMark/>
          </w:tcPr>
          <w:p w14:paraId="52789607"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38</w:t>
            </w:r>
          </w:p>
        </w:tc>
        <w:tc>
          <w:tcPr>
            <w:tcW w:w="993" w:type="dxa"/>
            <w:shd w:val="clear" w:color="auto" w:fill="auto"/>
            <w:noWrap/>
            <w:vAlign w:val="bottom"/>
            <w:hideMark/>
          </w:tcPr>
          <w:p w14:paraId="77207949"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33</w:t>
            </w:r>
          </w:p>
        </w:tc>
        <w:tc>
          <w:tcPr>
            <w:tcW w:w="992" w:type="dxa"/>
            <w:shd w:val="clear" w:color="auto" w:fill="auto"/>
            <w:noWrap/>
            <w:vAlign w:val="bottom"/>
            <w:hideMark/>
          </w:tcPr>
          <w:p w14:paraId="33D9D131"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43</w:t>
            </w:r>
          </w:p>
        </w:tc>
        <w:tc>
          <w:tcPr>
            <w:tcW w:w="992" w:type="dxa"/>
            <w:shd w:val="clear" w:color="auto" w:fill="auto"/>
            <w:noWrap/>
            <w:vAlign w:val="bottom"/>
            <w:hideMark/>
          </w:tcPr>
          <w:p w14:paraId="463B1F64"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39</w:t>
            </w:r>
          </w:p>
        </w:tc>
        <w:tc>
          <w:tcPr>
            <w:tcW w:w="851" w:type="dxa"/>
            <w:shd w:val="clear" w:color="auto" w:fill="auto"/>
            <w:noWrap/>
            <w:vAlign w:val="bottom"/>
            <w:hideMark/>
          </w:tcPr>
          <w:p w14:paraId="653009F4"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38</w:t>
            </w:r>
          </w:p>
        </w:tc>
      </w:tr>
      <w:tr w:rsidR="002E594B" w:rsidRPr="002E594B" w14:paraId="2D29ACFA" w14:textId="77777777" w:rsidTr="002E594B">
        <w:trPr>
          <w:trHeight w:val="315"/>
        </w:trPr>
        <w:tc>
          <w:tcPr>
            <w:tcW w:w="2557" w:type="dxa"/>
            <w:vMerge w:val="restart"/>
            <w:shd w:val="clear" w:color="auto" w:fill="auto"/>
            <w:vAlign w:val="center"/>
            <w:hideMark/>
          </w:tcPr>
          <w:p w14:paraId="776C16D4"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Дизель</w:t>
            </w:r>
          </w:p>
        </w:tc>
        <w:tc>
          <w:tcPr>
            <w:tcW w:w="1134" w:type="dxa"/>
            <w:shd w:val="clear" w:color="auto" w:fill="auto"/>
            <w:vAlign w:val="bottom"/>
            <w:hideMark/>
          </w:tcPr>
          <w:p w14:paraId="08B4B86F"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тис. л</w:t>
            </w:r>
          </w:p>
        </w:tc>
        <w:tc>
          <w:tcPr>
            <w:tcW w:w="992" w:type="dxa"/>
            <w:shd w:val="clear" w:color="auto" w:fill="auto"/>
            <w:noWrap/>
            <w:vAlign w:val="bottom"/>
            <w:hideMark/>
          </w:tcPr>
          <w:p w14:paraId="18141FB7"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11</w:t>
            </w:r>
          </w:p>
        </w:tc>
        <w:tc>
          <w:tcPr>
            <w:tcW w:w="992" w:type="dxa"/>
            <w:shd w:val="clear" w:color="auto" w:fill="auto"/>
            <w:noWrap/>
            <w:vAlign w:val="bottom"/>
            <w:hideMark/>
          </w:tcPr>
          <w:p w14:paraId="57117B75"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11</w:t>
            </w:r>
          </w:p>
        </w:tc>
        <w:tc>
          <w:tcPr>
            <w:tcW w:w="992" w:type="dxa"/>
            <w:shd w:val="clear" w:color="auto" w:fill="auto"/>
            <w:noWrap/>
            <w:vAlign w:val="bottom"/>
            <w:hideMark/>
          </w:tcPr>
          <w:p w14:paraId="54BA1863"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10</w:t>
            </w:r>
          </w:p>
        </w:tc>
        <w:tc>
          <w:tcPr>
            <w:tcW w:w="993" w:type="dxa"/>
            <w:shd w:val="clear" w:color="auto" w:fill="auto"/>
            <w:noWrap/>
            <w:vAlign w:val="bottom"/>
            <w:hideMark/>
          </w:tcPr>
          <w:p w14:paraId="0246627D"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12</w:t>
            </w:r>
          </w:p>
        </w:tc>
        <w:tc>
          <w:tcPr>
            <w:tcW w:w="992" w:type="dxa"/>
            <w:shd w:val="clear" w:color="auto" w:fill="auto"/>
            <w:noWrap/>
            <w:vAlign w:val="bottom"/>
            <w:hideMark/>
          </w:tcPr>
          <w:p w14:paraId="613D04B0"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10</w:t>
            </w:r>
          </w:p>
        </w:tc>
        <w:tc>
          <w:tcPr>
            <w:tcW w:w="992" w:type="dxa"/>
            <w:shd w:val="clear" w:color="auto" w:fill="auto"/>
            <w:noWrap/>
            <w:vAlign w:val="bottom"/>
            <w:hideMark/>
          </w:tcPr>
          <w:p w14:paraId="7CE9C561"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9</w:t>
            </w:r>
          </w:p>
        </w:tc>
        <w:tc>
          <w:tcPr>
            <w:tcW w:w="851" w:type="dxa"/>
            <w:shd w:val="clear" w:color="auto" w:fill="auto"/>
            <w:noWrap/>
            <w:vAlign w:val="bottom"/>
            <w:hideMark/>
          </w:tcPr>
          <w:p w14:paraId="2F460B3B"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11</w:t>
            </w:r>
          </w:p>
        </w:tc>
      </w:tr>
      <w:tr w:rsidR="002E594B" w:rsidRPr="002E594B" w14:paraId="37825A5E" w14:textId="77777777" w:rsidTr="002E594B">
        <w:trPr>
          <w:trHeight w:val="315"/>
        </w:trPr>
        <w:tc>
          <w:tcPr>
            <w:tcW w:w="2557" w:type="dxa"/>
            <w:vMerge/>
            <w:vAlign w:val="center"/>
            <w:hideMark/>
          </w:tcPr>
          <w:p w14:paraId="32DDC4CB"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p>
        </w:tc>
        <w:tc>
          <w:tcPr>
            <w:tcW w:w="1134" w:type="dxa"/>
            <w:shd w:val="clear" w:color="auto" w:fill="auto"/>
            <w:vAlign w:val="bottom"/>
            <w:hideMark/>
          </w:tcPr>
          <w:p w14:paraId="00D36EA6"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proofErr w:type="spellStart"/>
            <w:r w:rsidRPr="002E594B">
              <w:rPr>
                <w:rFonts w:ascii="Times New Roman" w:eastAsia="Times New Roman" w:hAnsi="Times New Roman" w:cs="Times New Roman"/>
                <w:color w:val="000000"/>
                <w:sz w:val="20"/>
                <w:szCs w:val="20"/>
                <w:lang w:eastAsia="uk-UA" w:bidi="ar-SA"/>
              </w:rPr>
              <w:t>МВт·год</w:t>
            </w:r>
            <w:proofErr w:type="spellEnd"/>
          </w:p>
        </w:tc>
        <w:tc>
          <w:tcPr>
            <w:tcW w:w="992" w:type="dxa"/>
            <w:shd w:val="clear" w:color="auto" w:fill="auto"/>
            <w:noWrap/>
            <w:vAlign w:val="bottom"/>
            <w:hideMark/>
          </w:tcPr>
          <w:p w14:paraId="4A48940C"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109</w:t>
            </w:r>
          </w:p>
        </w:tc>
        <w:tc>
          <w:tcPr>
            <w:tcW w:w="992" w:type="dxa"/>
            <w:shd w:val="clear" w:color="auto" w:fill="auto"/>
            <w:noWrap/>
            <w:vAlign w:val="bottom"/>
            <w:hideMark/>
          </w:tcPr>
          <w:p w14:paraId="5D645D9C"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116</w:t>
            </w:r>
          </w:p>
        </w:tc>
        <w:tc>
          <w:tcPr>
            <w:tcW w:w="992" w:type="dxa"/>
            <w:shd w:val="clear" w:color="auto" w:fill="auto"/>
            <w:noWrap/>
            <w:vAlign w:val="bottom"/>
            <w:hideMark/>
          </w:tcPr>
          <w:p w14:paraId="6E681963"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108</w:t>
            </w:r>
          </w:p>
        </w:tc>
        <w:tc>
          <w:tcPr>
            <w:tcW w:w="993" w:type="dxa"/>
            <w:shd w:val="clear" w:color="auto" w:fill="auto"/>
            <w:noWrap/>
            <w:vAlign w:val="bottom"/>
            <w:hideMark/>
          </w:tcPr>
          <w:p w14:paraId="2AA2E480"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125</w:t>
            </w:r>
          </w:p>
        </w:tc>
        <w:tc>
          <w:tcPr>
            <w:tcW w:w="992" w:type="dxa"/>
            <w:shd w:val="clear" w:color="auto" w:fill="auto"/>
            <w:noWrap/>
            <w:vAlign w:val="bottom"/>
            <w:hideMark/>
          </w:tcPr>
          <w:p w14:paraId="4624CDF4"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100</w:t>
            </w:r>
          </w:p>
        </w:tc>
        <w:tc>
          <w:tcPr>
            <w:tcW w:w="992" w:type="dxa"/>
            <w:shd w:val="clear" w:color="auto" w:fill="auto"/>
            <w:noWrap/>
            <w:vAlign w:val="bottom"/>
            <w:hideMark/>
          </w:tcPr>
          <w:p w14:paraId="0CFDE01C"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95</w:t>
            </w:r>
          </w:p>
        </w:tc>
        <w:tc>
          <w:tcPr>
            <w:tcW w:w="851" w:type="dxa"/>
            <w:shd w:val="clear" w:color="auto" w:fill="auto"/>
            <w:noWrap/>
            <w:vAlign w:val="bottom"/>
            <w:hideMark/>
          </w:tcPr>
          <w:p w14:paraId="028B5D2E"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112</w:t>
            </w:r>
          </w:p>
        </w:tc>
      </w:tr>
      <w:tr w:rsidR="002E594B" w:rsidRPr="002E594B" w14:paraId="6D4CD4F8" w14:textId="77777777" w:rsidTr="002E594B">
        <w:trPr>
          <w:trHeight w:val="315"/>
        </w:trPr>
        <w:tc>
          <w:tcPr>
            <w:tcW w:w="2557" w:type="dxa"/>
            <w:vMerge w:val="restart"/>
            <w:shd w:val="clear" w:color="auto" w:fill="auto"/>
            <w:vAlign w:val="center"/>
            <w:hideMark/>
          </w:tcPr>
          <w:p w14:paraId="1ED1ABE2"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Скраплений (зріджений) газ</w:t>
            </w:r>
          </w:p>
        </w:tc>
        <w:tc>
          <w:tcPr>
            <w:tcW w:w="1134" w:type="dxa"/>
            <w:shd w:val="clear" w:color="auto" w:fill="auto"/>
            <w:vAlign w:val="bottom"/>
            <w:hideMark/>
          </w:tcPr>
          <w:p w14:paraId="6CBBBE83"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тис. л</w:t>
            </w:r>
          </w:p>
        </w:tc>
        <w:tc>
          <w:tcPr>
            <w:tcW w:w="992" w:type="dxa"/>
            <w:shd w:val="clear" w:color="auto" w:fill="auto"/>
            <w:noWrap/>
            <w:vAlign w:val="bottom"/>
            <w:hideMark/>
          </w:tcPr>
          <w:p w14:paraId="79889761"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5</w:t>
            </w:r>
          </w:p>
        </w:tc>
        <w:tc>
          <w:tcPr>
            <w:tcW w:w="992" w:type="dxa"/>
            <w:shd w:val="clear" w:color="auto" w:fill="auto"/>
            <w:noWrap/>
            <w:vAlign w:val="bottom"/>
            <w:hideMark/>
          </w:tcPr>
          <w:p w14:paraId="082464BE"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5</w:t>
            </w:r>
          </w:p>
        </w:tc>
        <w:tc>
          <w:tcPr>
            <w:tcW w:w="992" w:type="dxa"/>
            <w:shd w:val="clear" w:color="auto" w:fill="auto"/>
            <w:noWrap/>
            <w:vAlign w:val="bottom"/>
            <w:hideMark/>
          </w:tcPr>
          <w:p w14:paraId="77399447"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5</w:t>
            </w:r>
          </w:p>
        </w:tc>
        <w:tc>
          <w:tcPr>
            <w:tcW w:w="993" w:type="dxa"/>
            <w:shd w:val="clear" w:color="auto" w:fill="auto"/>
            <w:noWrap/>
            <w:vAlign w:val="bottom"/>
            <w:hideMark/>
          </w:tcPr>
          <w:p w14:paraId="76FA5E07"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5</w:t>
            </w:r>
          </w:p>
        </w:tc>
        <w:tc>
          <w:tcPr>
            <w:tcW w:w="992" w:type="dxa"/>
            <w:shd w:val="clear" w:color="auto" w:fill="auto"/>
            <w:noWrap/>
            <w:vAlign w:val="bottom"/>
            <w:hideMark/>
          </w:tcPr>
          <w:p w14:paraId="7DF624A8"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6</w:t>
            </w:r>
          </w:p>
        </w:tc>
        <w:tc>
          <w:tcPr>
            <w:tcW w:w="992" w:type="dxa"/>
            <w:shd w:val="clear" w:color="auto" w:fill="auto"/>
            <w:noWrap/>
            <w:vAlign w:val="bottom"/>
            <w:hideMark/>
          </w:tcPr>
          <w:p w14:paraId="66E93372"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w:t>
            </w:r>
          </w:p>
        </w:tc>
        <w:tc>
          <w:tcPr>
            <w:tcW w:w="851" w:type="dxa"/>
            <w:shd w:val="clear" w:color="auto" w:fill="auto"/>
            <w:noWrap/>
            <w:vAlign w:val="bottom"/>
            <w:hideMark/>
          </w:tcPr>
          <w:p w14:paraId="1B678458"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5</w:t>
            </w:r>
          </w:p>
        </w:tc>
      </w:tr>
      <w:tr w:rsidR="002E594B" w:rsidRPr="002E594B" w14:paraId="5E7D8E18" w14:textId="77777777" w:rsidTr="002E594B">
        <w:trPr>
          <w:trHeight w:val="315"/>
        </w:trPr>
        <w:tc>
          <w:tcPr>
            <w:tcW w:w="2557" w:type="dxa"/>
            <w:vMerge/>
            <w:vAlign w:val="center"/>
            <w:hideMark/>
          </w:tcPr>
          <w:p w14:paraId="3793265B"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p>
        </w:tc>
        <w:tc>
          <w:tcPr>
            <w:tcW w:w="1134" w:type="dxa"/>
            <w:shd w:val="clear" w:color="auto" w:fill="auto"/>
            <w:vAlign w:val="bottom"/>
            <w:hideMark/>
          </w:tcPr>
          <w:p w14:paraId="23333911" w14:textId="77777777" w:rsidR="002E594B" w:rsidRPr="002E594B" w:rsidRDefault="002E594B" w:rsidP="002E594B">
            <w:pPr>
              <w:spacing w:after="0" w:line="240" w:lineRule="auto"/>
              <w:rPr>
                <w:rFonts w:ascii="Times New Roman" w:eastAsia="Times New Roman" w:hAnsi="Times New Roman" w:cs="Times New Roman"/>
                <w:color w:val="000000"/>
                <w:sz w:val="20"/>
                <w:szCs w:val="20"/>
                <w:lang w:eastAsia="uk-UA" w:bidi="ar-SA"/>
              </w:rPr>
            </w:pPr>
            <w:proofErr w:type="spellStart"/>
            <w:r w:rsidRPr="002E594B">
              <w:rPr>
                <w:rFonts w:ascii="Times New Roman" w:eastAsia="Times New Roman" w:hAnsi="Times New Roman" w:cs="Times New Roman"/>
                <w:color w:val="000000"/>
                <w:sz w:val="20"/>
                <w:szCs w:val="20"/>
                <w:lang w:eastAsia="uk-UA" w:bidi="ar-SA"/>
              </w:rPr>
              <w:t>МВт·год</w:t>
            </w:r>
            <w:proofErr w:type="spellEnd"/>
          </w:p>
        </w:tc>
        <w:tc>
          <w:tcPr>
            <w:tcW w:w="992" w:type="dxa"/>
            <w:shd w:val="clear" w:color="auto" w:fill="auto"/>
            <w:noWrap/>
            <w:vAlign w:val="bottom"/>
            <w:hideMark/>
          </w:tcPr>
          <w:p w14:paraId="7F210A01"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33</w:t>
            </w:r>
          </w:p>
        </w:tc>
        <w:tc>
          <w:tcPr>
            <w:tcW w:w="992" w:type="dxa"/>
            <w:shd w:val="clear" w:color="auto" w:fill="auto"/>
            <w:noWrap/>
            <w:vAlign w:val="bottom"/>
            <w:hideMark/>
          </w:tcPr>
          <w:p w14:paraId="3189B77C"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34</w:t>
            </w:r>
          </w:p>
        </w:tc>
        <w:tc>
          <w:tcPr>
            <w:tcW w:w="992" w:type="dxa"/>
            <w:shd w:val="clear" w:color="auto" w:fill="auto"/>
            <w:noWrap/>
            <w:vAlign w:val="bottom"/>
            <w:hideMark/>
          </w:tcPr>
          <w:p w14:paraId="0B50D1EA"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33</w:t>
            </w:r>
          </w:p>
        </w:tc>
        <w:tc>
          <w:tcPr>
            <w:tcW w:w="993" w:type="dxa"/>
            <w:shd w:val="clear" w:color="auto" w:fill="auto"/>
            <w:noWrap/>
            <w:vAlign w:val="bottom"/>
            <w:hideMark/>
          </w:tcPr>
          <w:p w14:paraId="3691A486"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36</w:t>
            </w:r>
          </w:p>
        </w:tc>
        <w:tc>
          <w:tcPr>
            <w:tcW w:w="992" w:type="dxa"/>
            <w:shd w:val="clear" w:color="auto" w:fill="auto"/>
            <w:noWrap/>
            <w:vAlign w:val="bottom"/>
            <w:hideMark/>
          </w:tcPr>
          <w:p w14:paraId="0C616A18"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39</w:t>
            </w:r>
          </w:p>
        </w:tc>
        <w:tc>
          <w:tcPr>
            <w:tcW w:w="992" w:type="dxa"/>
            <w:shd w:val="clear" w:color="auto" w:fill="auto"/>
            <w:noWrap/>
            <w:vAlign w:val="bottom"/>
            <w:hideMark/>
          </w:tcPr>
          <w:p w14:paraId="102FE427"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20</w:t>
            </w:r>
          </w:p>
        </w:tc>
        <w:tc>
          <w:tcPr>
            <w:tcW w:w="851" w:type="dxa"/>
            <w:shd w:val="clear" w:color="auto" w:fill="auto"/>
            <w:noWrap/>
            <w:vAlign w:val="bottom"/>
            <w:hideMark/>
          </w:tcPr>
          <w:p w14:paraId="18505FF2" w14:textId="77777777" w:rsidR="002E594B" w:rsidRPr="002E594B" w:rsidRDefault="002E594B" w:rsidP="002E594B">
            <w:pPr>
              <w:spacing w:after="0" w:line="240" w:lineRule="auto"/>
              <w:jc w:val="right"/>
              <w:rPr>
                <w:rFonts w:ascii="Times New Roman" w:eastAsia="Times New Roman" w:hAnsi="Times New Roman" w:cs="Times New Roman"/>
                <w:color w:val="000000"/>
                <w:sz w:val="20"/>
                <w:szCs w:val="20"/>
                <w:lang w:eastAsia="uk-UA" w:bidi="ar-SA"/>
              </w:rPr>
            </w:pPr>
            <w:r w:rsidRPr="002E594B">
              <w:rPr>
                <w:rFonts w:ascii="Times New Roman" w:eastAsia="Times New Roman" w:hAnsi="Times New Roman" w:cs="Times New Roman"/>
                <w:color w:val="000000"/>
                <w:sz w:val="20"/>
                <w:szCs w:val="20"/>
                <w:lang w:eastAsia="uk-UA" w:bidi="ar-SA"/>
              </w:rPr>
              <w:t>36</w:t>
            </w:r>
          </w:p>
        </w:tc>
      </w:tr>
    </w:tbl>
    <w:p w14:paraId="11C11DFE" w14:textId="77777777" w:rsidR="006A46A5" w:rsidRPr="00FA04DF" w:rsidRDefault="002E594B">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noProof/>
          <w:color w:val="44546A"/>
          <w:sz w:val="24"/>
          <w:szCs w:val="24"/>
          <w:lang w:eastAsia="uk-UA" w:bidi="ar-SA"/>
        </w:rPr>
        <w:lastRenderedPageBreak/>
        <w:drawing>
          <wp:inline distT="0" distB="0" distL="0" distR="0" wp14:anchorId="0BA24916" wp14:editId="5B2D93C0">
            <wp:extent cx="4046261" cy="2094614"/>
            <wp:effectExtent l="0" t="0" r="0" b="1270"/>
            <wp:docPr id="2042612120" name="Рисунок 204261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71975" cy="2107926"/>
                    </a:xfrm>
                    <a:prstGeom prst="rect">
                      <a:avLst/>
                    </a:prstGeom>
                    <a:noFill/>
                  </pic:spPr>
                </pic:pic>
              </a:graphicData>
            </a:graphic>
          </wp:inline>
        </w:drawing>
      </w:r>
    </w:p>
    <w:p w14:paraId="38A842A2" w14:textId="77777777" w:rsidR="006A46A5" w:rsidRPr="00FA04DF" w:rsidRDefault="00772A3E" w:rsidP="002E594B">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2E594B">
        <w:rPr>
          <w:rFonts w:ascii="Times New Roman" w:eastAsia="Times New Roman" w:hAnsi="Times New Roman" w:cs="Times New Roman"/>
          <w:b/>
          <w:color w:val="44546A"/>
          <w:sz w:val="24"/>
          <w:szCs w:val="24"/>
        </w:rPr>
        <w:t>1.18</w:t>
      </w:r>
      <w:r w:rsidRPr="00FA04DF">
        <w:rPr>
          <w:rFonts w:ascii="Times New Roman" w:eastAsia="Times New Roman" w:hAnsi="Times New Roman" w:cs="Times New Roman"/>
          <w:b/>
          <w:color w:val="44546A"/>
          <w:sz w:val="24"/>
          <w:szCs w:val="24"/>
        </w:rPr>
        <w:t>. Динаміка споживання паливно-енергетичних ресурсів в секторі водопостачання та водовідведення</w:t>
      </w:r>
    </w:p>
    <w:p w14:paraId="2A1124E2"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Протягом проаналізованого періоду спостерігається стрімке скорочення споживання енергетичних ресурсів, особливо електричної енергії. Подібна ситуація може пояснюватись наступними факторами:</w:t>
      </w:r>
    </w:p>
    <w:p w14:paraId="6EC0B862" w14:textId="77777777" w:rsidR="006A46A5" w:rsidRPr="00784423" w:rsidRDefault="00772A3E">
      <w:pPr>
        <w:numPr>
          <w:ilvl w:val="0"/>
          <w:numId w:val="6"/>
        </w:numPr>
        <w:pBdr>
          <w:top w:val="nil"/>
          <w:left w:val="nil"/>
          <w:bottom w:val="nil"/>
          <w:right w:val="nil"/>
          <w:between w:val="nil"/>
        </w:pBdr>
        <w:spacing w:before="240" w:after="0" w:line="240" w:lineRule="auto"/>
        <w:ind w:left="709"/>
        <w:jc w:val="both"/>
        <w:rPr>
          <w:rFonts w:ascii="Times New Roman" w:eastAsia="Times New Roman" w:hAnsi="Times New Roman" w:cs="Times New Roman"/>
          <w:color w:val="000000"/>
          <w:sz w:val="24"/>
          <w:szCs w:val="24"/>
        </w:rPr>
      </w:pPr>
      <w:r w:rsidRPr="00784423">
        <w:rPr>
          <w:rFonts w:ascii="Times New Roman" w:eastAsia="Times New Roman" w:hAnsi="Times New Roman" w:cs="Times New Roman"/>
          <w:color w:val="000000"/>
          <w:sz w:val="24"/>
          <w:szCs w:val="24"/>
        </w:rPr>
        <w:t>Тимчасове зменшення чисельності мешканців, спричинене виїздом людей після початку повномасштабн</w:t>
      </w:r>
      <w:r w:rsidR="003A1EBE" w:rsidRPr="00784423">
        <w:rPr>
          <w:rFonts w:ascii="Times New Roman" w:eastAsia="Times New Roman" w:hAnsi="Times New Roman" w:cs="Times New Roman"/>
          <w:color w:val="000000"/>
          <w:sz w:val="24"/>
          <w:szCs w:val="24"/>
        </w:rPr>
        <w:t>ого</w:t>
      </w:r>
      <w:r w:rsidRPr="00784423">
        <w:rPr>
          <w:rFonts w:ascii="Times New Roman" w:eastAsia="Times New Roman" w:hAnsi="Times New Roman" w:cs="Times New Roman"/>
          <w:color w:val="000000"/>
          <w:sz w:val="24"/>
          <w:szCs w:val="24"/>
        </w:rPr>
        <w:t xml:space="preserve"> в</w:t>
      </w:r>
      <w:r w:rsidR="003A1EBE" w:rsidRPr="00784423">
        <w:rPr>
          <w:rFonts w:ascii="Times New Roman" w:eastAsia="Times New Roman" w:hAnsi="Times New Roman" w:cs="Times New Roman"/>
          <w:color w:val="000000"/>
          <w:sz w:val="24"/>
          <w:szCs w:val="24"/>
        </w:rPr>
        <w:t>торгнення</w:t>
      </w:r>
      <w:r w:rsidRPr="00784423">
        <w:rPr>
          <w:rFonts w:ascii="Times New Roman" w:eastAsia="Times New Roman" w:hAnsi="Times New Roman" w:cs="Times New Roman"/>
          <w:color w:val="000000"/>
          <w:sz w:val="24"/>
          <w:szCs w:val="24"/>
        </w:rPr>
        <w:t>;</w:t>
      </w:r>
    </w:p>
    <w:p w14:paraId="726E6FF9" w14:textId="77777777" w:rsidR="006A46A5" w:rsidRPr="00784423" w:rsidRDefault="00772A3E">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423">
        <w:rPr>
          <w:rFonts w:ascii="Times New Roman" w:eastAsia="Times New Roman" w:hAnsi="Times New Roman" w:cs="Times New Roman"/>
          <w:color w:val="000000"/>
          <w:sz w:val="24"/>
          <w:szCs w:val="24"/>
        </w:rPr>
        <w:t>Відключення електроенергії в 2023 та 2024 роках призводило до припинення водопостачання значної кількості споживачів громади;</w:t>
      </w:r>
    </w:p>
    <w:p w14:paraId="11CAA4B6" w14:textId="34039765" w:rsidR="006A46A5" w:rsidRPr="00784423" w:rsidRDefault="00772A3E">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423">
        <w:rPr>
          <w:rFonts w:ascii="Times New Roman" w:eastAsia="Times New Roman" w:hAnsi="Times New Roman" w:cs="Times New Roman"/>
          <w:color w:val="000000"/>
          <w:sz w:val="24"/>
          <w:szCs w:val="24"/>
        </w:rPr>
        <w:t>Ощадність споживачів за воду по приладах обліку.</w:t>
      </w:r>
    </w:p>
    <w:p w14:paraId="261D9A55" w14:textId="77777777" w:rsidR="006A46A5" w:rsidRPr="00FA04DF" w:rsidRDefault="002E594B" w:rsidP="002E594B">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37751426" wp14:editId="191EC921">
            <wp:extent cx="4057650" cy="2200501"/>
            <wp:effectExtent l="0" t="0" r="0" b="0"/>
            <wp:docPr id="2042612121" name="Рисунок 204261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060733" cy="2202173"/>
                    </a:xfrm>
                    <a:prstGeom prst="rect">
                      <a:avLst/>
                    </a:prstGeom>
                    <a:noFill/>
                  </pic:spPr>
                </pic:pic>
              </a:graphicData>
            </a:graphic>
          </wp:inline>
        </w:drawing>
      </w:r>
    </w:p>
    <w:p w14:paraId="58B67BE7" w14:textId="11BC66DD" w:rsidR="006A46A5" w:rsidRPr="00FA04DF" w:rsidRDefault="009A4747">
      <w:pPr>
        <w:pBdr>
          <w:top w:val="nil"/>
          <w:left w:val="nil"/>
          <w:bottom w:val="nil"/>
          <w:right w:val="nil"/>
          <w:between w:val="nil"/>
        </w:pBdr>
        <w:spacing w:before="120" w:after="120" w:line="276" w:lineRule="auto"/>
        <w:jc w:val="both"/>
        <w:rPr>
          <w:rFonts w:ascii="Times New Roman" w:eastAsia="Times New Roman" w:hAnsi="Times New Roman" w:cs="Times New Roman"/>
          <w:b/>
          <w:color w:val="44546A"/>
          <w:sz w:val="24"/>
          <w:szCs w:val="24"/>
        </w:rPr>
      </w:pPr>
      <w:r>
        <w:rPr>
          <w:rFonts w:ascii="Times New Roman" w:eastAsia="Times New Roman" w:hAnsi="Times New Roman" w:cs="Times New Roman"/>
          <w:noProof/>
          <w:color w:val="000000"/>
          <w:sz w:val="24"/>
          <w:szCs w:val="24"/>
          <w:lang w:eastAsia="uk-UA" w:bidi="ar-SA"/>
        </w:rPr>
        <w:drawing>
          <wp:anchor distT="0" distB="0" distL="114300" distR="114300" simplePos="0" relativeHeight="251627520" behindDoc="0" locked="0" layoutInCell="1" allowOverlap="1" wp14:anchorId="1651D458" wp14:editId="03C2D55A">
            <wp:simplePos x="0" y="0"/>
            <wp:positionH relativeFrom="column">
              <wp:posOffset>3049905</wp:posOffset>
            </wp:positionH>
            <wp:positionV relativeFrom="paragraph">
              <wp:posOffset>413385</wp:posOffset>
            </wp:positionV>
            <wp:extent cx="3653790" cy="2194560"/>
            <wp:effectExtent l="0" t="0" r="0" b="0"/>
            <wp:wrapSquare wrapText="bothSides"/>
            <wp:docPr id="2042612132" name="Рисунок 204261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53790" cy="2194560"/>
                    </a:xfrm>
                    <a:prstGeom prst="rect">
                      <a:avLst/>
                    </a:prstGeom>
                    <a:noFill/>
                  </pic:spPr>
                </pic:pic>
              </a:graphicData>
            </a:graphic>
          </wp:anchor>
        </w:drawing>
      </w:r>
      <w:r w:rsidR="00772A3E" w:rsidRPr="00FA04DF">
        <w:rPr>
          <w:rFonts w:ascii="Times New Roman" w:eastAsia="Times New Roman" w:hAnsi="Times New Roman" w:cs="Times New Roman"/>
          <w:b/>
          <w:color w:val="44546A"/>
          <w:sz w:val="24"/>
          <w:szCs w:val="24"/>
        </w:rPr>
        <w:t>Рис</w:t>
      </w:r>
      <w:r w:rsidR="00772A3E" w:rsidRPr="003C78CC">
        <w:rPr>
          <w:rFonts w:ascii="Times New Roman" w:eastAsia="Times New Roman" w:hAnsi="Times New Roman" w:cs="Times New Roman"/>
          <w:b/>
          <w:color w:val="44546A"/>
          <w:sz w:val="24"/>
          <w:szCs w:val="24"/>
        </w:rPr>
        <w:t xml:space="preserve">. </w:t>
      </w:r>
      <w:r w:rsidR="00A62041">
        <w:rPr>
          <w:rFonts w:ascii="Times New Roman" w:eastAsia="Times New Roman" w:hAnsi="Times New Roman" w:cs="Times New Roman"/>
          <w:b/>
          <w:color w:val="44546A"/>
          <w:sz w:val="24"/>
          <w:szCs w:val="24"/>
        </w:rPr>
        <w:t>1.19</w:t>
      </w:r>
      <w:r w:rsidR="00772A3E" w:rsidRPr="003C78CC">
        <w:rPr>
          <w:rFonts w:ascii="Times New Roman" w:eastAsia="Times New Roman" w:hAnsi="Times New Roman" w:cs="Times New Roman"/>
          <w:b/>
          <w:color w:val="44546A"/>
          <w:sz w:val="24"/>
          <w:szCs w:val="24"/>
        </w:rPr>
        <w:t>.</w:t>
      </w:r>
      <w:r w:rsidR="00772A3E" w:rsidRPr="00FA04DF">
        <w:rPr>
          <w:rFonts w:ascii="Times New Roman" w:eastAsia="Times New Roman" w:hAnsi="Times New Roman" w:cs="Times New Roman"/>
          <w:b/>
          <w:color w:val="44546A"/>
          <w:sz w:val="24"/>
          <w:szCs w:val="24"/>
        </w:rPr>
        <w:t xml:space="preserve"> Вартісний баланс сектору водопостачання та водовідведення, млн. грн. </w:t>
      </w:r>
    </w:p>
    <w:p w14:paraId="6BBC42A1" w14:textId="143A0AC8"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24" w:name="_Toc185318265"/>
      <w:r w:rsidRPr="00FA04DF">
        <w:rPr>
          <w:rFonts w:ascii="Times New Roman" w:eastAsia="Times New Roman" w:hAnsi="Times New Roman" w:cs="Times New Roman"/>
          <w:color w:val="2E75B5"/>
          <w:sz w:val="24"/>
          <w:szCs w:val="24"/>
        </w:rPr>
        <w:t>Громадські будівлі</w:t>
      </w:r>
      <w:bookmarkEnd w:id="24"/>
    </w:p>
    <w:p w14:paraId="3055020A" w14:textId="71FDAB9A" w:rsidR="006A46A5" w:rsidRPr="00FA04DF" w:rsidRDefault="00772A3E" w:rsidP="00A62041">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Для забезпечення життєдіяльності населення в </w:t>
      </w:r>
      <w:proofErr w:type="spellStart"/>
      <w:r w:rsidR="00D71A7D">
        <w:rPr>
          <w:rFonts w:ascii="Times New Roman" w:eastAsia="Times New Roman" w:hAnsi="Times New Roman" w:cs="Times New Roman"/>
          <w:color w:val="000000"/>
          <w:sz w:val="24"/>
          <w:szCs w:val="24"/>
        </w:rPr>
        <w:t>Златопільської</w:t>
      </w:r>
      <w:proofErr w:type="spellEnd"/>
      <w:r w:rsidRPr="00FA04DF">
        <w:rPr>
          <w:rFonts w:ascii="Times New Roman" w:eastAsia="Times New Roman" w:hAnsi="Times New Roman" w:cs="Times New Roman"/>
          <w:color w:val="000000"/>
          <w:sz w:val="24"/>
          <w:szCs w:val="24"/>
        </w:rPr>
        <w:t xml:space="preserve"> МТГ діють адміністративні, культурні, освітні </w:t>
      </w:r>
      <w:r w:rsidR="000256B1">
        <w:rPr>
          <w:rFonts w:ascii="Times New Roman" w:eastAsia="Times New Roman" w:hAnsi="Times New Roman" w:cs="Times New Roman"/>
          <w:color w:val="000000"/>
          <w:sz w:val="24"/>
          <w:szCs w:val="24"/>
        </w:rPr>
        <w:t xml:space="preserve">спортивні </w:t>
      </w:r>
      <w:r w:rsidRPr="00FA04DF">
        <w:rPr>
          <w:rFonts w:ascii="Times New Roman" w:eastAsia="Times New Roman" w:hAnsi="Times New Roman" w:cs="Times New Roman"/>
          <w:color w:val="000000"/>
          <w:sz w:val="24"/>
          <w:szCs w:val="24"/>
        </w:rPr>
        <w:t xml:space="preserve">та медичні заклади. Станом на 2024 рік в </w:t>
      </w:r>
      <w:r w:rsidRPr="000C6261">
        <w:rPr>
          <w:rFonts w:ascii="Times New Roman" w:eastAsia="Times New Roman" w:hAnsi="Times New Roman" w:cs="Times New Roman"/>
          <w:color w:val="000000"/>
          <w:sz w:val="24"/>
          <w:szCs w:val="24"/>
        </w:rPr>
        <w:t xml:space="preserve">громаді </w:t>
      </w:r>
      <w:r w:rsidR="000256B1" w:rsidRPr="000C6261">
        <w:rPr>
          <w:rFonts w:ascii="Times New Roman" w:eastAsia="Times New Roman" w:hAnsi="Times New Roman" w:cs="Times New Roman"/>
          <w:color w:val="000000"/>
          <w:sz w:val="24"/>
          <w:szCs w:val="24"/>
        </w:rPr>
        <w:t xml:space="preserve">окремих будівель налічується </w:t>
      </w:r>
      <w:r w:rsidR="00D71A7D" w:rsidRPr="000C6261">
        <w:rPr>
          <w:rFonts w:ascii="Times New Roman" w:eastAsia="Times New Roman" w:hAnsi="Times New Roman" w:cs="Times New Roman"/>
          <w:color w:val="000000"/>
          <w:sz w:val="24"/>
          <w:szCs w:val="24"/>
        </w:rPr>
        <w:t>30</w:t>
      </w:r>
      <w:r w:rsidRPr="000C6261">
        <w:rPr>
          <w:rFonts w:ascii="Times New Roman" w:eastAsia="Times New Roman" w:hAnsi="Times New Roman" w:cs="Times New Roman"/>
          <w:color w:val="000000"/>
          <w:sz w:val="24"/>
          <w:szCs w:val="24"/>
        </w:rPr>
        <w:t>.</w:t>
      </w:r>
    </w:p>
    <w:p w14:paraId="483C14AC" w14:textId="648FFF0A" w:rsidR="006A46A5" w:rsidRPr="00FA04DF" w:rsidRDefault="00497AC4" w:rsidP="00A62041">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58240" behindDoc="0" locked="0" layoutInCell="1" allowOverlap="1" wp14:anchorId="672E8FC2" wp14:editId="3296F70A">
                <wp:simplePos x="0" y="0"/>
                <wp:positionH relativeFrom="column">
                  <wp:posOffset>3060700</wp:posOffset>
                </wp:positionH>
                <wp:positionV relativeFrom="paragraph">
                  <wp:posOffset>485775</wp:posOffset>
                </wp:positionV>
                <wp:extent cx="3510915" cy="523875"/>
                <wp:effectExtent l="3175" t="0" r="635" b="0"/>
                <wp:wrapSquare wrapText="bothSides"/>
                <wp:docPr id="2110884536" name="Прямоугольник 20426120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091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F7B3D" w14:textId="77777777" w:rsidR="00104317" w:rsidRDefault="00104317">
                            <w:pPr>
                              <w:spacing w:line="258" w:lineRule="auto"/>
                              <w:textDirection w:val="btLr"/>
                            </w:pPr>
                            <w:r>
                              <w:rPr>
                                <w:rFonts w:ascii="Times New Roman" w:eastAsia="Times New Roman" w:hAnsi="Times New Roman" w:cs="Times New Roman"/>
                                <w:b/>
                                <w:color w:val="44546A"/>
                                <w:sz w:val="24"/>
                              </w:rPr>
                              <w:t>Рис. 1.20. Кількість громадських будівель та їх призначення</w:t>
                            </w:r>
                          </w:p>
                          <w:p w14:paraId="35E7D05E" w14:textId="77777777" w:rsidR="00104317" w:rsidRDefault="00104317">
                            <w:pPr>
                              <w:spacing w:line="258" w:lineRule="auto"/>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E8FC2" id="Прямоугольник 2042612043" o:spid="_x0000_s1039" style="position:absolute;left:0;text-align:left;margin-left:241pt;margin-top:38.25pt;width:276.45pt;height: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" filled="f" stroked="f">
                <v:textbox inset="2.53958mm,1.2694mm,2.53958mm,1.2694mm">
                  <w:txbxContent>
                    <w:p w14:paraId="7DBF7B3D" w14:textId="77777777" w:rsidR="00104317" w:rsidRDefault="00104317">
                      <w:pPr>
                        <w:spacing w:line="258" w:lineRule="auto"/>
                        <w:textDirection w:val="btLr"/>
                      </w:pPr>
                      <w:r>
                        <w:rPr>
                          <w:rFonts w:ascii="Times New Roman" w:eastAsia="Times New Roman" w:hAnsi="Times New Roman" w:cs="Times New Roman"/>
                          <w:b/>
                          <w:color w:val="44546A"/>
                          <w:sz w:val="24"/>
                        </w:rPr>
                        <w:t>Рис. 1.20. Кількість громадських будівель та їх призначення</w:t>
                      </w:r>
                    </w:p>
                    <w:p w14:paraId="35E7D05E" w14:textId="77777777" w:rsidR="00104317" w:rsidRDefault="00104317">
                      <w:pPr>
                        <w:spacing w:line="258" w:lineRule="auto"/>
                        <w:textDirection w:val="btLr"/>
                      </w:pPr>
                    </w:p>
                  </w:txbxContent>
                </v:textbox>
                <w10:wrap type="square"/>
              </v:rect>
            </w:pict>
          </mc:Fallback>
        </mc:AlternateContent>
      </w:r>
      <w:r w:rsidR="00772A3E" w:rsidRPr="00FA04DF">
        <w:rPr>
          <w:rFonts w:ascii="Times New Roman" w:eastAsia="Times New Roman" w:hAnsi="Times New Roman" w:cs="Times New Roman"/>
          <w:color w:val="000000"/>
          <w:sz w:val="24"/>
          <w:szCs w:val="24"/>
        </w:rPr>
        <w:t>Найбільша кількість будівель в секторі припадає на освітні (</w:t>
      </w:r>
      <w:r w:rsidR="00D71A7D">
        <w:rPr>
          <w:rFonts w:ascii="Times New Roman" w:eastAsia="Times New Roman" w:hAnsi="Times New Roman" w:cs="Times New Roman"/>
          <w:color w:val="000000"/>
          <w:sz w:val="24"/>
          <w:szCs w:val="24"/>
        </w:rPr>
        <w:t>13</w:t>
      </w:r>
      <w:r w:rsidR="00772A3E" w:rsidRPr="00FA04DF">
        <w:rPr>
          <w:rFonts w:ascii="Times New Roman" w:eastAsia="Times New Roman" w:hAnsi="Times New Roman" w:cs="Times New Roman"/>
          <w:color w:val="000000"/>
          <w:sz w:val="24"/>
          <w:szCs w:val="24"/>
        </w:rPr>
        <w:t xml:space="preserve"> будівель)</w:t>
      </w:r>
      <w:r w:rsidR="00D71A7D">
        <w:rPr>
          <w:rFonts w:ascii="Times New Roman" w:eastAsia="Times New Roman" w:hAnsi="Times New Roman" w:cs="Times New Roman"/>
          <w:color w:val="000000"/>
          <w:sz w:val="24"/>
          <w:szCs w:val="24"/>
        </w:rPr>
        <w:t>, заклади культури</w:t>
      </w:r>
      <w:r w:rsidR="00772A3E" w:rsidRPr="00FA04DF">
        <w:rPr>
          <w:rFonts w:ascii="Times New Roman" w:eastAsia="Times New Roman" w:hAnsi="Times New Roman" w:cs="Times New Roman"/>
          <w:color w:val="000000"/>
          <w:sz w:val="24"/>
          <w:szCs w:val="24"/>
        </w:rPr>
        <w:t xml:space="preserve"> (</w:t>
      </w:r>
      <w:r w:rsidR="00D71A7D">
        <w:rPr>
          <w:rFonts w:ascii="Times New Roman" w:eastAsia="Times New Roman" w:hAnsi="Times New Roman" w:cs="Times New Roman"/>
          <w:color w:val="000000"/>
          <w:sz w:val="24"/>
          <w:szCs w:val="24"/>
        </w:rPr>
        <w:t>6</w:t>
      </w:r>
      <w:r w:rsidR="00772A3E" w:rsidRPr="00FA04DF">
        <w:rPr>
          <w:rFonts w:ascii="Times New Roman" w:eastAsia="Times New Roman" w:hAnsi="Times New Roman" w:cs="Times New Roman"/>
          <w:color w:val="000000"/>
          <w:sz w:val="24"/>
          <w:szCs w:val="24"/>
        </w:rPr>
        <w:t xml:space="preserve"> будівлі)</w:t>
      </w:r>
      <w:r w:rsidR="00D71A7D">
        <w:rPr>
          <w:rFonts w:ascii="Times New Roman" w:eastAsia="Times New Roman" w:hAnsi="Times New Roman" w:cs="Times New Roman"/>
          <w:color w:val="000000"/>
          <w:sz w:val="24"/>
          <w:szCs w:val="24"/>
        </w:rPr>
        <w:t xml:space="preserve"> та медичні заклади (4 </w:t>
      </w:r>
      <w:r w:rsidR="00D71A7D">
        <w:rPr>
          <w:rFonts w:ascii="Times New Roman" w:eastAsia="Times New Roman" w:hAnsi="Times New Roman" w:cs="Times New Roman"/>
          <w:color w:val="000000"/>
          <w:sz w:val="24"/>
          <w:szCs w:val="24"/>
        </w:rPr>
        <w:lastRenderedPageBreak/>
        <w:t>будівлі)</w:t>
      </w:r>
      <w:r w:rsidR="00772A3E" w:rsidRPr="00FA04DF">
        <w:rPr>
          <w:rFonts w:ascii="Times New Roman" w:eastAsia="Times New Roman" w:hAnsi="Times New Roman" w:cs="Times New Roman"/>
          <w:color w:val="000000"/>
          <w:sz w:val="24"/>
          <w:szCs w:val="24"/>
        </w:rPr>
        <w:t xml:space="preserve">. Перелік громадських будівель, їх технічні характеристики та споживання паливно-енергетичних ресурсів наведено </w:t>
      </w:r>
      <w:r w:rsidR="00772A3E" w:rsidRPr="005F35F2">
        <w:rPr>
          <w:rFonts w:ascii="Times New Roman" w:eastAsia="Times New Roman" w:hAnsi="Times New Roman" w:cs="Times New Roman"/>
          <w:color w:val="000000"/>
          <w:sz w:val="24"/>
          <w:szCs w:val="24"/>
          <w:highlight w:val="green"/>
        </w:rPr>
        <w:t>в Додатку __.</w:t>
      </w:r>
    </w:p>
    <w:p w14:paraId="1F2AD275" w14:textId="7EF40AAB" w:rsidR="005E7017" w:rsidRPr="00D803B3" w:rsidRDefault="00A62041" w:rsidP="00A62041">
      <w:pPr>
        <w:pBdr>
          <w:top w:val="nil"/>
          <w:left w:val="nil"/>
          <w:bottom w:val="nil"/>
          <w:right w:val="nil"/>
          <w:between w:val="nil"/>
        </w:pBdr>
        <w:spacing w:before="240"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lang w:eastAsia="uk-UA" w:bidi="ar-SA"/>
        </w:rPr>
        <w:drawing>
          <wp:anchor distT="0" distB="0" distL="114300" distR="114300" simplePos="0" relativeHeight="251628544" behindDoc="0" locked="0" layoutInCell="1" allowOverlap="1" wp14:anchorId="004DE16B" wp14:editId="772E0B36">
            <wp:simplePos x="0" y="0"/>
            <wp:positionH relativeFrom="column">
              <wp:posOffset>3037205</wp:posOffset>
            </wp:positionH>
            <wp:positionV relativeFrom="paragraph">
              <wp:posOffset>1296035</wp:posOffset>
            </wp:positionV>
            <wp:extent cx="3657600" cy="2277110"/>
            <wp:effectExtent l="0" t="0" r="0" b="8890"/>
            <wp:wrapSquare wrapText="bothSides"/>
            <wp:docPr id="2042612158" name="Рисунок 204261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57600" cy="2277110"/>
                    </a:xfrm>
                    <a:prstGeom prst="rect">
                      <a:avLst/>
                    </a:prstGeom>
                    <a:noFill/>
                  </pic:spPr>
                </pic:pic>
              </a:graphicData>
            </a:graphic>
          </wp:anchor>
        </w:drawing>
      </w:r>
      <w:r w:rsidR="00497AC4">
        <w:rPr>
          <w:noProof/>
          <w:lang w:eastAsia="uk-UA" w:bidi="ar-SA"/>
        </w:rPr>
        <mc:AlternateContent>
          <mc:Choice Requires="wps">
            <w:drawing>
              <wp:anchor distT="0" distB="0" distL="114300" distR="114300" simplePos="0" relativeHeight="251659264" behindDoc="0" locked="0" layoutInCell="1" allowOverlap="1" wp14:anchorId="52FA4569" wp14:editId="33C09A81">
                <wp:simplePos x="0" y="0"/>
                <wp:positionH relativeFrom="column">
                  <wp:posOffset>3063875</wp:posOffset>
                </wp:positionH>
                <wp:positionV relativeFrom="paragraph">
                  <wp:posOffset>3584575</wp:posOffset>
                </wp:positionV>
                <wp:extent cx="3510915" cy="523875"/>
                <wp:effectExtent l="0" t="3175" r="0" b="0"/>
                <wp:wrapSquare wrapText="bothSides"/>
                <wp:docPr id="2110884535" name="Прямоугольник 20426120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091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A7E24" w14:textId="77777777" w:rsidR="00104317" w:rsidRDefault="00104317">
                            <w:pPr>
                              <w:spacing w:line="258" w:lineRule="auto"/>
                              <w:textDirection w:val="btLr"/>
                            </w:pPr>
                            <w:r>
                              <w:rPr>
                                <w:rFonts w:ascii="Times New Roman" w:eastAsia="Times New Roman" w:hAnsi="Times New Roman" w:cs="Times New Roman"/>
                                <w:b/>
                                <w:color w:val="44546A"/>
                                <w:sz w:val="24"/>
                              </w:rPr>
                              <w:t>Рис. 1.21. Види ПЕР, які споживаються в секторі Громадські будівлі</w:t>
                            </w:r>
                          </w:p>
                          <w:p w14:paraId="7CD5E631" w14:textId="77777777" w:rsidR="00104317" w:rsidRDefault="00104317">
                            <w:pPr>
                              <w:spacing w:line="258" w:lineRule="auto"/>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A4569" id="Прямоугольник 2042612040" o:spid="_x0000_s1040" style="position:absolute;left:0;text-align:left;margin-left:241.25pt;margin-top:282.25pt;width:276.4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" filled="f" stroked="f">
                <v:textbox inset="2.53958mm,1.2694mm,2.53958mm,1.2694mm">
                  <w:txbxContent>
                    <w:p w14:paraId="184A7E24" w14:textId="77777777" w:rsidR="00104317" w:rsidRDefault="00104317">
                      <w:pPr>
                        <w:spacing w:line="258" w:lineRule="auto"/>
                        <w:textDirection w:val="btLr"/>
                      </w:pPr>
                      <w:r>
                        <w:rPr>
                          <w:rFonts w:ascii="Times New Roman" w:eastAsia="Times New Roman" w:hAnsi="Times New Roman" w:cs="Times New Roman"/>
                          <w:b/>
                          <w:color w:val="44546A"/>
                          <w:sz w:val="24"/>
                        </w:rPr>
                        <w:t>Рис. 1.21. Види ПЕР, які споживаються в секторі Громадські будівлі</w:t>
                      </w:r>
                    </w:p>
                    <w:p w14:paraId="7CD5E631" w14:textId="77777777" w:rsidR="00104317" w:rsidRDefault="00104317">
                      <w:pPr>
                        <w:spacing w:line="258" w:lineRule="auto"/>
                        <w:textDirection w:val="btLr"/>
                      </w:pPr>
                    </w:p>
                  </w:txbxContent>
                </v:textbox>
                <w10:wrap type="square"/>
              </v:rect>
            </w:pict>
          </mc:Fallback>
        </mc:AlternateContent>
      </w:r>
      <w:r w:rsidR="00772A3E" w:rsidRPr="00FA04DF">
        <w:rPr>
          <w:rFonts w:ascii="Times New Roman" w:eastAsia="Times New Roman" w:hAnsi="Times New Roman" w:cs="Times New Roman"/>
          <w:color w:val="000000"/>
          <w:sz w:val="24"/>
          <w:szCs w:val="24"/>
        </w:rPr>
        <w:t>Більшість громадських будівель (</w:t>
      </w:r>
      <w:r w:rsidR="00D71A7D">
        <w:rPr>
          <w:rFonts w:ascii="Times New Roman" w:eastAsia="Times New Roman" w:hAnsi="Times New Roman" w:cs="Times New Roman"/>
          <w:color w:val="000000"/>
          <w:sz w:val="24"/>
          <w:szCs w:val="24"/>
        </w:rPr>
        <w:t>більше 80</w:t>
      </w:r>
      <w:r w:rsidR="00772A3E" w:rsidRPr="00FA04DF">
        <w:rPr>
          <w:rFonts w:ascii="Times New Roman" w:eastAsia="Times New Roman" w:hAnsi="Times New Roman" w:cs="Times New Roman"/>
          <w:color w:val="000000"/>
          <w:sz w:val="24"/>
          <w:szCs w:val="24"/>
        </w:rPr>
        <w:t xml:space="preserve">%) збудовано в радянські часи, мають великі втрати енергії через огороджувальні конструкції та потребують значної кількості тепла для обігріву приміщень. Для опалення приміщень переважно використовуються застарілі системи опалення, які неможливо якісно регулювати. Системи опалення мають значні гідравлічні та теплові розбалансування. Все це призводить до наднормового споживання теплової енергії, при цьому в багатьох будівлях не витримуються нормативні параметри мікроклімату (температура повітря та кратність повітрообміну). </w:t>
      </w:r>
      <w:r w:rsidR="005E7017" w:rsidRPr="00D803B3">
        <w:rPr>
          <w:rFonts w:ascii="Times New Roman" w:eastAsia="Times New Roman" w:hAnsi="Times New Roman" w:cs="Times New Roman"/>
          <w:color w:val="000000"/>
          <w:sz w:val="24"/>
          <w:szCs w:val="24"/>
        </w:rPr>
        <w:t>З 2017 року в</w:t>
      </w:r>
      <w:r w:rsidR="005E7017" w:rsidRPr="00D803B3">
        <w:rPr>
          <w:rFonts w:ascii="Times New Roman" w:eastAsia="Times New Roman" w:hAnsi="Times New Roman" w:cs="Times New Roman"/>
          <w:sz w:val="24"/>
          <w:szCs w:val="24"/>
        </w:rPr>
        <w:t xml:space="preserve"> громаді запроваджена система </w:t>
      </w:r>
      <w:proofErr w:type="spellStart"/>
      <w:r w:rsidR="005E7017" w:rsidRPr="00D803B3">
        <w:rPr>
          <w:rFonts w:ascii="Times New Roman" w:eastAsia="Times New Roman" w:hAnsi="Times New Roman" w:cs="Times New Roman"/>
          <w:sz w:val="24"/>
          <w:szCs w:val="24"/>
        </w:rPr>
        <w:t>енергоменеджменту</w:t>
      </w:r>
      <w:proofErr w:type="spellEnd"/>
      <w:r w:rsidR="005E7017" w:rsidRPr="00D803B3">
        <w:rPr>
          <w:rFonts w:ascii="Times New Roman" w:eastAsia="Times New Roman" w:hAnsi="Times New Roman" w:cs="Times New Roman"/>
          <w:sz w:val="24"/>
          <w:szCs w:val="24"/>
        </w:rPr>
        <w:t xml:space="preserve">. </w:t>
      </w:r>
      <w:r w:rsidR="005E7017" w:rsidRPr="00D803B3">
        <w:rPr>
          <w:rFonts w:ascii="Times New Roman" w:eastAsia="Times New Roman" w:hAnsi="Times New Roman" w:cs="Times New Roman"/>
          <w:color w:val="000000"/>
          <w:sz w:val="24"/>
          <w:szCs w:val="24"/>
        </w:rPr>
        <w:t xml:space="preserve">У всіх ліцеях  та чотирьох садочках громади по різним </w:t>
      </w:r>
      <w:proofErr w:type="spellStart"/>
      <w:r w:rsidR="005E7017" w:rsidRPr="00D803B3">
        <w:rPr>
          <w:rFonts w:ascii="Times New Roman" w:eastAsia="Times New Roman" w:hAnsi="Times New Roman" w:cs="Times New Roman"/>
          <w:color w:val="000000"/>
          <w:sz w:val="24"/>
          <w:szCs w:val="24"/>
        </w:rPr>
        <w:t>проєктам</w:t>
      </w:r>
      <w:proofErr w:type="spellEnd"/>
      <w:r w:rsidR="005E7017" w:rsidRPr="00D803B3">
        <w:rPr>
          <w:rFonts w:ascii="Times New Roman" w:eastAsia="Times New Roman" w:hAnsi="Times New Roman" w:cs="Times New Roman"/>
          <w:color w:val="000000"/>
          <w:sz w:val="24"/>
          <w:szCs w:val="24"/>
        </w:rPr>
        <w:t xml:space="preserve"> встановлені індивідуальні теплові пункти з погодним та погодинним регулюванням. </w:t>
      </w:r>
      <w:r w:rsidR="005E7017" w:rsidRPr="00D803B3">
        <w:rPr>
          <w:rFonts w:ascii="Times New Roman" w:eastAsia="Times New Roman" w:hAnsi="Times New Roman" w:cs="Times New Roman"/>
          <w:sz w:val="24"/>
          <w:szCs w:val="24"/>
        </w:rPr>
        <w:t xml:space="preserve"> </w:t>
      </w:r>
    </w:p>
    <w:p w14:paraId="300DCA21" w14:textId="3A77C0C3" w:rsidR="006A46A5" w:rsidRPr="00FA04DF" w:rsidRDefault="00772A3E" w:rsidP="00A62041">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В секторі громадських будівель</w:t>
      </w:r>
      <w:r w:rsidRPr="00FA04DF">
        <w:rPr>
          <w:rFonts w:ascii="Times New Roman" w:eastAsia="Times New Roman" w:hAnsi="Times New Roman" w:cs="Times New Roman"/>
          <w:color w:val="000000"/>
          <w:sz w:val="24"/>
          <w:szCs w:val="24"/>
        </w:rPr>
        <w:t xml:space="preserve"> щороку в середньому споживається </w:t>
      </w:r>
      <w:r w:rsidR="00A62041">
        <w:rPr>
          <w:rFonts w:ascii="Times New Roman" w:eastAsia="Times New Roman" w:hAnsi="Times New Roman" w:cs="Times New Roman"/>
          <w:color w:val="000000"/>
          <w:sz w:val="24"/>
          <w:szCs w:val="24"/>
        </w:rPr>
        <w:t>9 514</w:t>
      </w:r>
      <w:r w:rsidRPr="00FA04DF">
        <w:rPr>
          <w:rFonts w:ascii="Times New Roman" w:eastAsia="Times New Roman" w:hAnsi="Times New Roman" w:cs="Times New Roman"/>
          <w:color w:val="000000"/>
          <w:sz w:val="24"/>
          <w:szCs w:val="24"/>
        </w:rPr>
        <w:t xml:space="preserve"> </w:t>
      </w:r>
      <w:proofErr w:type="spellStart"/>
      <w:r w:rsidRPr="00FA04DF">
        <w:rPr>
          <w:rFonts w:ascii="Times New Roman" w:eastAsia="Times New Roman" w:hAnsi="Times New Roman" w:cs="Times New Roman"/>
          <w:color w:val="000000"/>
          <w:sz w:val="24"/>
          <w:szCs w:val="24"/>
        </w:rPr>
        <w:t>МВт·год</w:t>
      </w:r>
      <w:proofErr w:type="spellEnd"/>
      <w:r w:rsidRPr="00FA04DF">
        <w:rPr>
          <w:rFonts w:ascii="Times New Roman" w:eastAsia="Times New Roman" w:hAnsi="Times New Roman" w:cs="Times New Roman"/>
          <w:color w:val="000000"/>
          <w:sz w:val="24"/>
          <w:szCs w:val="24"/>
        </w:rPr>
        <w:t xml:space="preserve"> енергетичних ресурсів. Найбільшу питому вагу має теплова енергія (</w:t>
      </w:r>
      <w:r w:rsidR="00A62041">
        <w:rPr>
          <w:rFonts w:ascii="Times New Roman" w:eastAsia="Times New Roman" w:hAnsi="Times New Roman" w:cs="Times New Roman"/>
          <w:color w:val="000000"/>
          <w:sz w:val="24"/>
          <w:szCs w:val="24"/>
        </w:rPr>
        <w:t>75</w:t>
      </w:r>
      <w:r w:rsidRPr="00FA04DF">
        <w:rPr>
          <w:rFonts w:ascii="Times New Roman" w:eastAsia="Times New Roman" w:hAnsi="Times New Roman" w:cs="Times New Roman"/>
          <w:color w:val="000000"/>
          <w:sz w:val="24"/>
          <w:szCs w:val="24"/>
        </w:rPr>
        <w:t>%)</w:t>
      </w:r>
      <w:r w:rsidR="00A62041">
        <w:rPr>
          <w:rFonts w:ascii="Times New Roman" w:eastAsia="Times New Roman" w:hAnsi="Times New Roman" w:cs="Times New Roman"/>
          <w:color w:val="000000"/>
          <w:sz w:val="24"/>
          <w:szCs w:val="24"/>
        </w:rPr>
        <w:t xml:space="preserve"> та біопаливо (7,2%)</w:t>
      </w:r>
      <w:r w:rsidRPr="00FA04DF">
        <w:rPr>
          <w:rFonts w:ascii="Times New Roman" w:eastAsia="Times New Roman" w:hAnsi="Times New Roman" w:cs="Times New Roman"/>
          <w:color w:val="000000"/>
          <w:sz w:val="24"/>
          <w:szCs w:val="24"/>
        </w:rPr>
        <w:t>, як</w:t>
      </w:r>
      <w:r w:rsidR="00A62041">
        <w:rPr>
          <w:rFonts w:ascii="Times New Roman" w:eastAsia="Times New Roman" w:hAnsi="Times New Roman" w:cs="Times New Roman"/>
          <w:color w:val="000000"/>
          <w:sz w:val="24"/>
          <w:szCs w:val="24"/>
        </w:rPr>
        <w:t>і</w:t>
      </w:r>
      <w:r w:rsidRPr="00FA04DF">
        <w:rPr>
          <w:rFonts w:ascii="Times New Roman" w:eastAsia="Times New Roman" w:hAnsi="Times New Roman" w:cs="Times New Roman"/>
          <w:color w:val="000000"/>
          <w:sz w:val="24"/>
          <w:szCs w:val="24"/>
        </w:rPr>
        <w:t xml:space="preserve"> використовуються для забезпечення потреб опалення</w:t>
      </w:r>
      <w:r w:rsidR="00A62041">
        <w:rPr>
          <w:rFonts w:ascii="Times New Roman" w:eastAsia="Times New Roman" w:hAnsi="Times New Roman" w:cs="Times New Roman"/>
          <w:color w:val="000000"/>
          <w:sz w:val="24"/>
          <w:szCs w:val="24"/>
        </w:rPr>
        <w:t xml:space="preserve"> будівель</w:t>
      </w:r>
      <w:r w:rsidRPr="00FA04DF">
        <w:rPr>
          <w:rFonts w:ascii="Times New Roman" w:eastAsia="Times New Roman" w:hAnsi="Times New Roman" w:cs="Times New Roman"/>
          <w:color w:val="000000"/>
          <w:sz w:val="24"/>
          <w:szCs w:val="24"/>
        </w:rPr>
        <w:t xml:space="preserve">; </w:t>
      </w:r>
      <w:r w:rsidR="00A62041" w:rsidRPr="00FA04DF">
        <w:rPr>
          <w:rFonts w:ascii="Times New Roman" w:eastAsia="Times New Roman" w:hAnsi="Times New Roman" w:cs="Times New Roman"/>
          <w:color w:val="000000"/>
          <w:sz w:val="24"/>
          <w:szCs w:val="24"/>
        </w:rPr>
        <w:t>електрична енергія (</w:t>
      </w:r>
      <w:r w:rsidR="00A62041">
        <w:rPr>
          <w:rFonts w:ascii="Times New Roman" w:eastAsia="Times New Roman" w:hAnsi="Times New Roman" w:cs="Times New Roman"/>
          <w:color w:val="000000"/>
          <w:sz w:val="24"/>
          <w:szCs w:val="24"/>
        </w:rPr>
        <w:t>11,3</w:t>
      </w:r>
      <w:r w:rsidR="00A62041" w:rsidRPr="00FA04DF">
        <w:rPr>
          <w:rFonts w:ascii="Times New Roman" w:eastAsia="Times New Roman" w:hAnsi="Times New Roman" w:cs="Times New Roman"/>
          <w:color w:val="000000"/>
          <w:sz w:val="24"/>
          <w:szCs w:val="24"/>
        </w:rPr>
        <w:t>%)</w:t>
      </w:r>
      <w:r w:rsidR="00A62041">
        <w:rPr>
          <w:rFonts w:ascii="Times New Roman" w:eastAsia="Times New Roman" w:hAnsi="Times New Roman" w:cs="Times New Roman"/>
          <w:color w:val="000000"/>
          <w:sz w:val="24"/>
          <w:szCs w:val="24"/>
        </w:rPr>
        <w:t xml:space="preserve">; </w:t>
      </w:r>
      <w:r w:rsidRPr="00FA04DF">
        <w:rPr>
          <w:rFonts w:ascii="Times New Roman" w:eastAsia="Times New Roman" w:hAnsi="Times New Roman" w:cs="Times New Roman"/>
          <w:color w:val="000000"/>
          <w:sz w:val="24"/>
          <w:szCs w:val="24"/>
        </w:rPr>
        <w:t xml:space="preserve">природний газ споживається на побутові потреби, частково на потреби опалення та становить </w:t>
      </w:r>
      <w:r w:rsidR="00A62041">
        <w:rPr>
          <w:rFonts w:ascii="Times New Roman" w:eastAsia="Times New Roman" w:hAnsi="Times New Roman" w:cs="Times New Roman"/>
          <w:color w:val="000000"/>
          <w:sz w:val="24"/>
          <w:szCs w:val="24"/>
        </w:rPr>
        <w:t>5,2%</w:t>
      </w:r>
      <w:r w:rsidRPr="00FA04DF">
        <w:rPr>
          <w:rFonts w:ascii="Times New Roman" w:eastAsia="Times New Roman" w:hAnsi="Times New Roman" w:cs="Times New Roman"/>
          <w:color w:val="000000"/>
          <w:sz w:val="24"/>
          <w:szCs w:val="24"/>
        </w:rPr>
        <w:t xml:space="preserve"> від зага</w:t>
      </w:r>
      <w:r w:rsidR="00A62041">
        <w:rPr>
          <w:rFonts w:ascii="Times New Roman" w:eastAsia="Times New Roman" w:hAnsi="Times New Roman" w:cs="Times New Roman"/>
          <w:color w:val="000000"/>
          <w:sz w:val="24"/>
          <w:szCs w:val="24"/>
        </w:rPr>
        <w:t>льного споживання ПЕР в секторі</w:t>
      </w:r>
      <w:r w:rsidRPr="00FA04DF">
        <w:rPr>
          <w:rFonts w:ascii="Times New Roman" w:eastAsia="Times New Roman" w:hAnsi="Times New Roman" w:cs="Times New Roman"/>
          <w:color w:val="000000"/>
          <w:sz w:val="24"/>
          <w:szCs w:val="24"/>
        </w:rPr>
        <w:t xml:space="preserve">. Використання </w:t>
      </w:r>
      <w:r w:rsidR="00A62041">
        <w:rPr>
          <w:rFonts w:ascii="Times New Roman" w:eastAsia="Times New Roman" w:hAnsi="Times New Roman" w:cs="Times New Roman"/>
          <w:color w:val="000000"/>
          <w:sz w:val="24"/>
          <w:szCs w:val="24"/>
        </w:rPr>
        <w:t>пального</w:t>
      </w:r>
      <w:r w:rsidRPr="00FA04DF">
        <w:rPr>
          <w:rFonts w:ascii="Times New Roman" w:eastAsia="Times New Roman" w:hAnsi="Times New Roman" w:cs="Times New Roman"/>
          <w:color w:val="000000"/>
          <w:sz w:val="24"/>
          <w:szCs w:val="24"/>
        </w:rPr>
        <w:t xml:space="preserve"> незначне, питома вага становить лише </w:t>
      </w:r>
      <w:r w:rsidR="00A62041">
        <w:rPr>
          <w:rFonts w:ascii="Times New Roman" w:eastAsia="Times New Roman" w:hAnsi="Times New Roman" w:cs="Times New Roman"/>
          <w:color w:val="000000"/>
          <w:sz w:val="24"/>
          <w:szCs w:val="24"/>
        </w:rPr>
        <w:t>1,4</w:t>
      </w:r>
      <w:r w:rsidRPr="00FA04DF">
        <w:rPr>
          <w:rFonts w:ascii="Times New Roman" w:eastAsia="Times New Roman" w:hAnsi="Times New Roman" w:cs="Times New Roman"/>
          <w:color w:val="000000"/>
          <w:sz w:val="24"/>
          <w:szCs w:val="24"/>
        </w:rPr>
        <w:t>% від загального енергобалансу сектора.</w:t>
      </w:r>
    </w:p>
    <w:p w14:paraId="1C102836" w14:textId="77777777" w:rsidR="007E29BC" w:rsidRPr="00FA04DF" w:rsidRDefault="007E29BC" w:rsidP="007E29BC">
      <w:pPr>
        <w:pBdr>
          <w:top w:val="nil"/>
          <w:left w:val="nil"/>
          <w:bottom w:val="nil"/>
          <w:right w:val="nil"/>
          <w:between w:val="nil"/>
        </w:pBdr>
        <w:spacing w:before="240" w:after="0" w:line="240" w:lineRule="auto"/>
        <w:ind w:firstLine="720"/>
        <w:jc w:val="both"/>
        <w:rPr>
          <w:rFonts w:ascii="Times New Roman" w:eastAsia="Times New Roman" w:hAnsi="Times New Roman" w:cs="Times New Roman"/>
          <w:b/>
          <w:color w:val="2E75B5"/>
          <w:sz w:val="24"/>
          <w:szCs w:val="24"/>
        </w:rPr>
      </w:pPr>
      <w:r>
        <w:rPr>
          <w:rFonts w:ascii="Times New Roman" w:eastAsia="Times New Roman" w:hAnsi="Times New Roman" w:cs="Times New Roman"/>
          <w:b/>
          <w:color w:val="2E75B5"/>
          <w:sz w:val="24"/>
          <w:szCs w:val="24"/>
        </w:rPr>
        <w:t>Загальні характеристики</w:t>
      </w:r>
      <w:r w:rsidRPr="00FA04DF">
        <w:rPr>
          <w:rFonts w:ascii="Times New Roman" w:eastAsia="Times New Roman" w:hAnsi="Times New Roman" w:cs="Times New Roman"/>
          <w:b/>
          <w:color w:val="2E75B5"/>
          <w:sz w:val="24"/>
          <w:szCs w:val="24"/>
        </w:rPr>
        <w:t xml:space="preserve"> громадських будівель</w:t>
      </w:r>
    </w:p>
    <w:p w14:paraId="32E35963" w14:textId="77777777" w:rsidR="007E29BC" w:rsidRPr="00FA04DF" w:rsidRDefault="007E29BC" w:rsidP="007E29BC">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 xml:space="preserve">Аналіз ефективності споживання енергетичних ресурсів виконаний для </w:t>
      </w:r>
      <w:r w:rsidR="00A62041" w:rsidRPr="00D803B3">
        <w:rPr>
          <w:rFonts w:ascii="Times New Roman" w:eastAsia="Times New Roman" w:hAnsi="Times New Roman" w:cs="Times New Roman"/>
          <w:color w:val="000000"/>
          <w:sz w:val="24"/>
          <w:szCs w:val="24"/>
        </w:rPr>
        <w:t>30</w:t>
      </w:r>
      <w:r w:rsidRPr="00D803B3">
        <w:rPr>
          <w:rFonts w:ascii="Times New Roman" w:eastAsia="Times New Roman" w:hAnsi="Times New Roman" w:cs="Times New Roman"/>
          <w:color w:val="000000"/>
          <w:sz w:val="24"/>
          <w:szCs w:val="24"/>
        </w:rPr>
        <w:t xml:space="preserve"> окремо розташован</w:t>
      </w:r>
      <w:r w:rsidR="001459B2" w:rsidRPr="00D803B3">
        <w:rPr>
          <w:rFonts w:ascii="Times New Roman" w:eastAsia="Times New Roman" w:hAnsi="Times New Roman" w:cs="Times New Roman"/>
          <w:color w:val="000000"/>
          <w:sz w:val="24"/>
          <w:szCs w:val="24"/>
        </w:rPr>
        <w:t xml:space="preserve">их громадських </w:t>
      </w:r>
      <w:r w:rsidRPr="00D803B3">
        <w:rPr>
          <w:rFonts w:ascii="Times New Roman" w:eastAsia="Times New Roman" w:hAnsi="Times New Roman" w:cs="Times New Roman"/>
          <w:color w:val="000000"/>
          <w:sz w:val="24"/>
          <w:szCs w:val="24"/>
        </w:rPr>
        <w:t>будів</w:t>
      </w:r>
      <w:r w:rsidR="001459B2" w:rsidRPr="00D803B3">
        <w:rPr>
          <w:rFonts w:ascii="Times New Roman" w:eastAsia="Times New Roman" w:hAnsi="Times New Roman" w:cs="Times New Roman"/>
          <w:color w:val="000000"/>
          <w:sz w:val="24"/>
          <w:szCs w:val="24"/>
        </w:rPr>
        <w:t>е</w:t>
      </w:r>
      <w:r w:rsidRPr="00D803B3">
        <w:rPr>
          <w:rFonts w:ascii="Times New Roman" w:eastAsia="Times New Roman" w:hAnsi="Times New Roman" w:cs="Times New Roman"/>
          <w:color w:val="000000"/>
          <w:sz w:val="24"/>
          <w:szCs w:val="24"/>
        </w:rPr>
        <w:t>л</w:t>
      </w:r>
      <w:r w:rsidR="001459B2" w:rsidRPr="00D803B3">
        <w:rPr>
          <w:rFonts w:ascii="Times New Roman" w:eastAsia="Times New Roman" w:hAnsi="Times New Roman" w:cs="Times New Roman"/>
          <w:color w:val="000000"/>
          <w:sz w:val="24"/>
          <w:szCs w:val="24"/>
        </w:rPr>
        <w:t>ь</w:t>
      </w:r>
      <w:r w:rsidRPr="00D803B3">
        <w:rPr>
          <w:rFonts w:ascii="Times New Roman" w:eastAsia="Times New Roman" w:hAnsi="Times New Roman" w:cs="Times New Roman"/>
          <w:color w:val="000000"/>
          <w:sz w:val="24"/>
          <w:szCs w:val="24"/>
        </w:rPr>
        <w:t xml:space="preserve">, з яких </w:t>
      </w:r>
      <w:r w:rsidR="00267415" w:rsidRPr="00D803B3">
        <w:rPr>
          <w:rFonts w:ascii="Times New Roman" w:eastAsia="Times New Roman" w:hAnsi="Times New Roman" w:cs="Times New Roman"/>
          <w:color w:val="000000"/>
          <w:sz w:val="24"/>
          <w:szCs w:val="24"/>
        </w:rPr>
        <w:t>2</w:t>
      </w:r>
      <w:r w:rsidR="001459B2" w:rsidRPr="00D803B3">
        <w:rPr>
          <w:rFonts w:ascii="Times New Roman" w:eastAsia="Times New Roman" w:hAnsi="Times New Roman" w:cs="Times New Roman"/>
          <w:color w:val="000000"/>
          <w:sz w:val="24"/>
          <w:szCs w:val="24"/>
        </w:rPr>
        <w:t>4</w:t>
      </w:r>
      <w:r w:rsidRPr="00D803B3">
        <w:rPr>
          <w:rFonts w:ascii="Times New Roman" w:eastAsia="Times New Roman" w:hAnsi="Times New Roman" w:cs="Times New Roman"/>
          <w:color w:val="000000"/>
          <w:sz w:val="24"/>
          <w:szCs w:val="24"/>
        </w:rPr>
        <w:t xml:space="preserve"> будівл</w:t>
      </w:r>
      <w:r w:rsidR="00064DAD" w:rsidRPr="00D803B3">
        <w:rPr>
          <w:rFonts w:ascii="Times New Roman" w:eastAsia="Times New Roman" w:hAnsi="Times New Roman" w:cs="Times New Roman"/>
          <w:color w:val="000000"/>
          <w:sz w:val="24"/>
          <w:szCs w:val="24"/>
        </w:rPr>
        <w:t>і</w:t>
      </w:r>
      <w:r w:rsidRPr="00D803B3">
        <w:rPr>
          <w:rFonts w:ascii="Times New Roman" w:eastAsia="Times New Roman" w:hAnsi="Times New Roman" w:cs="Times New Roman"/>
          <w:color w:val="000000"/>
          <w:sz w:val="24"/>
          <w:szCs w:val="24"/>
        </w:rPr>
        <w:t xml:space="preserve"> розташовані в м. Златопіль, решта </w:t>
      </w:r>
      <w:r w:rsidR="00267415" w:rsidRPr="00D803B3">
        <w:rPr>
          <w:rFonts w:ascii="Times New Roman" w:eastAsia="Times New Roman" w:hAnsi="Times New Roman" w:cs="Times New Roman"/>
          <w:color w:val="000000"/>
          <w:sz w:val="24"/>
          <w:szCs w:val="24"/>
        </w:rPr>
        <w:t>6</w:t>
      </w:r>
      <w:r w:rsidRPr="00D803B3">
        <w:rPr>
          <w:rFonts w:ascii="Times New Roman" w:eastAsia="Times New Roman" w:hAnsi="Times New Roman" w:cs="Times New Roman"/>
          <w:color w:val="000000"/>
          <w:sz w:val="24"/>
          <w:szCs w:val="24"/>
        </w:rPr>
        <w:t xml:space="preserve"> будівель в старостатах </w:t>
      </w:r>
      <w:proofErr w:type="spellStart"/>
      <w:r w:rsidRPr="00D803B3">
        <w:rPr>
          <w:rFonts w:ascii="Times New Roman" w:eastAsia="Times New Roman" w:hAnsi="Times New Roman" w:cs="Times New Roman"/>
          <w:color w:val="000000"/>
          <w:sz w:val="24"/>
          <w:szCs w:val="24"/>
        </w:rPr>
        <w:t>Златопільської</w:t>
      </w:r>
      <w:proofErr w:type="spellEnd"/>
      <w:r w:rsidRPr="00D803B3">
        <w:rPr>
          <w:rFonts w:ascii="Times New Roman" w:eastAsia="Times New Roman" w:hAnsi="Times New Roman" w:cs="Times New Roman"/>
          <w:color w:val="000000"/>
          <w:sz w:val="24"/>
          <w:szCs w:val="24"/>
        </w:rPr>
        <w:t xml:space="preserve"> МТГ.</w:t>
      </w:r>
    </w:p>
    <w:p w14:paraId="56E90687" w14:textId="77777777" w:rsidR="005E596A" w:rsidRPr="005E596A" w:rsidRDefault="005E596A" w:rsidP="005E596A">
      <w:pPr>
        <w:pBdr>
          <w:top w:val="nil"/>
          <w:left w:val="nil"/>
          <w:bottom w:val="nil"/>
          <w:right w:val="nil"/>
          <w:between w:val="nil"/>
        </w:pBdr>
        <w:spacing w:before="240" w:after="0" w:line="240" w:lineRule="auto"/>
        <w:jc w:val="both"/>
        <w:rPr>
          <w:rFonts w:ascii="Times New Roman" w:eastAsia="Times New Roman" w:hAnsi="Times New Roman" w:cs="Times New Roman"/>
          <w:b/>
          <w:color w:val="000000"/>
          <w:sz w:val="24"/>
          <w:szCs w:val="24"/>
        </w:rPr>
      </w:pPr>
      <w:r w:rsidRPr="005E596A">
        <w:rPr>
          <w:rFonts w:ascii="Times New Roman" w:eastAsia="Times New Roman" w:hAnsi="Times New Roman" w:cs="Times New Roman"/>
          <w:b/>
          <w:color w:val="000000"/>
          <w:sz w:val="24"/>
          <w:szCs w:val="24"/>
        </w:rPr>
        <w:t>Відділ о</w:t>
      </w:r>
      <w:sdt>
        <w:sdtPr>
          <w:rPr>
            <w:rFonts w:ascii="Times New Roman" w:eastAsia="Times New Roman" w:hAnsi="Times New Roman" w:cs="Times New Roman"/>
            <w:b/>
            <w:color w:val="000000"/>
            <w:sz w:val="24"/>
            <w:szCs w:val="24"/>
          </w:rPr>
          <w:tag w:val="goog_rdk_9"/>
          <w:id w:val="477894337"/>
        </w:sdtPr>
        <w:sdtContent/>
      </w:sdt>
      <w:r w:rsidRPr="005E596A">
        <w:rPr>
          <w:rFonts w:ascii="Times New Roman" w:eastAsia="Times New Roman" w:hAnsi="Times New Roman" w:cs="Times New Roman"/>
          <w:b/>
          <w:color w:val="000000"/>
          <w:sz w:val="24"/>
          <w:szCs w:val="24"/>
        </w:rPr>
        <w:t>світи</w:t>
      </w:r>
    </w:p>
    <w:p w14:paraId="44AC4189" w14:textId="6C95E1B9" w:rsidR="005E596A" w:rsidRPr="00D803B3" w:rsidRDefault="005E596A" w:rsidP="005E596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5E596A">
        <w:rPr>
          <w:rFonts w:ascii="Times New Roman" w:eastAsia="Times New Roman" w:hAnsi="Times New Roman" w:cs="Times New Roman"/>
          <w:color w:val="000000"/>
          <w:sz w:val="24"/>
          <w:szCs w:val="24"/>
        </w:rPr>
        <w:t xml:space="preserve">У 2023/2024 навчальному році мережа закладів освіти нараховує 17 закладів: функціонують 5 закладів загальної середньої освіти, 7 закладів дошкільної освіти, 2 заклади позашкільної освіти (Будинок дитячої та  юнацької творчості і </w:t>
      </w:r>
      <w:proofErr w:type="spellStart"/>
      <w:r w:rsidR="00A12DAE">
        <w:rPr>
          <w:rFonts w:ascii="Times New Roman" w:hAnsi="Times New Roman" w:cs="Times New Roman"/>
          <w:color w:val="000000"/>
          <w:sz w:val="24"/>
          <w:szCs w:val="24"/>
        </w:rPr>
        <w:t>Златопіль</w:t>
      </w:r>
      <w:r w:rsidR="00A12DAE">
        <w:rPr>
          <w:rFonts w:ascii="Times New Roman" w:eastAsia="Times New Roman" w:hAnsi="Times New Roman" w:cs="Times New Roman"/>
          <w:color w:val="000000"/>
          <w:sz w:val="24"/>
          <w:szCs w:val="24"/>
        </w:rPr>
        <w:t>с</w:t>
      </w:r>
      <w:r w:rsidRPr="005E596A">
        <w:rPr>
          <w:rFonts w:ascii="Times New Roman" w:eastAsia="Times New Roman" w:hAnsi="Times New Roman" w:cs="Times New Roman"/>
          <w:color w:val="000000"/>
          <w:sz w:val="24"/>
          <w:szCs w:val="24"/>
        </w:rPr>
        <w:t>ька</w:t>
      </w:r>
      <w:proofErr w:type="spellEnd"/>
      <w:r w:rsidRPr="005E596A">
        <w:rPr>
          <w:rFonts w:ascii="Times New Roman" w:eastAsia="Times New Roman" w:hAnsi="Times New Roman" w:cs="Times New Roman"/>
          <w:color w:val="000000"/>
          <w:sz w:val="24"/>
          <w:szCs w:val="24"/>
        </w:rPr>
        <w:t xml:space="preserve"> дитячо-юнацька спортивна школа), </w:t>
      </w:r>
      <w:proofErr w:type="spellStart"/>
      <w:r w:rsidR="0051511C" w:rsidRPr="00D803B3">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міжшкільний ресурсний центр, «</w:t>
      </w:r>
      <w:proofErr w:type="spellStart"/>
      <w:r w:rsidRPr="00D803B3">
        <w:rPr>
          <w:rFonts w:ascii="Times New Roman" w:eastAsia="Times New Roman" w:hAnsi="Times New Roman" w:cs="Times New Roman"/>
          <w:color w:val="000000"/>
          <w:sz w:val="24"/>
          <w:szCs w:val="24"/>
        </w:rPr>
        <w:t>Інклюзивно</w:t>
      </w:r>
      <w:proofErr w:type="spellEnd"/>
      <w:r w:rsidRPr="00D803B3">
        <w:rPr>
          <w:rFonts w:ascii="Times New Roman" w:eastAsia="Times New Roman" w:hAnsi="Times New Roman" w:cs="Times New Roman"/>
          <w:color w:val="000000"/>
          <w:sz w:val="24"/>
          <w:szCs w:val="24"/>
        </w:rPr>
        <w:t xml:space="preserve">-ресурсний центр», «Центр професійного розвитку педагогічних працівників». У ліцеях за мережею навчаються 3079 учнів в 124 класах, у т.ч. у 10-12 класах вечірньої (заочної) форми навчання при виправній колонії №117 навчаються 49 учня на базі </w:t>
      </w:r>
      <w:proofErr w:type="spellStart"/>
      <w:r w:rsidR="0051511C" w:rsidRPr="00D803B3">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ського</w:t>
      </w:r>
      <w:proofErr w:type="spellEnd"/>
      <w:r w:rsidRPr="00D803B3">
        <w:rPr>
          <w:rFonts w:ascii="Times New Roman" w:eastAsia="Times New Roman" w:hAnsi="Times New Roman" w:cs="Times New Roman"/>
          <w:color w:val="000000"/>
          <w:sz w:val="24"/>
          <w:szCs w:val="24"/>
        </w:rPr>
        <w:t xml:space="preserve"> ліцею №3 «Успіх». </w:t>
      </w:r>
    </w:p>
    <w:p w14:paraId="1F5AEC1B" w14:textId="77777777" w:rsidR="005E596A" w:rsidRPr="00D803B3" w:rsidRDefault="005E596A" w:rsidP="005E596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 xml:space="preserve">У всіх </w:t>
      </w:r>
      <w:r w:rsidR="002545B7" w:rsidRPr="00D803B3">
        <w:rPr>
          <w:rFonts w:ascii="Times New Roman" w:eastAsia="Times New Roman" w:hAnsi="Times New Roman" w:cs="Times New Roman"/>
          <w:color w:val="000000"/>
          <w:sz w:val="24"/>
          <w:szCs w:val="24"/>
        </w:rPr>
        <w:t>ліцея</w:t>
      </w:r>
      <w:r w:rsidRPr="00D803B3">
        <w:rPr>
          <w:rFonts w:ascii="Times New Roman" w:eastAsia="Times New Roman" w:hAnsi="Times New Roman" w:cs="Times New Roman"/>
          <w:color w:val="000000"/>
          <w:sz w:val="24"/>
          <w:szCs w:val="24"/>
        </w:rPr>
        <w:t xml:space="preserve">х громади по різним </w:t>
      </w:r>
      <w:proofErr w:type="spellStart"/>
      <w:r w:rsidRPr="00D803B3">
        <w:rPr>
          <w:rFonts w:ascii="Times New Roman" w:eastAsia="Times New Roman" w:hAnsi="Times New Roman" w:cs="Times New Roman"/>
          <w:color w:val="000000"/>
          <w:sz w:val="24"/>
          <w:szCs w:val="24"/>
        </w:rPr>
        <w:t>проєктам</w:t>
      </w:r>
      <w:proofErr w:type="spellEnd"/>
      <w:r w:rsidRPr="00D803B3">
        <w:rPr>
          <w:rFonts w:ascii="Times New Roman" w:eastAsia="Times New Roman" w:hAnsi="Times New Roman" w:cs="Times New Roman"/>
          <w:color w:val="000000"/>
          <w:sz w:val="24"/>
          <w:szCs w:val="24"/>
        </w:rPr>
        <w:t xml:space="preserve"> встановлені індивідуальні теплові пункти з погодним та погодинним регулюванням, що дозволяє уникати </w:t>
      </w:r>
      <w:proofErr w:type="spellStart"/>
      <w:r w:rsidRPr="00D803B3">
        <w:rPr>
          <w:rFonts w:ascii="Times New Roman" w:eastAsia="Times New Roman" w:hAnsi="Times New Roman" w:cs="Times New Roman"/>
          <w:color w:val="000000"/>
          <w:sz w:val="24"/>
          <w:szCs w:val="24"/>
        </w:rPr>
        <w:t>перетопів</w:t>
      </w:r>
      <w:proofErr w:type="spellEnd"/>
      <w:r w:rsidRPr="00D803B3">
        <w:rPr>
          <w:rFonts w:ascii="Times New Roman" w:eastAsia="Times New Roman" w:hAnsi="Times New Roman" w:cs="Times New Roman"/>
          <w:color w:val="000000"/>
          <w:sz w:val="24"/>
          <w:szCs w:val="24"/>
        </w:rPr>
        <w:t xml:space="preserve"> в будівлях, є можливість зниження температури в нічний час, на вихідних, режим канікул, карантину. </w:t>
      </w:r>
    </w:p>
    <w:p w14:paraId="7E207849" w14:textId="5DC39C1C" w:rsidR="005E596A" w:rsidRPr="00D803B3" w:rsidRDefault="005E596A" w:rsidP="005E596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 xml:space="preserve">За кошти німецького товариства міжнародного співробітництва GIZ проведено капітальний ремонт </w:t>
      </w:r>
      <w:r w:rsidR="00F8086A" w:rsidRPr="00D803B3">
        <w:rPr>
          <w:rFonts w:ascii="Times New Roman" w:eastAsia="Times New Roman" w:hAnsi="Times New Roman" w:cs="Times New Roman"/>
          <w:color w:val="000000"/>
          <w:sz w:val="24"/>
          <w:szCs w:val="24"/>
        </w:rPr>
        <w:t>комунального закладу «</w:t>
      </w:r>
      <w:proofErr w:type="spellStart"/>
      <w:r w:rsidR="00A12DAE">
        <w:rPr>
          <w:rFonts w:ascii="Times New Roman" w:hAnsi="Times New Roman" w:cs="Times New Roman"/>
          <w:color w:val="000000"/>
          <w:sz w:val="24"/>
          <w:szCs w:val="24"/>
        </w:rPr>
        <w:t>Златопільський</w:t>
      </w:r>
      <w:proofErr w:type="spellEnd"/>
      <w:r w:rsidR="00F8086A" w:rsidRPr="00D803B3">
        <w:rPr>
          <w:rFonts w:ascii="Times New Roman" w:eastAsia="Times New Roman" w:hAnsi="Times New Roman" w:cs="Times New Roman"/>
          <w:color w:val="000000"/>
          <w:sz w:val="24"/>
          <w:szCs w:val="24"/>
        </w:rPr>
        <w:t xml:space="preserve"> ліцей № 2 </w:t>
      </w:r>
      <w:proofErr w:type="spellStart"/>
      <w:r w:rsidR="00A12DAE">
        <w:rPr>
          <w:rFonts w:ascii="Times New Roman" w:hAnsi="Times New Roman" w:cs="Times New Roman"/>
          <w:color w:val="000000"/>
          <w:sz w:val="24"/>
          <w:szCs w:val="24"/>
        </w:rPr>
        <w:t>Златопіль</w:t>
      </w:r>
      <w:r w:rsidR="00F8086A" w:rsidRPr="00D803B3">
        <w:rPr>
          <w:rFonts w:ascii="Times New Roman" w:eastAsia="Times New Roman" w:hAnsi="Times New Roman" w:cs="Times New Roman"/>
          <w:color w:val="000000"/>
          <w:sz w:val="24"/>
          <w:szCs w:val="24"/>
        </w:rPr>
        <w:t>ської</w:t>
      </w:r>
      <w:proofErr w:type="spellEnd"/>
      <w:r w:rsidR="00F8086A" w:rsidRPr="00D803B3">
        <w:rPr>
          <w:rFonts w:ascii="Times New Roman" w:eastAsia="Times New Roman" w:hAnsi="Times New Roman" w:cs="Times New Roman"/>
          <w:color w:val="000000"/>
          <w:sz w:val="24"/>
          <w:szCs w:val="24"/>
        </w:rPr>
        <w:t xml:space="preserve"> міської ради Харківської області»</w:t>
      </w:r>
      <w:r w:rsidRPr="00D803B3">
        <w:rPr>
          <w:rFonts w:ascii="Times New Roman" w:eastAsia="Times New Roman" w:hAnsi="Times New Roman" w:cs="Times New Roman"/>
          <w:color w:val="000000"/>
          <w:sz w:val="24"/>
          <w:szCs w:val="24"/>
        </w:rPr>
        <w:t>. Проведено утеплення стін, заміна вікон</w:t>
      </w:r>
      <w:r w:rsidR="00665A4A" w:rsidRPr="00D803B3">
        <w:rPr>
          <w:rFonts w:ascii="Times New Roman" w:eastAsia="Times New Roman" w:hAnsi="Times New Roman" w:cs="Times New Roman"/>
          <w:color w:val="000000"/>
          <w:sz w:val="24"/>
          <w:szCs w:val="24"/>
        </w:rPr>
        <w:t xml:space="preserve"> та дверей</w:t>
      </w:r>
      <w:r w:rsidRPr="00D803B3">
        <w:rPr>
          <w:rFonts w:ascii="Times New Roman" w:eastAsia="Times New Roman" w:hAnsi="Times New Roman" w:cs="Times New Roman"/>
          <w:color w:val="000000"/>
          <w:sz w:val="24"/>
          <w:szCs w:val="24"/>
        </w:rPr>
        <w:t xml:space="preserve"> на енергозберігаючі, встановлення індивідуального теплового пункту, встановлення рекуператорів в спортивній залі.</w:t>
      </w:r>
    </w:p>
    <w:p w14:paraId="3EB3765D" w14:textId="5355A061" w:rsidR="005E596A" w:rsidRPr="00D803B3" w:rsidRDefault="005E596A" w:rsidP="005E596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lastRenderedPageBreak/>
        <w:t xml:space="preserve">По </w:t>
      </w:r>
      <w:proofErr w:type="spellStart"/>
      <w:r w:rsidRPr="00D803B3">
        <w:rPr>
          <w:rFonts w:ascii="Times New Roman" w:eastAsia="Times New Roman" w:hAnsi="Times New Roman" w:cs="Times New Roman"/>
          <w:color w:val="000000"/>
          <w:sz w:val="24"/>
          <w:szCs w:val="24"/>
        </w:rPr>
        <w:t>проєкту</w:t>
      </w:r>
      <w:proofErr w:type="spellEnd"/>
      <w:r w:rsidRPr="00D803B3">
        <w:rPr>
          <w:rFonts w:ascii="Times New Roman" w:eastAsia="Times New Roman" w:hAnsi="Times New Roman" w:cs="Times New Roman"/>
          <w:color w:val="000000"/>
          <w:sz w:val="24"/>
          <w:szCs w:val="24"/>
        </w:rPr>
        <w:t xml:space="preserve"> екологічної фінансової корпорації  НЕФКО </w:t>
      </w:r>
      <w:proofErr w:type="spellStart"/>
      <w:r w:rsidRPr="00D803B3">
        <w:rPr>
          <w:rFonts w:ascii="Times New Roman" w:eastAsia="Times New Roman" w:hAnsi="Times New Roman" w:cs="Times New Roman"/>
          <w:color w:val="000000"/>
          <w:sz w:val="24"/>
          <w:szCs w:val="24"/>
        </w:rPr>
        <w:t>термомодернізовано</w:t>
      </w:r>
      <w:proofErr w:type="spellEnd"/>
      <w:r w:rsidRPr="00D803B3">
        <w:rPr>
          <w:rFonts w:ascii="Times New Roman" w:eastAsia="Times New Roman" w:hAnsi="Times New Roman" w:cs="Times New Roman"/>
          <w:color w:val="000000"/>
          <w:sz w:val="24"/>
          <w:szCs w:val="24"/>
        </w:rPr>
        <w:t xml:space="preserve"> 2 будівлі відділу освіти: </w:t>
      </w:r>
      <w:r w:rsidR="00665A4A" w:rsidRPr="00D803B3">
        <w:rPr>
          <w:rFonts w:ascii="Times New Roman" w:eastAsia="Times New Roman" w:hAnsi="Times New Roman" w:cs="Times New Roman"/>
          <w:color w:val="000000"/>
          <w:sz w:val="24"/>
          <w:szCs w:val="24"/>
        </w:rPr>
        <w:t>комунальний заклад «</w:t>
      </w:r>
      <w:proofErr w:type="spellStart"/>
      <w:r w:rsidR="00A12DAE">
        <w:rPr>
          <w:rFonts w:ascii="Times New Roman" w:hAnsi="Times New Roman" w:cs="Times New Roman"/>
          <w:color w:val="000000"/>
          <w:sz w:val="24"/>
          <w:szCs w:val="24"/>
        </w:rPr>
        <w:t>Златопіль</w:t>
      </w:r>
      <w:r w:rsidR="00A12DAE">
        <w:rPr>
          <w:rFonts w:ascii="Times New Roman" w:eastAsia="Times New Roman" w:hAnsi="Times New Roman" w:cs="Times New Roman"/>
          <w:color w:val="000000"/>
          <w:sz w:val="24"/>
          <w:szCs w:val="24"/>
        </w:rPr>
        <w:t>с</w:t>
      </w:r>
      <w:r w:rsidR="00665A4A" w:rsidRPr="00D803B3">
        <w:rPr>
          <w:rFonts w:ascii="Times New Roman" w:eastAsia="Times New Roman" w:hAnsi="Times New Roman" w:cs="Times New Roman"/>
          <w:color w:val="000000"/>
          <w:sz w:val="24"/>
          <w:szCs w:val="24"/>
        </w:rPr>
        <w:t>ький</w:t>
      </w:r>
      <w:proofErr w:type="spellEnd"/>
      <w:r w:rsidR="00665A4A" w:rsidRPr="00D803B3">
        <w:rPr>
          <w:rFonts w:ascii="Times New Roman" w:eastAsia="Times New Roman" w:hAnsi="Times New Roman" w:cs="Times New Roman"/>
          <w:color w:val="000000"/>
          <w:sz w:val="24"/>
          <w:szCs w:val="24"/>
        </w:rPr>
        <w:t xml:space="preserve"> ліцей № 3 «Успіх» </w:t>
      </w:r>
      <w:proofErr w:type="spellStart"/>
      <w:r w:rsidR="00A12DAE">
        <w:rPr>
          <w:rFonts w:ascii="Times New Roman" w:hAnsi="Times New Roman" w:cs="Times New Roman"/>
          <w:color w:val="000000"/>
          <w:sz w:val="24"/>
          <w:szCs w:val="24"/>
        </w:rPr>
        <w:t>Златопіль</w:t>
      </w:r>
      <w:r w:rsidR="00665A4A" w:rsidRPr="00D803B3">
        <w:rPr>
          <w:rFonts w:ascii="Times New Roman" w:eastAsia="Times New Roman" w:hAnsi="Times New Roman" w:cs="Times New Roman"/>
          <w:color w:val="000000"/>
          <w:sz w:val="24"/>
          <w:szCs w:val="24"/>
        </w:rPr>
        <w:t>ської</w:t>
      </w:r>
      <w:proofErr w:type="spellEnd"/>
      <w:r w:rsidR="00665A4A" w:rsidRPr="00D803B3">
        <w:rPr>
          <w:rFonts w:ascii="Times New Roman" w:eastAsia="Times New Roman" w:hAnsi="Times New Roman" w:cs="Times New Roman"/>
          <w:color w:val="000000"/>
          <w:sz w:val="24"/>
          <w:szCs w:val="24"/>
        </w:rPr>
        <w:t xml:space="preserve"> міської ради Харківської області» та комунальний заклад «</w:t>
      </w:r>
      <w:proofErr w:type="spellStart"/>
      <w:r w:rsidR="00A12DAE">
        <w:rPr>
          <w:rFonts w:ascii="Times New Roman" w:hAnsi="Times New Roman" w:cs="Times New Roman"/>
          <w:color w:val="000000"/>
          <w:sz w:val="24"/>
          <w:szCs w:val="24"/>
        </w:rPr>
        <w:t>Златопіль</w:t>
      </w:r>
      <w:r w:rsidR="00665A4A" w:rsidRPr="00D803B3">
        <w:rPr>
          <w:rFonts w:ascii="Times New Roman" w:eastAsia="Times New Roman" w:hAnsi="Times New Roman" w:cs="Times New Roman"/>
          <w:color w:val="000000"/>
          <w:sz w:val="24"/>
          <w:szCs w:val="24"/>
        </w:rPr>
        <w:t>ський</w:t>
      </w:r>
      <w:proofErr w:type="spellEnd"/>
      <w:r w:rsidR="00665A4A" w:rsidRPr="00D803B3">
        <w:rPr>
          <w:rFonts w:ascii="Times New Roman" w:eastAsia="Times New Roman" w:hAnsi="Times New Roman" w:cs="Times New Roman"/>
          <w:color w:val="000000"/>
          <w:sz w:val="24"/>
          <w:szCs w:val="24"/>
        </w:rPr>
        <w:t xml:space="preserve"> заклад дошкільної освіти (ясла-садок) № 14 “Барвінок” комбінованого типу </w:t>
      </w:r>
      <w:proofErr w:type="spellStart"/>
      <w:r w:rsidR="00A12DAE">
        <w:rPr>
          <w:rFonts w:ascii="Times New Roman" w:hAnsi="Times New Roman" w:cs="Times New Roman"/>
          <w:color w:val="000000"/>
          <w:sz w:val="24"/>
          <w:szCs w:val="24"/>
        </w:rPr>
        <w:t>Златопіль</w:t>
      </w:r>
      <w:r w:rsidR="00665A4A" w:rsidRPr="00D803B3">
        <w:rPr>
          <w:rFonts w:ascii="Times New Roman" w:eastAsia="Times New Roman" w:hAnsi="Times New Roman" w:cs="Times New Roman"/>
          <w:color w:val="000000"/>
          <w:sz w:val="24"/>
          <w:szCs w:val="24"/>
        </w:rPr>
        <w:t>ської</w:t>
      </w:r>
      <w:proofErr w:type="spellEnd"/>
      <w:r w:rsidR="00665A4A" w:rsidRPr="00D803B3">
        <w:rPr>
          <w:rFonts w:ascii="Times New Roman" w:eastAsia="Times New Roman" w:hAnsi="Times New Roman" w:cs="Times New Roman"/>
          <w:color w:val="000000"/>
          <w:sz w:val="24"/>
          <w:szCs w:val="24"/>
        </w:rPr>
        <w:t xml:space="preserve"> міської ради Харківської області».</w:t>
      </w:r>
      <w:r w:rsidRPr="00D803B3">
        <w:rPr>
          <w:rFonts w:ascii="Times New Roman" w:eastAsia="Times New Roman" w:hAnsi="Times New Roman" w:cs="Times New Roman"/>
          <w:color w:val="000000"/>
          <w:sz w:val="24"/>
          <w:szCs w:val="24"/>
        </w:rPr>
        <w:t xml:space="preserve"> Проведено утеплення зовнішніх стін та цоколю, утеплення покрівлі, заміна вікон та дверних блоків на енергозберігаючі, встановлення індивідуального теплового пункту з погодним та погодинним регулюванням, утеплення мереж теплотрас в підвалі. Результат </w:t>
      </w:r>
      <w:proofErr w:type="spellStart"/>
      <w:r w:rsidRPr="00D803B3">
        <w:rPr>
          <w:rFonts w:ascii="Times New Roman" w:eastAsia="Times New Roman" w:hAnsi="Times New Roman" w:cs="Times New Roman"/>
          <w:color w:val="000000"/>
          <w:sz w:val="24"/>
          <w:szCs w:val="24"/>
        </w:rPr>
        <w:t>проєкту</w:t>
      </w:r>
      <w:proofErr w:type="spellEnd"/>
      <w:r w:rsidRPr="00D803B3">
        <w:rPr>
          <w:rFonts w:ascii="Times New Roman" w:eastAsia="Times New Roman" w:hAnsi="Times New Roman" w:cs="Times New Roman"/>
          <w:color w:val="000000"/>
          <w:sz w:val="24"/>
          <w:szCs w:val="24"/>
        </w:rPr>
        <w:t xml:space="preserve"> - підвищення рівня комфорту споживачів, зменшення втрат тепла, зниження споживання ресурсів, зменшення </w:t>
      </w:r>
      <w:r w:rsidR="00655300" w:rsidRPr="00D803B3">
        <w:rPr>
          <w:rFonts w:ascii="Times New Roman" w:eastAsia="Times New Roman" w:hAnsi="Times New Roman" w:cs="Times New Roman"/>
          <w:color w:val="000000"/>
          <w:sz w:val="24"/>
          <w:szCs w:val="24"/>
        </w:rPr>
        <w:t>витрат</w:t>
      </w:r>
      <w:r w:rsidRPr="00D803B3">
        <w:rPr>
          <w:rFonts w:ascii="Times New Roman" w:eastAsia="Times New Roman" w:hAnsi="Times New Roman" w:cs="Times New Roman"/>
          <w:color w:val="000000"/>
          <w:sz w:val="24"/>
          <w:szCs w:val="24"/>
        </w:rPr>
        <w:t xml:space="preserve"> за енергоносії, дотримання нормативних параметрів мікроклімату у приміщеннях, вирішена проблема </w:t>
      </w:r>
      <w:proofErr w:type="spellStart"/>
      <w:r w:rsidRPr="00D803B3">
        <w:rPr>
          <w:rFonts w:ascii="Times New Roman" w:eastAsia="Times New Roman" w:hAnsi="Times New Roman" w:cs="Times New Roman"/>
          <w:color w:val="000000"/>
          <w:sz w:val="24"/>
          <w:szCs w:val="24"/>
        </w:rPr>
        <w:t>підтопів</w:t>
      </w:r>
      <w:proofErr w:type="spellEnd"/>
      <w:r w:rsidRPr="00D803B3">
        <w:rPr>
          <w:rFonts w:ascii="Times New Roman" w:eastAsia="Times New Roman" w:hAnsi="Times New Roman" w:cs="Times New Roman"/>
          <w:color w:val="000000"/>
          <w:sz w:val="24"/>
          <w:szCs w:val="24"/>
        </w:rPr>
        <w:t xml:space="preserve"> будівлі садочку, покращений естетичний вигляд будівель. </w:t>
      </w:r>
    </w:p>
    <w:p w14:paraId="3E027EE5" w14:textId="7F68DC82" w:rsidR="00665A4A" w:rsidRPr="00D803B3" w:rsidRDefault="00665A4A" w:rsidP="00665A4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За кошти німецького товариства міжнародного співробітництва GIZ проведено ряд точкових заходів з енергозбереження: ремонт покрівлі комунального закладу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ліцей № 5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ської</w:t>
      </w:r>
      <w:proofErr w:type="spellEnd"/>
      <w:r w:rsidRPr="00D803B3">
        <w:rPr>
          <w:rFonts w:ascii="Times New Roman" w:eastAsia="Times New Roman" w:hAnsi="Times New Roman" w:cs="Times New Roman"/>
          <w:color w:val="000000"/>
          <w:sz w:val="24"/>
          <w:szCs w:val="24"/>
        </w:rPr>
        <w:t xml:space="preserve"> міської ради Харківської області» з впровадженням енергозберігаючих технологій. У комунальному закладі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заклад дошкільної освіти (ясла-садок) № 5 “Малятко” комбінованого типу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ської</w:t>
      </w:r>
      <w:proofErr w:type="spellEnd"/>
      <w:r w:rsidRPr="00D803B3">
        <w:rPr>
          <w:rFonts w:ascii="Times New Roman" w:eastAsia="Times New Roman" w:hAnsi="Times New Roman" w:cs="Times New Roman"/>
          <w:color w:val="000000"/>
          <w:sz w:val="24"/>
          <w:szCs w:val="24"/>
        </w:rPr>
        <w:t xml:space="preserve"> міської ради Харківської області» - капітальний ремонт покрівлі з впровадженням енергозберігаючих технологій та повна заміна вікон на металопластикові енергозберігаючі.</w:t>
      </w:r>
    </w:p>
    <w:p w14:paraId="00CAEB57" w14:textId="23684E7C" w:rsidR="00665A4A" w:rsidRPr="00D803B3" w:rsidRDefault="00665A4A" w:rsidP="00665A4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У будівлі комунального закладу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ліцей № 7 </w:t>
      </w:r>
      <w:proofErr w:type="spellStart"/>
      <w:r w:rsidR="00A12DAE">
        <w:rPr>
          <w:rFonts w:ascii="Times New Roman" w:hAnsi="Times New Roman" w:cs="Times New Roman"/>
          <w:color w:val="000000"/>
          <w:sz w:val="24"/>
          <w:szCs w:val="24"/>
        </w:rPr>
        <w:t>Златопільс</w:t>
      </w:r>
      <w:r w:rsidRPr="00D803B3">
        <w:rPr>
          <w:rFonts w:ascii="Times New Roman" w:eastAsia="Times New Roman" w:hAnsi="Times New Roman" w:cs="Times New Roman"/>
          <w:color w:val="000000"/>
          <w:sz w:val="24"/>
          <w:szCs w:val="24"/>
        </w:rPr>
        <w:t>ької</w:t>
      </w:r>
      <w:proofErr w:type="spellEnd"/>
      <w:r w:rsidRPr="00D803B3">
        <w:rPr>
          <w:rFonts w:ascii="Times New Roman" w:eastAsia="Times New Roman" w:hAnsi="Times New Roman" w:cs="Times New Roman"/>
          <w:color w:val="000000"/>
          <w:sz w:val="24"/>
          <w:szCs w:val="24"/>
        </w:rPr>
        <w:t xml:space="preserve"> міської ради Харківської області» в 2021 році завершено ремонт покрівлі з утепленням (за кошти державного та місцевого</w:t>
      </w:r>
      <w:r w:rsidR="00A12DAE">
        <w:rPr>
          <w:rFonts w:ascii="Times New Roman" w:eastAsia="Times New Roman" w:hAnsi="Times New Roman" w:cs="Times New Roman"/>
          <w:color w:val="000000"/>
          <w:sz w:val="24"/>
          <w:szCs w:val="24"/>
        </w:rPr>
        <w:t xml:space="preserve"> </w:t>
      </w:r>
      <w:r w:rsidRPr="00D803B3">
        <w:rPr>
          <w:rFonts w:ascii="Times New Roman" w:eastAsia="Times New Roman" w:hAnsi="Times New Roman" w:cs="Times New Roman"/>
          <w:color w:val="000000"/>
          <w:sz w:val="24"/>
          <w:szCs w:val="24"/>
        </w:rPr>
        <w:t>бюджетів на умовах співфінансування).</w:t>
      </w:r>
      <w:r w:rsidR="00A12DAE">
        <w:rPr>
          <w:rFonts w:ascii="Times New Roman" w:eastAsia="Times New Roman" w:hAnsi="Times New Roman" w:cs="Times New Roman"/>
          <w:color w:val="000000"/>
          <w:sz w:val="24"/>
          <w:szCs w:val="24"/>
        </w:rPr>
        <w:t xml:space="preserve"> </w:t>
      </w:r>
      <w:r w:rsidRPr="00D803B3">
        <w:rPr>
          <w:rFonts w:ascii="Times New Roman" w:eastAsia="Times New Roman" w:hAnsi="Times New Roman" w:cs="Times New Roman"/>
          <w:color w:val="000000"/>
          <w:sz w:val="24"/>
          <w:szCs w:val="24"/>
        </w:rPr>
        <w:t>В рамках урядової програми "Спроможна школа для кращих результатів" за рахунок субвенції з державного бюджету та співфінансування з місцевого бюджету</w:t>
      </w:r>
      <w:r w:rsidR="00A12DAE">
        <w:rPr>
          <w:rFonts w:ascii="Times New Roman" w:eastAsia="Times New Roman" w:hAnsi="Times New Roman" w:cs="Times New Roman"/>
          <w:color w:val="000000"/>
          <w:sz w:val="24"/>
          <w:szCs w:val="24"/>
        </w:rPr>
        <w:t xml:space="preserve"> </w:t>
      </w:r>
      <w:r w:rsidRPr="00D803B3">
        <w:rPr>
          <w:rFonts w:ascii="Times New Roman" w:eastAsia="Times New Roman" w:hAnsi="Times New Roman" w:cs="Times New Roman"/>
          <w:color w:val="000000"/>
          <w:sz w:val="24"/>
          <w:szCs w:val="24"/>
        </w:rPr>
        <w:t>проведено заміну вікон на енергозберігаючі.</w:t>
      </w:r>
    </w:p>
    <w:p w14:paraId="03B31B69" w14:textId="77777777" w:rsidR="00665A4A" w:rsidRPr="00D803B3" w:rsidRDefault="00665A4A" w:rsidP="00665A4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 xml:space="preserve">Завдяки співпраці з Благодійним фондом “Угорська Екуменічна Служба Допомоги в Україні” виконана заміна вікон та дверей на енергозберігаючі у трьох закладах дошкільної освіти, а саме: </w:t>
      </w:r>
    </w:p>
    <w:p w14:paraId="092F4478" w14:textId="126927F6" w:rsidR="00665A4A" w:rsidRPr="00D803B3" w:rsidRDefault="00665A4A" w:rsidP="00665A4A">
      <w:pPr>
        <w:numPr>
          <w:ilvl w:val="0"/>
          <w:numId w:val="29"/>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комунальний заклад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заклад дошкільної освіти (ясла-садок) № 10 “Ромашка” </w:t>
      </w:r>
      <w:proofErr w:type="spellStart"/>
      <w:r w:rsidR="00A12DAE">
        <w:rPr>
          <w:rFonts w:ascii="Times New Roman" w:hAnsi="Times New Roman" w:cs="Times New Roman"/>
          <w:color w:val="000000"/>
          <w:sz w:val="24"/>
          <w:szCs w:val="24"/>
        </w:rPr>
        <w:t>Златопільс</w:t>
      </w:r>
      <w:r w:rsidRPr="00D803B3">
        <w:rPr>
          <w:rFonts w:ascii="Times New Roman" w:eastAsia="Times New Roman" w:hAnsi="Times New Roman" w:cs="Times New Roman"/>
          <w:color w:val="000000"/>
          <w:sz w:val="24"/>
          <w:szCs w:val="24"/>
        </w:rPr>
        <w:t>ької</w:t>
      </w:r>
      <w:proofErr w:type="spellEnd"/>
      <w:r w:rsidRPr="00D803B3">
        <w:rPr>
          <w:rFonts w:ascii="Times New Roman" w:eastAsia="Times New Roman" w:hAnsi="Times New Roman" w:cs="Times New Roman"/>
          <w:color w:val="000000"/>
          <w:sz w:val="24"/>
          <w:szCs w:val="24"/>
        </w:rPr>
        <w:t xml:space="preserve"> міської ради Харківської області»,</w:t>
      </w:r>
    </w:p>
    <w:p w14:paraId="75626CD7" w14:textId="4B82698A" w:rsidR="00665A4A" w:rsidRPr="00D803B3" w:rsidRDefault="00665A4A" w:rsidP="00665A4A">
      <w:pPr>
        <w:numPr>
          <w:ilvl w:val="0"/>
          <w:numId w:val="29"/>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комунальний заклад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заклад дошкільної освіти (ясла-садок) № 16 “Усмішка”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ської</w:t>
      </w:r>
      <w:proofErr w:type="spellEnd"/>
      <w:r w:rsidRPr="00D803B3">
        <w:rPr>
          <w:rFonts w:ascii="Times New Roman" w:eastAsia="Times New Roman" w:hAnsi="Times New Roman" w:cs="Times New Roman"/>
          <w:color w:val="000000"/>
          <w:sz w:val="24"/>
          <w:szCs w:val="24"/>
        </w:rPr>
        <w:t xml:space="preserve"> міської ради Харківської області»;</w:t>
      </w:r>
    </w:p>
    <w:p w14:paraId="5BF66C58" w14:textId="201B7372" w:rsidR="00665A4A" w:rsidRPr="00D803B3" w:rsidRDefault="00665A4A" w:rsidP="00665A4A">
      <w:pPr>
        <w:numPr>
          <w:ilvl w:val="0"/>
          <w:numId w:val="29"/>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комунальний заклад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заклад дошкільної освіти (ясла-садок) № 17 “Казка”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ської</w:t>
      </w:r>
      <w:proofErr w:type="spellEnd"/>
      <w:r w:rsidRPr="00D803B3">
        <w:rPr>
          <w:rFonts w:ascii="Times New Roman" w:eastAsia="Times New Roman" w:hAnsi="Times New Roman" w:cs="Times New Roman"/>
          <w:color w:val="000000"/>
          <w:sz w:val="24"/>
          <w:szCs w:val="24"/>
        </w:rPr>
        <w:t xml:space="preserve"> міської ради Харківської області»;</w:t>
      </w:r>
    </w:p>
    <w:p w14:paraId="17A76222" w14:textId="77777777" w:rsidR="00665A4A" w:rsidRPr="00D803B3" w:rsidRDefault="00665A4A" w:rsidP="00665A4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Результат впровадження: заміна старих вікон та дверей сприяє скороченню тепловтрат, сприяє збереженню тепла та збільшує рівень комфорту.</w:t>
      </w:r>
    </w:p>
    <w:p w14:paraId="1746BD4B" w14:textId="7D63E1A2" w:rsidR="00665A4A" w:rsidRPr="00D803B3" w:rsidRDefault="00665A4A" w:rsidP="00665A4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 xml:space="preserve"> В 2023 році відділом освіти укладені </w:t>
      </w:r>
      <w:proofErr w:type="spellStart"/>
      <w:r w:rsidRPr="00D803B3">
        <w:rPr>
          <w:rFonts w:ascii="Times New Roman" w:eastAsia="Times New Roman" w:hAnsi="Times New Roman" w:cs="Times New Roman"/>
          <w:color w:val="000000"/>
          <w:sz w:val="24"/>
          <w:szCs w:val="24"/>
        </w:rPr>
        <w:t>енергосервісні</w:t>
      </w:r>
      <w:proofErr w:type="spellEnd"/>
      <w:r w:rsidRPr="00D803B3">
        <w:rPr>
          <w:rFonts w:ascii="Times New Roman" w:eastAsia="Times New Roman" w:hAnsi="Times New Roman" w:cs="Times New Roman"/>
          <w:color w:val="000000"/>
          <w:sz w:val="24"/>
          <w:szCs w:val="24"/>
        </w:rPr>
        <w:t xml:space="preserve"> договори по трьом закладам дошкільної освіти, а саме:</w:t>
      </w:r>
    </w:p>
    <w:p w14:paraId="0FD8972D" w14:textId="269AB13F" w:rsidR="00665A4A" w:rsidRPr="00D803B3" w:rsidRDefault="00665A4A" w:rsidP="00665A4A">
      <w:pPr>
        <w:numPr>
          <w:ilvl w:val="0"/>
          <w:numId w:val="30"/>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комунальний заклад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заклад дошкільної освіти (ясла-садок)  №  5 “Малятко” комбінованого типу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ської</w:t>
      </w:r>
      <w:proofErr w:type="spellEnd"/>
      <w:r w:rsidR="00A12DAE">
        <w:rPr>
          <w:rFonts w:ascii="Times New Roman" w:eastAsia="Times New Roman" w:hAnsi="Times New Roman" w:cs="Times New Roman"/>
          <w:color w:val="000000"/>
          <w:sz w:val="24"/>
          <w:szCs w:val="24"/>
        </w:rPr>
        <w:t xml:space="preserve"> </w:t>
      </w:r>
      <w:r w:rsidRPr="00D803B3">
        <w:rPr>
          <w:rFonts w:ascii="Times New Roman" w:eastAsia="Times New Roman" w:hAnsi="Times New Roman" w:cs="Times New Roman"/>
          <w:color w:val="000000"/>
          <w:sz w:val="24"/>
          <w:szCs w:val="24"/>
        </w:rPr>
        <w:t>міської ради Харківської області»;</w:t>
      </w:r>
    </w:p>
    <w:p w14:paraId="032C6448" w14:textId="256EFD5E" w:rsidR="00665A4A" w:rsidRPr="00D803B3" w:rsidRDefault="00665A4A" w:rsidP="00665A4A">
      <w:pPr>
        <w:numPr>
          <w:ilvl w:val="0"/>
          <w:numId w:val="30"/>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комунальний заклад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заклад дошкільної освіти (ясла-садок) № 16 “Усмішка”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ської</w:t>
      </w:r>
      <w:proofErr w:type="spellEnd"/>
      <w:r w:rsidRPr="00D803B3">
        <w:rPr>
          <w:rFonts w:ascii="Times New Roman" w:eastAsia="Times New Roman" w:hAnsi="Times New Roman" w:cs="Times New Roman"/>
          <w:color w:val="000000"/>
          <w:sz w:val="24"/>
          <w:szCs w:val="24"/>
        </w:rPr>
        <w:t xml:space="preserve"> міської ради Харківської області»;</w:t>
      </w:r>
    </w:p>
    <w:p w14:paraId="590FC3D8" w14:textId="7574F294" w:rsidR="00665A4A" w:rsidRPr="00D803B3" w:rsidRDefault="00665A4A" w:rsidP="00665A4A">
      <w:pPr>
        <w:numPr>
          <w:ilvl w:val="0"/>
          <w:numId w:val="30"/>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комунальний заклад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заклад дошкільної освіти (ясла-садок)  № 17 “Казка” </w:t>
      </w:r>
      <w:proofErr w:type="spellStart"/>
      <w:r w:rsidR="00A12DAE">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ської</w:t>
      </w:r>
      <w:proofErr w:type="spellEnd"/>
      <w:r w:rsidRPr="00D803B3">
        <w:rPr>
          <w:rFonts w:ascii="Times New Roman" w:eastAsia="Times New Roman" w:hAnsi="Times New Roman" w:cs="Times New Roman"/>
          <w:color w:val="000000"/>
          <w:sz w:val="24"/>
          <w:szCs w:val="24"/>
        </w:rPr>
        <w:t xml:space="preserve"> міської ради Харківської області»;</w:t>
      </w:r>
    </w:p>
    <w:p w14:paraId="101F59AA" w14:textId="4D2EA9C7" w:rsidR="00665A4A" w:rsidRDefault="00665A4A" w:rsidP="00665A4A">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В результаті впроваджено ряд енергоефективних заходів, а саме: встановлення індивідуальних теплових пунктів, ремонт окремих ділянок системи опалення, утеплення окремих ділянок трубопроводів теплопостачання, планується встановлення альтернативного джерела теплозабезпечення на одному з садочків.</w:t>
      </w:r>
    </w:p>
    <w:p w14:paraId="6C1B0AEF" w14:textId="7BD4070C" w:rsidR="005E596A" w:rsidRPr="00C033C2" w:rsidRDefault="005E596A" w:rsidP="00665A4A">
      <w:pPr>
        <w:pBdr>
          <w:top w:val="nil"/>
          <w:left w:val="nil"/>
          <w:bottom w:val="nil"/>
          <w:right w:val="nil"/>
          <w:between w:val="nil"/>
        </w:pBdr>
        <w:spacing w:before="240" w:after="0" w:line="240" w:lineRule="auto"/>
        <w:jc w:val="both"/>
        <w:rPr>
          <w:rFonts w:ascii="Times New Roman" w:eastAsia="Times New Roman" w:hAnsi="Times New Roman" w:cs="Times New Roman"/>
          <w:b/>
          <w:color w:val="000000"/>
          <w:sz w:val="24"/>
          <w:szCs w:val="24"/>
        </w:rPr>
      </w:pPr>
      <w:r w:rsidRPr="00C033C2">
        <w:rPr>
          <w:rFonts w:ascii="Times New Roman" w:eastAsia="Times New Roman" w:hAnsi="Times New Roman" w:cs="Times New Roman"/>
          <w:b/>
          <w:color w:val="000000"/>
          <w:sz w:val="24"/>
          <w:szCs w:val="24"/>
        </w:rPr>
        <w:lastRenderedPageBreak/>
        <w:t xml:space="preserve">Охорона здоров’я </w:t>
      </w:r>
    </w:p>
    <w:p w14:paraId="647F5248" w14:textId="77777777" w:rsidR="005E596A" w:rsidRPr="00D803B3" w:rsidRDefault="005E596A" w:rsidP="00C033C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 xml:space="preserve">Розвиток системи охорони здоров’я та забезпечення якісних медичних послуг для мешканців - одне з найбільш актуальних та домінуючих завдань </w:t>
      </w:r>
      <w:proofErr w:type="spellStart"/>
      <w:r w:rsidRPr="00C033C2">
        <w:rPr>
          <w:rFonts w:ascii="Times New Roman" w:eastAsia="Times New Roman" w:hAnsi="Times New Roman" w:cs="Times New Roman"/>
          <w:color w:val="000000"/>
          <w:sz w:val="24"/>
          <w:szCs w:val="24"/>
        </w:rPr>
        <w:t>Златопільської</w:t>
      </w:r>
      <w:proofErr w:type="spellEnd"/>
      <w:r w:rsidRPr="00C033C2">
        <w:rPr>
          <w:rFonts w:ascii="Times New Roman" w:eastAsia="Times New Roman" w:hAnsi="Times New Roman" w:cs="Times New Roman"/>
          <w:color w:val="000000"/>
          <w:sz w:val="24"/>
          <w:szCs w:val="24"/>
        </w:rPr>
        <w:t xml:space="preserve"> громади. Робота закладів охорони здоров'я спрямована на покращення загально</w:t>
      </w:r>
      <w:r w:rsidRPr="00D803B3">
        <w:rPr>
          <w:rFonts w:ascii="Times New Roman" w:eastAsia="Times New Roman" w:hAnsi="Times New Roman" w:cs="Times New Roman"/>
          <w:color w:val="000000"/>
          <w:sz w:val="24"/>
          <w:szCs w:val="24"/>
        </w:rPr>
        <w:t xml:space="preserve">го стану здоров’я населення та поліпшення якості надання медичної допомоги. Первинну медико-санітарну допомогу мешканці </w:t>
      </w:r>
      <w:proofErr w:type="spellStart"/>
      <w:r w:rsidR="0051511C" w:rsidRPr="00D803B3">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ської</w:t>
      </w:r>
      <w:proofErr w:type="spellEnd"/>
      <w:r w:rsidRPr="00D803B3">
        <w:rPr>
          <w:rFonts w:ascii="Times New Roman" w:eastAsia="Times New Roman" w:hAnsi="Times New Roman" w:cs="Times New Roman"/>
          <w:color w:val="000000"/>
          <w:sz w:val="24"/>
          <w:szCs w:val="24"/>
        </w:rPr>
        <w:t xml:space="preserve"> громади отримують у Комунального некомерційного підприємства «</w:t>
      </w:r>
      <w:proofErr w:type="spellStart"/>
      <w:r w:rsidR="00354045" w:rsidRPr="00D803B3">
        <w:rPr>
          <w:rFonts w:ascii="Times New Roman" w:eastAsia="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ський</w:t>
      </w:r>
      <w:proofErr w:type="spellEnd"/>
      <w:r w:rsidRPr="00D803B3">
        <w:rPr>
          <w:rFonts w:ascii="Times New Roman" w:eastAsia="Times New Roman" w:hAnsi="Times New Roman" w:cs="Times New Roman"/>
          <w:color w:val="000000"/>
          <w:sz w:val="24"/>
          <w:szCs w:val="24"/>
        </w:rPr>
        <w:t xml:space="preserve"> центр первинної медико-санітарної допомоги». Медичні послуги мешканці громади отримують у 2-х амбулаторіях загальної практики – сімейної медицини та 2-х фельдшерсько-акушерських пунктах: </w:t>
      </w:r>
    </w:p>
    <w:p w14:paraId="03847DE2" w14:textId="4D744FAE" w:rsidR="005E596A" w:rsidRPr="00D803B3" w:rsidRDefault="005E596A" w:rsidP="00AD6F1D">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 xml:space="preserve">амбулаторія загальної практики-сімейної медицини м. </w:t>
      </w:r>
      <w:r w:rsidR="007139A9" w:rsidRPr="00D803B3">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 xml:space="preserve"> №1;</w:t>
      </w:r>
    </w:p>
    <w:p w14:paraId="0CDE05E5" w14:textId="6252FE5F" w:rsidR="005E596A" w:rsidRPr="00D803B3" w:rsidRDefault="005E596A" w:rsidP="00AD6F1D">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color w:val="000000"/>
          <w:sz w:val="24"/>
          <w:szCs w:val="24"/>
        </w:rPr>
        <w:t xml:space="preserve">амбулаторія загальної практики-сімейної медицини м. </w:t>
      </w:r>
      <w:r w:rsidR="007139A9" w:rsidRPr="00D803B3">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 xml:space="preserve"> №2;</w:t>
      </w:r>
    </w:p>
    <w:p w14:paraId="3C94DDE9" w14:textId="77777777" w:rsidR="005E596A" w:rsidRPr="00C033C2" w:rsidRDefault="005E596A" w:rsidP="00AD6F1D">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 xml:space="preserve">фельдшерсько-акушерський пункт с. </w:t>
      </w:r>
      <w:proofErr w:type="spellStart"/>
      <w:r w:rsidRPr="00C033C2">
        <w:rPr>
          <w:rFonts w:ascii="Times New Roman" w:eastAsia="Times New Roman" w:hAnsi="Times New Roman" w:cs="Times New Roman"/>
          <w:color w:val="000000"/>
          <w:sz w:val="24"/>
          <w:szCs w:val="24"/>
        </w:rPr>
        <w:t>Ржавчик</w:t>
      </w:r>
      <w:proofErr w:type="spellEnd"/>
      <w:r w:rsidRPr="00C033C2">
        <w:rPr>
          <w:rFonts w:ascii="Times New Roman" w:eastAsia="Times New Roman" w:hAnsi="Times New Roman" w:cs="Times New Roman"/>
          <w:color w:val="000000"/>
          <w:sz w:val="24"/>
          <w:szCs w:val="24"/>
        </w:rPr>
        <w:t>;</w:t>
      </w:r>
    </w:p>
    <w:p w14:paraId="36120491" w14:textId="77777777" w:rsidR="005E596A" w:rsidRPr="00C033C2" w:rsidRDefault="005E596A" w:rsidP="00AD6F1D">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фельдшерсько-акушерський пункт с. Грушине.</w:t>
      </w:r>
    </w:p>
    <w:p w14:paraId="6C460F1B" w14:textId="77777777" w:rsidR="005E596A" w:rsidRPr="00D803B3" w:rsidRDefault="005E596A" w:rsidP="00C033C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 xml:space="preserve">Вторинну медичну допомогу мешканці громади можуть отримати у Комунальному некомерційному </w:t>
      </w:r>
      <w:r w:rsidRPr="00D803B3">
        <w:rPr>
          <w:rFonts w:ascii="Times New Roman" w:eastAsia="Times New Roman" w:hAnsi="Times New Roman" w:cs="Times New Roman"/>
          <w:color w:val="000000"/>
          <w:sz w:val="24"/>
          <w:szCs w:val="24"/>
        </w:rPr>
        <w:t>підприємстві «</w:t>
      </w:r>
      <w:proofErr w:type="spellStart"/>
      <w:r w:rsidR="003F5179" w:rsidRPr="00D803B3">
        <w:rPr>
          <w:rFonts w:ascii="Times New Roman" w:eastAsia="Times New Roman" w:hAnsi="Times New Roman" w:cs="Times New Roman"/>
          <w:color w:val="000000"/>
          <w:sz w:val="24"/>
          <w:szCs w:val="24"/>
        </w:rPr>
        <w:t>Златопільс</w:t>
      </w:r>
      <w:r w:rsidRPr="00D803B3">
        <w:rPr>
          <w:rFonts w:ascii="Times New Roman" w:eastAsia="Times New Roman" w:hAnsi="Times New Roman" w:cs="Times New Roman"/>
          <w:color w:val="000000"/>
          <w:sz w:val="24"/>
          <w:szCs w:val="24"/>
        </w:rPr>
        <w:t>ька</w:t>
      </w:r>
      <w:proofErr w:type="spellEnd"/>
      <w:r w:rsidRPr="00D803B3">
        <w:rPr>
          <w:rFonts w:ascii="Times New Roman" w:eastAsia="Times New Roman" w:hAnsi="Times New Roman" w:cs="Times New Roman"/>
          <w:color w:val="000000"/>
          <w:sz w:val="24"/>
          <w:szCs w:val="24"/>
        </w:rPr>
        <w:t xml:space="preserve"> центральна районна лікарня», яке має укладений договір з Національною службою здоров’я України (амбулаторна допомога — 15 пакетів, стаціонарна допомога — 7 пакетів). </w:t>
      </w:r>
    </w:p>
    <w:p w14:paraId="56BE763E" w14:textId="77777777" w:rsidR="005E596A" w:rsidRPr="00D803B3" w:rsidRDefault="00000000" w:rsidP="00C033C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sdt>
        <w:sdtPr>
          <w:rPr>
            <w:rFonts w:ascii="Times New Roman" w:eastAsia="Times New Roman" w:hAnsi="Times New Roman" w:cs="Times New Roman"/>
            <w:color w:val="000000"/>
            <w:sz w:val="24"/>
            <w:szCs w:val="24"/>
          </w:rPr>
          <w:tag w:val="goog_rdk_10"/>
          <w:id w:val="1222403117"/>
        </w:sdtPr>
        <w:sdtContent/>
      </w:sdt>
      <w:r w:rsidR="005E596A" w:rsidRPr="00D803B3">
        <w:rPr>
          <w:rFonts w:ascii="Times New Roman" w:eastAsia="Times New Roman" w:hAnsi="Times New Roman" w:cs="Times New Roman"/>
          <w:color w:val="000000"/>
          <w:sz w:val="24"/>
          <w:szCs w:val="24"/>
        </w:rPr>
        <w:t xml:space="preserve">У 2017-2018рр. за підтримки Харківської ОДА виконано </w:t>
      </w:r>
      <w:proofErr w:type="spellStart"/>
      <w:r w:rsidR="005E596A" w:rsidRPr="00D803B3">
        <w:rPr>
          <w:rFonts w:ascii="Times New Roman" w:eastAsia="Times New Roman" w:hAnsi="Times New Roman" w:cs="Times New Roman"/>
          <w:color w:val="000000"/>
          <w:sz w:val="24"/>
          <w:szCs w:val="24"/>
        </w:rPr>
        <w:t>проєкт</w:t>
      </w:r>
      <w:proofErr w:type="spellEnd"/>
      <w:r w:rsidR="005E596A" w:rsidRPr="00D803B3">
        <w:rPr>
          <w:rFonts w:ascii="Times New Roman" w:eastAsia="Times New Roman" w:hAnsi="Times New Roman" w:cs="Times New Roman"/>
          <w:color w:val="000000"/>
          <w:sz w:val="24"/>
          <w:szCs w:val="24"/>
        </w:rPr>
        <w:t xml:space="preserve"> “</w:t>
      </w:r>
      <w:proofErr w:type="spellStart"/>
      <w:r w:rsidR="005E596A" w:rsidRPr="00D803B3">
        <w:rPr>
          <w:rFonts w:ascii="Times New Roman" w:eastAsia="Times New Roman" w:hAnsi="Times New Roman" w:cs="Times New Roman"/>
          <w:color w:val="000000"/>
          <w:sz w:val="24"/>
          <w:szCs w:val="24"/>
        </w:rPr>
        <w:t>Термомодернізація</w:t>
      </w:r>
      <w:proofErr w:type="spellEnd"/>
      <w:r w:rsidR="005E596A" w:rsidRPr="00D803B3">
        <w:rPr>
          <w:rFonts w:ascii="Times New Roman" w:eastAsia="Times New Roman" w:hAnsi="Times New Roman" w:cs="Times New Roman"/>
          <w:color w:val="000000"/>
          <w:sz w:val="24"/>
          <w:szCs w:val="24"/>
        </w:rPr>
        <w:t xml:space="preserve"> хірургічного корпусу </w:t>
      </w:r>
      <w:proofErr w:type="spellStart"/>
      <w:r w:rsidR="0051511C" w:rsidRPr="00D803B3">
        <w:rPr>
          <w:rFonts w:ascii="Times New Roman" w:hAnsi="Times New Roman" w:cs="Times New Roman"/>
          <w:color w:val="000000"/>
          <w:sz w:val="24"/>
          <w:szCs w:val="24"/>
        </w:rPr>
        <w:t>Златопіль</w:t>
      </w:r>
      <w:r w:rsidR="005E596A" w:rsidRPr="00D803B3">
        <w:rPr>
          <w:rFonts w:ascii="Times New Roman" w:eastAsia="Times New Roman" w:hAnsi="Times New Roman" w:cs="Times New Roman"/>
          <w:color w:val="000000"/>
          <w:sz w:val="24"/>
          <w:szCs w:val="24"/>
        </w:rPr>
        <w:t>ської</w:t>
      </w:r>
      <w:proofErr w:type="spellEnd"/>
      <w:r w:rsidR="005E596A" w:rsidRPr="00D803B3">
        <w:rPr>
          <w:rFonts w:ascii="Times New Roman" w:eastAsia="Times New Roman" w:hAnsi="Times New Roman" w:cs="Times New Roman"/>
          <w:color w:val="000000"/>
          <w:sz w:val="24"/>
          <w:szCs w:val="24"/>
        </w:rPr>
        <w:t xml:space="preserve"> ЦРЛ”: виконано утеплення </w:t>
      </w:r>
      <w:proofErr w:type="spellStart"/>
      <w:r w:rsidR="005E596A" w:rsidRPr="00D803B3">
        <w:rPr>
          <w:rFonts w:ascii="Times New Roman" w:eastAsia="Times New Roman" w:hAnsi="Times New Roman" w:cs="Times New Roman"/>
          <w:color w:val="000000"/>
          <w:sz w:val="24"/>
          <w:szCs w:val="24"/>
        </w:rPr>
        <w:t>кровлі</w:t>
      </w:r>
      <w:proofErr w:type="spellEnd"/>
      <w:r w:rsidR="005E596A" w:rsidRPr="00D803B3">
        <w:rPr>
          <w:rFonts w:ascii="Times New Roman" w:eastAsia="Times New Roman" w:hAnsi="Times New Roman" w:cs="Times New Roman"/>
          <w:color w:val="000000"/>
          <w:sz w:val="24"/>
          <w:szCs w:val="24"/>
        </w:rPr>
        <w:t xml:space="preserve"> та фасаду будівлі хірургічного корпусу, замінено вікна та двері  на енергозберігаючі. У 2021 р. по </w:t>
      </w:r>
      <w:proofErr w:type="spellStart"/>
      <w:r w:rsidR="005E596A" w:rsidRPr="00D803B3">
        <w:rPr>
          <w:rFonts w:ascii="Times New Roman" w:eastAsia="Times New Roman" w:hAnsi="Times New Roman" w:cs="Times New Roman"/>
          <w:color w:val="000000"/>
          <w:sz w:val="24"/>
          <w:szCs w:val="24"/>
        </w:rPr>
        <w:t>проєкту</w:t>
      </w:r>
      <w:proofErr w:type="spellEnd"/>
      <w:r w:rsidR="005E596A" w:rsidRPr="00D803B3">
        <w:rPr>
          <w:rFonts w:ascii="Times New Roman" w:eastAsia="Times New Roman" w:hAnsi="Times New Roman" w:cs="Times New Roman"/>
          <w:color w:val="000000"/>
          <w:sz w:val="24"/>
          <w:szCs w:val="24"/>
        </w:rPr>
        <w:t xml:space="preserve"> "</w:t>
      </w:r>
      <w:proofErr w:type="spellStart"/>
      <w:r w:rsidR="005E596A" w:rsidRPr="00D803B3">
        <w:rPr>
          <w:rFonts w:ascii="Times New Roman" w:eastAsia="Times New Roman" w:hAnsi="Times New Roman" w:cs="Times New Roman"/>
          <w:color w:val="000000"/>
          <w:sz w:val="24"/>
          <w:szCs w:val="24"/>
        </w:rPr>
        <w:t>Термомодернізація</w:t>
      </w:r>
      <w:proofErr w:type="spellEnd"/>
      <w:r w:rsidR="005E596A" w:rsidRPr="00D803B3">
        <w:rPr>
          <w:rFonts w:ascii="Times New Roman" w:eastAsia="Times New Roman" w:hAnsi="Times New Roman" w:cs="Times New Roman"/>
          <w:color w:val="000000"/>
          <w:sz w:val="24"/>
          <w:szCs w:val="24"/>
        </w:rPr>
        <w:t xml:space="preserve"> будівлі КНП "</w:t>
      </w:r>
      <w:proofErr w:type="spellStart"/>
      <w:r w:rsidR="0051511C" w:rsidRPr="00D803B3">
        <w:rPr>
          <w:rFonts w:ascii="Times New Roman" w:hAnsi="Times New Roman" w:cs="Times New Roman"/>
          <w:color w:val="000000"/>
          <w:sz w:val="24"/>
          <w:szCs w:val="24"/>
        </w:rPr>
        <w:t>Златопіль</w:t>
      </w:r>
      <w:r w:rsidR="005E596A" w:rsidRPr="00D803B3">
        <w:rPr>
          <w:rFonts w:ascii="Times New Roman" w:eastAsia="Times New Roman" w:hAnsi="Times New Roman" w:cs="Times New Roman"/>
          <w:color w:val="000000"/>
          <w:sz w:val="24"/>
          <w:szCs w:val="24"/>
        </w:rPr>
        <w:t>ський</w:t>
      </w:r>
      <w:proofErr w:type="spellEnd"/>
      <w:r w:rsidR="005E596A" w:rsidRPr="00D803B3">
        <w:rPr>
          <w:rFonts w:ascii="Times New Roman" w:eastAsia="Times New Roman" w:hAnsi="Times New Roman" w:cs="Times New Roman"/>
          <w:color w:val="000000"/>
          <w:sz w:val="24"/>
          <w:szCs w:val="24"/>
        </w:rPr>
        <w:t xml:space="preserve"> ЦПМСД" від “Українського фонду соціальних інвестицій” в будівлі поліклініки замінено вікна на енергозберігаючі, замінено вхідні двері, утеплення покрівлі, утеплення фасаду будівлі. Результат впровадження: підвищення рівня комфорту споживачів, зменшення споживання енергоресурсів, економія бюджетних коштів на сплату енергоносіїв, дотримання нормативних параметрів мікроклімату у приміщеннях лікарні, покращений естетичний вигляд будівлі.</w:t>
      </w:r>
    </w:p>
    <w:p w14:paraId="63CB170A" w14:textId="71A5220F" w:rsidR="002A71B9" w:rsidRPr="00D803B3" w:rsidRDefault="002A71B9" w:rsidP="00C033C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D803B3">
        <w:rPr>
          <w:rFonts w:ascii="Times New Roman" w:eastAsia="Times New Roman" w:hAnsi="Times New Roman" w:cs="Times New Roman"/>
          <w:b/>
          <w:bCs/>
          <w:color w:val="000000"/>
          <w:sz w:val="24"/>
          <w:szCs w:val="24"/>
        </w:rPr>
        <w:t>ПП «</w:t>
      </w:r>
      <w:proofErr w:type="spellStart"/>
      <w:r w:rsidRPr="00D803B3">
        <w:rPr>
          <w:rFonts w:ascii="Times New Roman" w:eastAsia="Times New Roman" w:hAnsi="Times New Roman" w:cs="Times New Roman"/>
          <w:b/>
          <w:bCs/>
          <w:color w:val="000000"/>
          <w:sz w:val="24"/>
          <w:szCs w:val="24"/>
        </w:rPr>
        <w:t>Теплосервіс</w:t>
      </w:r>
      <w:proofErr w:type="spellEnd"/>
      <w:r w:rsidRPr="00D803B3">
        <w:rPr>
          <w:rFonts w:ascii="Times New Roman" w:eastAsia="Times New Roman" w:hAnsi="Times New Roman" w:cs="Times New Roman"/>
          <w:b/>
          <w:bCs/>
          <w:color w:val="000000"/>
          <w:sz w:val="24"/>
          <w:szCs w:val="24"/>
        </w:rPr>
        <w:t xml:space="preserve"> ЛТД» </w:t>
      </w:r>
      <w:r w:rsidRPr="00D803B3">
        <w:rPr>
          <w:rFonts w:ascii="Times New Roman" w:eastAsia="Times New Roman" w:hAnsi="Times New Roman" w:cs="Times New Roman"/>
          <w:color w:val="000000"/>
          <w:sz w:val="24"/>
          <w:szCs w:val="24"/>
        </w:rPr>
        <w:t>забезпечує виробництво та постачання теплової енергії на об’єкт Комунальне некомерційне підприємство «</w:t>
      </w:r>
      <w:proofErr w:type="spellStart"/>
      <w:r w:rsidR="0051511C" w:rsidRPr="00D803B3">
        <w:rPr>
          <w:rFonts w:ascii="Times New Roman" w:hAnsi="Times New Roman" w:cs="Times New Roman"/>
          <w:color w:val="000000"/>
          <w:sz w:val="24"/>
          <w:szCs w:val="24"/>
        </w:rPr>
        <w:t>Златопіль</w:t>
      </w:r>
      <w:r w:rsidRPr="00D803B3">
        <w:rPr>
          <w:rFonts w:ascii="Times New Roman" w:eastAsia="Times New Roman" w:hAnsi="Times New Roman" w:cs="Times New Roman"/>
          <w:color w:val="000000"/>
          <w:sz w:val="24"/>
          <w:szCs w:val="24"/>
        </w:rPr>
        <w:t>ська</w:t>
      </w:r>
      <w:proofErr w:type="spellEnd"/>
      <w:r w:rsidRPr="00D803B3">
        <w:rPr>
          <w:rFonts w:ascii="Times New Roman" w:eastAsia="Times New Roman" w:hAnsi="Times New Roman" w:cs="Times New Roman"/>
          <w:color w:val="000000"/>
          <w:sz w:val="24"/>
          <w:szCs w:val="24"/>
        </w:rPr>
        <w:t xml:space="preserve"> центральна районна лікарня </w:t>
      </w:r>
      <w:proofErr w:type="spellStart"/>
      <w:r w:rsidR="00A12DAE">
        <w:rPr>
          <w:rFonts w:ascii="Times New Roman" w:hAnsi="Times New Roman" w:cs="Times New Roman"/>
          <w:color w:val="000000"/>
          <w:sz w:val="24"/>
          <w:szCs w:val="24"/>
        </w:rPr>
        <w:t>Златопільс</w:t>
      </w:r>
      <w:r w:rsidRPr="00D803B3">
        <w:rPr>
          <w:rFonts w:ascii="Times New Roman" w:eastAsia="Times New Roman" w:hAnsi="Times New Roman" w:cs="Times New Roman"/>
          <w:color w:val="000000"/>
          <w:sz w:val="24"/>
          <w:szCs w:val="24"/>
        </w:rPr>
        <w:t>ької</w:t>
      </w:r>
      <w:proofErr w:type="spellEnd"/>
      <w:r w:rsidRPr="00D803B3">
        <w:rPr>
          <w:rFonts w:ascii="Times New Roman" w:eastAsia="Times New Roman" w:hAnsi="Times New Roman" w:cs="Times New Roman"/>
          <w:color w:val="000000"/>
          <w:sz w:val="24"/>
          <w:szCs w:val="24"/>
        </w:rPr>
        <w:t xml:space="preserve"> міської ради Харківської області» (твердопаливна котельня, опалюється </w:t>
      </w:r>
      <w:proofErr w:type="spellStart"/>
      <w:r w:rsidRPr="00D803B3">
        <w:rPr>
          <w:rFonts w:ascii="Times New Roman" w:eastAsia="Times New Roman" w:hAnsi="Times New Roman" w:cs="Times New Roman"/>
          <w:color w:val="000000"/>
          <w:sz w:val="24"/>
          <w:szCs w:val="24"/>
        </w:rPr>
        <w:t>пілетами</w:t>
      </w:r>
      <w:proofErr w:type="spellEnd"/>
      <w:r w:rsidRPr="00D803B3">
        <w:rPr>
          <w:rFonts w:ascii="Times New Roman" w:eastAsia="Times New Roman" w:hAnsi="Times New Roman" w:cs="Times New Roman"/>
          <w:color w:val="000000"/>
          <w:sz w:val="24"/>
          <w:szCs w:val="24"/>
        </w:rPr>
        <w:t xml:space="preserve">). Акушерські пункти </w:t>
      </w:r>
      <w:proofErr w:type="spellStart"/>
      <w:r w:rsidRPr="00D803B3">
        <w:rPr>
          <w:rFonts w:ascii="Times New Roman" w:eastAsia="Times New Roman" w:hAnsi="Times New Roman" w:cs="Times New Roman"/>
          <w:color w:val="000000"/>
          <w:sz w:val="24"/>
          <w:szCs w:val="24"/>
        </w:rPr>
        <w:t>с.Ржавчик</w:t>
      </w:r>
      <w:proofErr w:type="spellEnd"/>
      <w:r w:rsidRPr="00D803B3">
        <w:rPr>
          <w:rFonts w:ascii="Times New Roman" w:eastAsia="Times New Roman" w:hAnsi="Times New Roman" w:cs="Times New Roman"/>
          <w:color w:val="000000"/>
          <w:sz w:val="24"/>
          <w:szCs w:val="24"/>
        </w:rPr>
        <w:t xml:space="preserve"> та </w:t>
      </w:r>
      <w:proofErr w:type="spellStart"/>
      <w:r w:rsidRPr="00D803B3">
        <w:rPr>
          <w:rFonts w:ascii="Times New Roman" w:eastAsia="Times New Roman" w:hAnsi="Times New Roman" w:cs="Times New Roman"/>
          <w:color w:val="000000"/>
          <w:sz w:val="24"/>
          <w:szCs w:val="24"/>
        </w:rPr>
        <w:t>с.Грушине</w:t>
      </w:r>
      <w:proofErr w:type="spellEnd"/>
      <w:r w:rsidRPr="00D803B3">
        <w:rPr>
          <w:rFonts w:ascii="Times New Roman" w:eastAsia="Times New Roman" w:hAnsi="Times New Roman" w:cs="Times New Roman"/>
          <w:color w:val="000000"/>
          <w:sz w:val="24"/>
          <w:szCs w:val="24"/>
        </w:rPr>
        <w:t xml:space="preserve"> мають газове опалення.</w:t>
      </w:r>
    </w:p>
    <w:p w14:paraId="013FD7C4" w14:textId="77777777" w:rsidR="005E596A" w:rsidRPr="00C033C2" w:rsidRDefault="00CF3CCE" w:rsidP="00C033C2">
      <w:pPr>
        <w:pBdr>
          <w:top w:val="nil"/>
          <w:left w:val="nil"/>
          <w:bottom w:val="nil"/>
          <w:right w:val="nil"/>
          <w:between w:val="nil"/>
        </w:pBdr>
        <w:spacing w:before="240" w:after="0" w:line="240" w:lineRule="auto"/>
        <w:jc w:val="both"/>
        <w:rPr>
          <w:rFonts w:ascii="Times New Roman" w:eastAsia="Times New Roman" w:hAnsi="Times New Roman" w:cs="Times New Roman"/>
          <w:b/>
          <w:color w:val="000000"/>
          <w:sz w:val="24"/>
          <w:szCs w:val="24"/>
        </w:rPr>
      </w:pPr>
      <w:r w:rsidRPr="00D803B3">
        <w:rPr>
          <w:rFonts w:ascii="Times New Roman" w:eastAsia="Times New Roman" w:hAnsi="Times New Roman" w:cs="Times New Roman"/>
          <w:b/>
          <w:color w:val="000000"/>
          <w:sz w:val="24"/>
          <w:szCs w:val="24"/>
        </w:rPr>
        <w:t>Управління с</w:t>
      </w:r>
      <w:r w:rsidR="005E596A" w:rsidRPr="00D803B3">
        <w:rPr>
          <w:rFonts w:ascii="Times New Roman" w:eastAsia="Times New Roman" w:hAnsi="Times New Roman" w:cs="Times New Roman"/>
          <w:b/>
          <w:color w:val="000000"/>
          <w:sz w:val="24"/>
          <w:szCs w:val="24"/>
        </w:rPr>
        <w:t>оціального захисту населення</w:t>
      </w:r>
    </w:p>
    <w:p w14:paraId="3FEA6762" w14:textId="0F5F4729" w:rsidR="005E596A" w:rsidRPr="00E12EB5" w:rsidRDefault="005E596A" w:rsidP="00C033C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 xml:space="preserve">Територіальний центр є бюджетною установою комунальної форми власності та провідним надавачем соціальних послуг </w:t>
      </w:r>
      <w:r w:rsidR="00655300">
        <w:rPr>
          <w:rFonts w:ascii="Times New Roman" w:eastAsia="Times New Roman" w:hAnsi="Times New Roman" w:cs="Times New Roman"/>
          <w:color w:val="000000"/>
          <w:sz w:val="24"/>
          <w:szCs w:val="24"/>
        </w:rPr>
        <w:t>у</w:t>
      </w:r>
      <w:r w:rsidRPr="00C033C2">
        <w:rPr>
          <w:rFonts w:ascii="Times New Roman" w:eastAsia="Times New Roman" w:hAnsi="Times New Roman" w:cs="Times New Roman"/>
          <w:color w:val="000000"/>
          <w:sz w:val="24"/>
          <w:szCs w:val="24"/>
        </w:rPr>
        <w:t xml:space="preserve"> громаді. </w:t>
      </w:r>
      <w:r w:rsidR="00D60D28" w:rsidRPr="00C033C2">
        <w:rPr>
          <w:rFonts w:ascii="Times New Roman" w:eastAsia="Times New Roman" w:hAnsi="Times New Roman" w:cs="Times New Roman"/>
          <w:color w:val="000000"/>
          <w:sz w:val="24"/>
          <w:szCs w:val="24"/>
        </w:rPr>
        <w:t xml:space="preserve">Територіальним центром надаються 5 соціальних послуг </w:t>
      </w:r>
      <w:r w:rsidR="00D60D28" w:rsidRPr="00E12EB5">
        <w:rPr>
          <w:rFonts w:ascii="Times New Roman" w:eastAsia="Times New Roman" w:hAnsi="Times New Roman" w:cs="Times New Roman"/>
          <w:color w:val="000000"/>
          <w:sz w:val="24"/>
          <w:szCs w:val="24"/>
        </w:rPr>
        <w:t xml:space="preserve">відповідно до Державних стандартів: догляд вдома, стаціонарний догляд, натуральна допомога, соціальна адаптація, паліативний догляд. </w:t>
      </w:r>
      <w:r w:rsidRPr="00E12EB5">
        <w:rPr>
          <w:rFonts w:ascii="Times New Roman" w:eastAsia="Times New Roman" w:hAnsi="Times New Roman" w:cs="Times New Roman"/>
          <w:color w:val="000000"/>
          <w:sz w:val="24"/>
          <w:szCs w:val="24"/>
        </w:rPr>
        <w:t>Відділення стаціонарного догляду для постійного або тимчасового проживання має два підрозділи за різними адресами розташування</w:t>
      </w:r>
      <w:r w:rsidR="00434FF7" w:rsidRPr="00E12EB5">
        <w:rPr>
          <w:rFonts w:ascii="Times New Roman" w:eastAsia="Times New Roman" w:hAnsi="Times New Roman" w:cs="Times New Roman"/>
          <w:color w:val="000000"/>
          <w:sz w:val="24"/>
          <w:szCs w:val="24"/>
        </w:rPr>
        <w:t>:</w:t>
      </w:r>
      <w:r w:rsidRPr="00E12EB5">
        <w:rPr>
          <w:rFonts w:ascii="Times New Roman" w:eastAsia="Times New Roman" w:hAnsi="Times New Roman" w:cs="Times New Roman"/>
          <w:color w:val="000000"/>
          <w:sz w:val="24"/>
          <w:szCs w:val="24"/>
        </w:rPr>
        <w:t xml:space="preserve"> </w:t>
      </w:r>
      <w:r w:rsidR="002A71B9" w:rsidRPr="00E12EB5">
        <w:rPr>
          <w:rFonts w:ascii="Times New Roman" w:eastAsia="Times New Roman" w:hAnsi="Times New Roman" w:cs="Times New Roman"/>
          <w:color w:val="000000"/>
          <w:sz w:val="24"/>
          <w:szCs w:val="24"/>
        </w:rPr>
        <w:t>Т</w:t>
      </w:r>
      <w:r w:rsidRPr="00E12EB5">
        <w:rPr>
          <w:rFonts w:ascii="Times New Roman" w:eastAsia="Times New Roman" w:hAnsi="Times New Roman" w:cs="Times New Roman"/>
          <w:color w:val="000000"/>
          <w:sz w:val="24"/>
          <w:szCs w:val="24"/>
        </w:rPr>
        <w:t>ериторіальний центр соціального обслуговування</w:t>
      </w:r>
      <w:r w:rsidR="00434FF7" w:rsidRPr="00E12EB5">
        <w:rPr>
          <w:rFonts w:ascii="Times New Roman" w:eastAsia="Times New Roman" w:hAnsi="Times New Roman" w:cs="Times New Roman"/>
          <w:color w:val="000000"/>
          <w:sz w:val="24"/>
          <w:szCs w:val="24"/>
        </w:rPr>
        <w:t xml:space="preserve"> (надання соціальних послуг) знаходиться на території міста -  опалюється від центрального теплопостачання, </w:t>
      </w:r>
      <w:r w:rsidRPr="00E12EB5">
        <w:rPr>
          <w:rFonts w:ascii="Times New Roman" w:eastAsia="Times New Roman" w:hAnsi="Times New Roman" w:cs="Times New Roman"/>
          <w:color w:val="000000"/>
          <w:sz w:val="24"/>
          <w:szCs w:val="24"/>
        </w:rPr>
        <w:t xml:space="preserve"> а </w:t>
      </w:r>
      <w:hyperlink r:id="rId41" w:history="1">
        <w:r w:rsidR="002A71B9" w:rsidRPr="00E12EB5">
          <w:rPr>
            <w:rStyle w:val="ab"/>
            <w:rFonts w:ascii="Times New Roman" w:hAnsi="Times New Roman" w:cs="Times New Roman"/>
            <w:color w:val="000000"/>
            <w:sz w:val="24"/>
            <w:szCs w:val="24"/>
            <w:u w:val="none"/>
          </w:rPr>
          <w:t xml:space="preserve">Відділення стаціонарного догляду для постійного або тимчасового проживання </w:t>
        </w:r>
      </w:hyperlink>
      <w:r w:rsidR="002A71B9" w:rsidRPr="00E12EB5">
        <w:rPr>
          <w:rFonts w:ascii="Times New Roman" w:hAnsi="Times New Roman" w:cs="Times New Roman"/>
          <w:color w:val="000000"/>
          <w:sz w:val="24"/>
          <w:szCs w:val="24"/>
        </w:rPr>
        <w:t>Територіального центру соціального обслуговування (надання соціальних послуг)</w:t>
      </w:r>
      <w:r w:rsidR="00434FF7" w:rsidRPr="00E12EB5">
        <w:rPr>
          <w:rFonts w:ascii="Times New Roman" w:hAnsi="Times New Roman" w:cs="Times New Roman"/>
          <w:color w:val="000000"/>
          <w:sz w:val="24"/>
          <w:szCs w:val="24"/>
        </w:rPr>
        <w:t xml:space="preserve"> опалюється дровами.</w:t>
      </w:r>
    </w:p>
    <w:p w14:paraId="1E8CE4F8" w14:textId="77777777" w:rsidR="005E596A" w:rsidRPr="00C033C2" w:rsidRDefault="005E596A" w:rsidP="00C033C2">
      <w:pPr>
        <w:pBdr>
          <w:top w:val="nil"/>
          <w:left w:val="nil"/>
          <w:bottom w:val="nil"/>
          <w:right w:val="nil"/>
          <w:between w:val="nil"/>
        </w:pBdr>
        <w:spacing w:before="240" w:after="0" w:line="240" w:lineRule="auto"/>
        <w:jc w:val="both"/>
        <w:rPr>
          <w:rFonts w:ascii="Times New Roman" w:eastAsia="Times New Roman" w:hAnsi="Times New Roman" w:cs="Times New Roman"/>
          <w:b/>
          <w:color w:val="000000"/>
          <w:sz w:val="24"/>
          <w:szCs w:val="24"/>
        </w:rPr>
      </w:pPr>
      <w:r w:rsidRPr="00E12EB5">
        <w:rPr>
          <w:rFonts w:ascii="Times New Roman" w:eastAsia="Times New Roman" w:hAnsi="Times New Roman" w:cs="Times New Roman"/>
          <w:b/>
          <w:color w:val="000000"/>
          <w:sz w:val="24"/>
          <w:szCs w:val="24"/>
        </w:rPr>
        <w:t>Культура</w:t>
      </w:r>
    </w:p>
    <w:p w14:paraId="1E38CF78" w14:textId="77777777" w:rsidR="005E596A" w:rsidRPr="00C033C2" w:rsidRDefault="005E596A" w:rsidP="00C033C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В закладах культури проводиться робота щодо збереження та поліпшення діяльності мережі закладів культури за всіма напрямками, зміцнення їх матеріально-технічної бази, створення умов для діяльності і підвищення рівня естетичного виховання дітей та підлітків. Закладами культури проводяться заходи різної тематики, працюють клуби та об’єднання за інтересами, гуртки, курси.</w:t>
      </w:r>
    </w:p>
    <w:p w14:paraId="047BEC1D" w14:textId="77777777" w:rsidR="005E596A" w:rsidRPr="00C033C2" w:rsidRDefault="005E596A" w:rsidP="00C033C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Мережа закладів культури складається з:</w:t>
      </w:r>
    </w:p>
    <w:p w14:paraId="211DCCE2" w14:textId="39612B0A" w:rsidR="005E596A" w:rsidRPr="00C033C2" w:rsidRDefault="005E596A" w:rsidP="00AD6F1D">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комунального закладу «</w:t>
      </w:r>
      <w:proofErr w:type="spellStart"/>
      <w:r w:rsidR="00A12DAE">
        <w:rPr>
          <w:rFonts w:ascii="Times New Roman" w:hAnsi="Times New Roman" w:cs="Times New Roman"/>
          <w:color w:val="000000"/>
          <w:sz w:val="24"/>
          <w:szCs w:val="24"/>
        </w:rPr>
        <w:t>Златопіль</w:t>
      </w:r>
      <w:r w:rsidR="00A12DAE">
        <w:rPr>
          <w:rFonts w:ascii="Times New Roman" w:eastAsia="Times New Roman" w:hAnsi="Times New Roman" w:cs="Times New Roman"/>
          <w:color w:val="000000"/>
          <w:sz w:val="24"/>
          <w:szCs w:val="24"/>
        </w:rPr>
        <w:t>с</w:t>
      </w:r>
      <w:r w:rsidRPr="00C033C2">
        <w:rPr>
          <w:rFonts w:ascii="Times New Roman" w:eastAsia="Times New Roman" w:hAnsi="Times New Roman" w:cs="Times New Roman"/>
          <w:color w:val="000000"/>
          <w:sz w:val="24"/>
          <w:szCs w:val="24"/>
        </w:rPr>
        <w:t>ький</w:t>
      </w:r>
      <w:proofErr w:type="spellEnd"/>
      <w:r w:rsidRPr="00C033C2">
        <w:rPr>
          <w:rFonts w:ascii="Times New Roman" w:eastAsia="Times New Roman" w:hAnsi="Times New Roman" w:cs="Times New Roman"/>
          <w:color w:val="000000"/>
          <w:sz w:val="24"/>
          <w:szCs w:val="24"/>
        </w:rPr>
        <w:t xml:space="preserve"> міський Палац культури «Хімік», до складу якого  входять: </w:t>
      </w:r>
      <w:proofErr w:type="spellStart"/>
      <w:r w:rsidRPr="00C033C2">
        <w:rPr>
          <w:rFonts w:ascii="Times New Roman" w:eastAsia="Times New Roman" w:hAnsi="Times New Roman" w:cs="Times New Roman"/>
          <w:color w:val="000000"/>
          <w:sz w:val="24"/>
          <w:szCs w:val="24"/>
        </w:rPr>
        <w:t>Ржавчицький</w:t>
      </w:r>
      <w:proofErr w:type="spellEnd"/>
      <w:r w:rsidRPr="00C033C2">
        <w:rPr>
          <w:rFonts w:ascii="Times New Roman" w:eastAsia="Times New Roman" w:hAnsi="Times New Roman" w:cs="Times New Roman"/>
          <w:color w:val="000000"/>
          <w:sz w:val="24"/>
          <w:szCs w:val="24"/>
        </w:rPr>
        <w:t xml:space="preserve"> клуб - філія, </w:t>
      </w:r>
      <w:proofErr w:type="spellStart"/>
      <w:r w:rsidRPr="00C033C2">
        <w:rPr>
          <w:rFonts w:ascii="Times New Roman" w:eastAsia="Times New Roman" w:hAnsi="Times New Roman" w:cs="Times New Roman"/>
          <w:color w:val="000000"/>
          <w:sz w:val="24"/>
          <w:szCs w:val="24"/>
        </w:rPr>
        <w:t>Грушинський</w:t>
      </w:r>
      <w:proofErr w:type="spellEnd"/>
      <w:r w:rsidRPr="00C033C2">
        <w:rPr>
          <w:rFonts w:ascii="Times New Roman" w:eastAsia="Times New Roman" w:hAnsi="Times New Roman" w:cs="Times New Roman"/>
          <w:color w:val="000000"/>
          <w:sz w:val="24"/>
          <w:szCs w:val="24"/>
        </w:rPr>
        <w:t xml:space="preserve"> клуб - філія, Сиваський клуб – філія.</w:t>
      </w:r>
    </w:p>
    <w:p w14:paraId="0F49C45C" w14:textId="6619A93D" w:rsidR="005E596A" w:rsidRPr="00C033C2" w:rsidRDefault="005E596A" w:rsidP="00AD6F1D">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lastRenderedPageBreak/>
        <w:t>комунальний заклад «</w:t>
      </w:r>
      <w:proofErr w:type="spellStart"/>
      <w:r w:rsidR="00A12DAE">
        <w:rPr>
          <w:rFonts w:ascii="Times New Roman" w:hAnsi="Times New Roman" w:cs="Times New Roman"/>
          <w:color w:val="000000"/>
          <w:sz w:val="24"/>
          <w:szCs w:val="24"/>
        </w:rPr>
        <w:t>Златопільська</w:t>
      </w:r>
      <w:proofErr w:type="spellEnd"/>
      <w:r w:rsidRPr="00C033C2">
        <w:rPr>
          <w:rFonts w:ascii="Times New Roman" w:eastAsia="Times New Roman" w:hAnsi="Times New Roman" w:cs="Times New Roman"/>
          <w:color w:val="000000"/>
          <w:sz w:val="24"/>
          <w:szCs w:val="24"/>
        </w:rPr>
        <w:t xml:space="preserve"> публічна бібліотек</w:t>
      </w:r>
      <w:r w:rsidR="00A12DAE">
        <w:rPr>
          <w:rFonts w:ascii="Times New Roman" w:eastAsia="Times New Roman" w:hAnsi="Times New Roman" w:cs="Times New Roman"/>
          <w:color w:val="000000"/>
          <w:sz w:val="24"/>
          <w:szCs w:val="24"/>
        </w:rPr>
        <w:t>а</w:t>
      </w:r>
      <w:r w:rsidRPr="00C033C2">
        <w:rPr>
          <w:rFonts w:ascii="Times New Roman" w:eastAsia="Times New Roman" w:hAnsi="Times New Roman" w:cs="Times New Roman"/>
          <w:color w:val="000000"/>
          <w:sz w:val="24"/>
          <w:szCs w:val="24"/>
        </w:rPr>
        <w:t xml:space="preserve">», до складу якої входять: бібліотека для дітей (на правах філії),  </w:t>
      </w:r>
      <w:proofErr w:type="spellStart"/>
      <w:r w:rsidRPr="00C033C2">
        <w:rPr>
          <w:rFonts w:ascii="Times New Roman" w:eastAsia="Times New Roman" w:hAnsi="Times New Roman" w:cs="Times New Roman"/>
          <w:color w:val="000000"/>
          <w:sz w:val="24"/>
          <w:szCs w:val="24"/>
        </w:rPr>
        <w:t>Грушинська</w:t>
      </w:r>
      <w:proofErr w:type="spellEnd"/>
      <w:r w:rsidRPr="00C033C2">
        <w:rPr>
          <w:rFonts w:ascii="Times New Roman" w:eastAsia="Times New Roman" w:hAnsi="Times New Roman" w:cs="Times New Roman"/>
          <w:color w:val="000000"/>
          <w:sz w:val="24"/>
          <w:szCs w:val="24"/>
        </w:rPr>
        <w:t xml:space="preserve"> бібліотека – філія, </w:t>
      </w:r>
      <w:proofErr w:type="spellStart"/>
      <w:r w:rsidRPr="00C033C2">
        <w:rPr>
          <w:rFonts w:ascii="Times New Roman" w:eastAsia="Times New Roman" w:hAnsi="Times New Roman" w:cs="Times New Roman"/>
          <w:color w:val="000000"/>
          <w:sz w:val="24"/>
          <w:szCs w:val="24"/>
        </w:rPr>
        <w:t>Ржавчицька</w:t>
      </w:r>
      <w:proofErr w:type="spellEnd"/>
      <w:r w:rsidRPr="00C033C2">
        <w:rPr>
          <w:rFonts w:ascii="Times New Roman" w:eastAsia="Times New Roman" w:hAnsi="Times New Roman" w:cs="Times New Roman"/>
          <w:color w:val="000000"/>
          <w:sz w:val="24"/>
          <w:szCs w:val="24"/>
        </w:rPr>
        <w:t xml:space="preserve"> бібліотека – філія, Сиваська бібліотека - філія.</w:t>
      </w:r>
    </w:p>
    <w:p w14:paraId="1BFEB120" w14:textId="1B4B4572" w:rsidR="005E596A" w:rsidRPr="00C033C2" w:rsidRDefault="005E596A" w:rsidP="00AD6F1D">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комунальний заклад спеціалізованої мистецької освіти «</w:t>
      </w:r>
      <w:proofErr w:type="spellStart"/>
      <w:r w:rsidR="00A12DAE">
        <w:rPr>
          <w:rFonts w:ascii="Times New Roman" w:hAnsi="Times New Roman" w:cs="Times New Roman"/>
          <w:color w:val="000000"/>
          <w:sz w:val="24"/>
          <w:szCs w:val="24"/>
        </w:rPr>
        <w:t>Златопіль</w:t>
      </w:r>
      <w:r w:rsidR="00A12DAE">
        <w:rPr>
          <w:rFonts w:ascii="Times New Roman" w:eastAsia="Times New Roman" w:hAnsi="Times New Roman" w:cs="Times New Roman"/>
          <w:color w:val="000000"/>
          <w:sz w:val="24"/>
          <w:szCs w:val="24"/>
        </w:rPr>
        <w:t>с</w:t>
      </w:r>
      <w:r w:rsidRPr="00C033C2">
        <w:rPr>
          <w:rFonts w:ascii="Times New Roman" w:eastAsia="Times New Roman" w:hAnsi="Times New Roman" w:cs="Times New Roman"/>
          <w:color w:val="000000"/>
          <w:sz w:val="24"/>
          <w:szCs w:val="24"/>
        </w:rPr>
        <w:t>ька</w:t>
      </w:r>
      <w:proofErr w:type="spellEnd"/>
      <w:r w:rsidRPr="00C033C2">
        <w:rPr>
          <w:rFonts w:ascii="Times New Roman" w:eastAsia="Times New Roman" w:hAnsi="Times New Roman" w:cs="Times New Roman"/>
          <w:color w:val="000000"/>
          <w:sz w:val="24"/>
          <w:szCs w:val="24"/>
        </w:rPr>
        <w:t xml:space="preserve"> школа мистецтв»;</w:t>
      </w:r>
    </w:p>
    <w:p w14:paraId="14DDD8D7" w14:textId="5FC87AC6" w:rsidR="005E596A" w:rsidRPr="00C033C2" w:rsidRDefault="005E596A" w:rsidP="00AD6F1D">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комунальний заклад «</w:t>
      </w:r>
      <w:proofErr w:type="spellStart"/>
      <w:r w:rsidR="00A12DAE">
        <w:rPr>
          <w:rFonts w:ascii="Times New Roman" w:eastAsia="Times New Roman" w:hAnsi="Times New Roman" w:cs="Times New Roman"/>
          <w:color w:val="000000"/>
          <w:sz w:val="24"/>
          <w:szCs w:val="24"/>
        </w:rPr>
        <w:t>Златопіль</w:t>
      </w:r>
      <w:r w:rsidRPr="00C033C2">
        <w:rPr>
          <w:rFonts w:ascii="Times New Roman" w:eastAsia="Times New Roman" w:hAnsi="Times New Roman" w:cs="Times New Roman"/>
          <w:color w:val="000000"/>
          <w:sz w:val="24"/>
          <w:szCs w:val="24"/>
        </w:rPr>
        <w:t>ський</w:t>
      </w:r>
      <w:proofErr w:type="spellEnd"/>
      <w:r w:rsidRPr="00C033C2">
        <w:rPr>
          <w:rFonts w:ascii="Times New Roman" w:eastAsia="Times New Roman" w:hAnsi="Times New Roman" w:cs="Times New Roman"/>
          <w:color w:val="000000"/>
          <w:sz w:val="24"/>
          <w:szCs w:val="24"/>
        </w:rPr>
        <w:t xml:space="preserve"> краєзнавчий музей».</w:t>
      </w:r>
    </w:p>
    <w:p w14:paraId="1DD47D22" w14:textId="77777777" w:rsidR="005E596A" w:rsidRPr="00C033C2" w:rsidRDefault="005E596A" w:rsidP="00C033C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C033C2">
        <w:rPr>
          <w:rFonts w:ascii="Times New Roman" w:eastAsia="Times New Roman" w:hAnsi="Times New Roman" w:cs="Times New Roman"/>
          <w:color w:val="000000"/>
          <w:sz w:val="24"/>
          <w:szCs w:val="24"/>
        </w:rPr>
        <w:t xml:space="preserve">За кошти німецького товариства міжнародного співробітництва GIZ проведено капітальний ремонт міської центральної бібліотеки (утеплення стін та заміна вікон, заміна світильників на енергозберігаючі) та капітальний ремонт по заміні алюмінієвих вітражів в будівлі  ПК “Хімік”. У 2023 році облаштовано </w:t>
      </w:r>
      <w:r w:rsidR="00655300">
        <w:rPr>
          <w:rFonts w:ascii="Times New Roman" w:eastAsia="Times New Roman" w:hAnsi="Times New Roman" w:cs="Times New Roman"/>
          <w:color w:val="000000"/>
          <w:sz w:val="24"/>
          <w:szCs w:val="24"/>
        </w:rPr>
        <w:t xml:space="preserve">комбіновану систему опалювання </w:t>
      </w:r>
      <w:r w:rsidRPr="00C033C2">
        <w:rPr>
          <w:rFonts w:ascii="Times New Roman" w:eastAsia="Times New Roman" w:hAnsi="Times New Roman" w:cs="Times New Roman"/>
          <w:color w:val="000000"/>
          <w:sz w:val="24"/>
          <w:szCs w:val="24"/>
        </w:rPr>
        <w:t xml:space="preserve">в </w:t>
      </w:r>
      <w:proofErr w:type="spellStart"/>
      <w:r w:rsidRPr="00C033C2">
        <w:rPr>
          <w:rFonts w:ascii="Times New Roman" w:eastAsia="Times New Roman" w:hAnsi="Times New Roman" w:cs="Times New Roman"/>
          <w:color w:val="000000"/>
          <w:sz w:val="24"/>
          <w:szCs w:val="24"/>
        </w:rPr>
        <w:t>Грушинському</w:t>
      </w:r>
      <w:proofErr w:type="spellEnd"/>
      <w:r w:rsidRPr="00C033C2">
        <w:rPr>
          <w:rFonts w:ascii="Times New Roman" w:eastAsia="Times New Roman" w:hAnsi="Times New Roman" w:cs="Times New Roman"/>
          <w:color w:val="000000"/>
          <w:sz w:val="24"/>
          <w:szCs w:val="24"/>
        </w:rPr>
        <w:t xml:space="preserve"> клубу-філії - встановлено тепловий насос (грант по програмі </w:t>
      </w:r>
      <w:proofErr w:type="spellStart"/>
      <w:r w:rsidRPr="00C033C2">
        <w:rPr>
          <w:rFonts w:ascii="Times New Roman" w:eastAsia="Times New Roman" w:hAnsi="Times New Roman" w:cs="Times New Roman"/>
          <w:color w:val="000000"/>
          <w:sz w:val="24"/>
          <w:szCs w:val="24"/>
        </w:rPr>
        <w:t>PolishАid</w:t>
      </w:r>
      <w:proofErr w:type="spellEnd"/>
      <w:r w:rsidRPr="00C033C2">
        <w:rPr>
          <w:rFonts w:ascii="Times New Roman" w:eastAsia="Times New Roman" w:hAnsi="Times New Roman" w:cs="Times New Roman"/>
          <w:color w:val="000000"/>
          <w:sz w:val="24"/>
          <w:szCs w:val="24"/>
        </w:rPr>
        <w:t>).</w:t>
      </w:r>
    </w:p>
    <w:p w14:paraId="7BD150B3" w14:textId="77777777" w:rsidR="005E596A" w:rsidRPr="00C033C2" w:rsidRDefault="005E596A" w:rsidP="00C033C2">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roofErr w:type="spellStart"/>
      <w:r w:rsidRPr="00C033C2">
        <w:rPr>
          <w:rFonts w:ascii="Times New Roman" w:eastAsia="Times New Roman" w:hAnsi="Times New Roman" w:cs="Times New Roman"/>
          <w:color w:val="000000"/>
          <w:sz w:val="24"/>
          <w:szCs w:val="24"/>
        </w:rPr>
        <w:t>Грушинська</w:t>
      </w:r>
      <w:proofErr w:type="spellEnd"/>
      <w:r w:rsidRPr="00C033C2">
        <w:rPr>
          <w:rFonts w:ascii="Times New Roman" w:eastAsia="Times New Roman" w:hAnsi="Times New Roman" w:cs="Times New Roman"/>
          <w:color w:val="000000"/>
          <w:sz w:val="24"/>
          <w:szCs w:val="24"/>
        </w:rPr>
        <w:t xml:space="preserve"> та </w:t>
      </w:r>
      <w:proofErr w:type="spellStart"/>
      <w:r w:rsidRPr="00C033C2">
        <w:rPr>
          <w:rFonts w:ascii="Times New Roman" w:eastAsia="Times New Roman" w:hAnsi="Times New Roman" w:cs="Times New Roman"/>
          <w:color w:val="000000"/>
          <w:sz w:val="24"/>
          <w:szCs w:val="24"/>
        </w:rPr>
        <w:t>Ржавчицька</w:t>
      </w:r>
      <w:proofErr w:type="spellEnd"/>
      <w:r w:rsidRPr="00C033C2">
        <w:rPr>
          <w:rFonts w:ascii="Times New Roman" w:eastAsia="Times New Roman" w:hAnsi="Times New Roman" w:cs="Times New Roman"/>
          <w:color w:val="000000"/>
          <w:sz w:val="24"/>
          <w:szCs w:val="24"/>
        </w:rPr>
        <w:t xml:space="preserve"> клуб-філії опалю</w:t>
      </w:r>
      <w:r w:rsidR="00655300">
        <w:rPr>
          <w:rFonts w:ascii="Times New Roman" w:eastAsia="Times New Roman" w:hAnsi="Times New Roman" w:cs="Times New Roman"/>
          <w:color w:val="000000"/>
          <w:sz w:val="24"/>
          <w:szCs w:val="24"/>
        </w:rPr>
        <w:t xml:space="preserve">ються твердопаливними котлами: </w:t>
      </w:r>
      <w:proofErr w:type="spellStart"/>
      <w:r w:rsidRPr="00C033C2">
        <w:rPr>
          <w:rFonts w:ascii="Times New Roman" w:eastAsia="Times New Roman" w:hAnsi="Times New Roman" w:cs="Times New Roman"/>
          <w:color w:val="000000"/>
          <w:sz w:val="24"/>
          <w:szCs w:val="24"/>
        </w:rPr>
        <w:t>пелетами</w:t>
      </w:r>
      <w:proofErr w:type="spellEnd"/>
      <w:r w:rsidRPr="00C033C2">
        <w:rPr>
          <w:rFonts w:ascii="Times New Roman" w:eastAsia="Times New Roman" w:hAnsi="Times New Roman" w:cs="Times New Roman"/>
          <w:color w:val="000000"/>
          <w:sz w:val="24"/>
          <w:szCs w:val="24"/>
        </w:rPr>
        <w:t xml:space="preserve"> та дровами відповідно. </w:t>
      </w:r>
      <w:proofErr w:type="spellStart"/>
      <w:r w:rsidRPr="00C033C2">
        <w:rPr>
          <w:rFonts w:ascii="Times New Roman" w:eastAsia="Times New Roman" w:hAnsi="Times New Roman" w:cs="Times New Roman"/>
          <w:color w:val="000000"/>
          <w:sz w:val="24"/>
          <w:szCs w:val="24"/>
        </w:rPr>
        <w:t>Сіваський</w:t>
      </w:r>
      <w:proofErr w:type="spellEnd"/>
      <w:r w:rsidRPr="00C033C2">
        <w:rPr>
          <w:rFonts w:ascii="Times New Roman" w:eastAsia="Times New Roman" w:hAnsi="Times New Roman" w:cs="Times New Roman"/>
          <w:color w:val="000000"/>
          <w:sz w:val="24"/>
          <w:szCs w:val="24"/>
        </w:rPr>
        <w:t xml:space="preserve"> клуб - без опалення.</w:t>
      </w:r>
    </w:p>
    <w:p w14:paraId="2811CA94" w14:textId="12341AF3" w:rsidR="006A46A5" w:rsidRPr="00FA04DF" w:rsidRDefault="00772A3E">
      <w:pPr>
        <w:pBdr>
          <w:top w:val="nil"/>
          <w:left w:val="nil"/>
          <w:bottom w:val="nil"/>
          <w:right w:val="nil"/>
          <w:between w:val="nil"/>
        </w:pBdr>
        <w:spacing w:before="240" w:after="0" w:line="240" w:lineRule="auto"/>
        <w:ind w:firstLine="720"/>
        <w:jc w:val="both"/>
        <w:rPr>
          <w:rFonts w:ascii="Times New Roman" w:eastAsia="Times New Roman" w:hAnsi="Times New Roman" w:cs="Times New Roman"/>
          <w:b/>
          <w:color w:val="2E75B5"/>
          <w:sz w:val="24"/>
          <w:szCs w:val="24"/>
        </w:rPr>
      </w:pPr>
      <w:r w:rsidRPr="00FA04DF">
        <w:rPr>
          <w:rFonts w:ascii="Times New Roman" w:eastAsia="Times New Roman" w:hAnsi="Times New Roman" w:cs="Times New Roman"/>
          <w:b/>
          <w:color w:val="2E75B5"/>
          <w:sz w:val="24"/>
          <w:szCs w:val="24"/>
        </w:rPr>
        <w:t>Аналіз рівня енергоефективності громадських будівель</w:t>
      </w:r>
    </w:p>
    <w:p w14:paraId="4D956ACE" w14:textId="585935AA" w:rsidR="006A46A5" w:rsidRPr="00FA04DF" w:rsidRDefault="00772A3E" w:rsidP="00C033C2">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Аналіз споживання теплової енергії на потреби опалення показує, що енергоефективність будівель знаходиться на низькому рівні. Показник питомого споживання ТЕ на 1м</w:t>
      </w:r>
      <w:r w:rsidRPr="00C033C2">
        <w:rPr>
          <w:rFonts w:ascii="Times New Roman" w:eastAsia="Times New Roman" w:hAnsi="Times New Roman" w:cs="Times New Roman"/>
          <w:color w:val="000000"/>
          <w:sz w:val="24"/>
          <w:szCs w:val="24"/>
          <w:vertAlign w:val="superscript"/>
        </w:rPr>
        <w:t>3</w:t>
      </w:r>
      <w:r w:rsidRPr="00FA04DF">
        <w:rPr>
          <w:rFonts w:ascii="Times New Roman" w:eastAsia="Times New Roman" w:hAnsi="Times New Roman" w:cs="Times New Roman"/>
          <w:color w:val="000000"/>
          <w:sz w:val="24"/>
          <w:szCs w:val="24"/>
        </w:rPr>
        <w:t xml:space="preserve"> опалюваного об'єму у більшості будівель  коливається від </w:t>
      </w:r>
      <w:r w:rsidR="00020EC7">
        <w:rPr>
          <w:rFonts w:ascii="Times New Roman" w:eastAsia="Times New Roman" w:hAnsi="Times New Roman" w:cs="Times New Roman"/>
          <w:color w:val="000000"/>
          <w:sz w:val="24"/>
          <w:szCs w:val="24"/>
        </w:rPr>
        <w:t>9</w:t>
      </w:r>
      <w:r w:rsidRPr="00FA04DF">
        <w:rPr>
          <w:rFonts w:ascii="Times New Roman" w:eastAsia="Times New Roman" w:hAnsi="Times New Roman" w:cs="Times New Roman"/>
          <w:color w:val="000000"/>
          <w:sz w:val="24"/>
          <w:szCs w:val="24"/>
        </w:rPr>
        <w:t xml:space="preserve"> </w:t>
      </w:r>
      <w:proofErr w:type="spellStart"/>
      <w:r w:rsidRPr="00FA04DF">
        <w:rPr>
          <w:rFonts w:ascii="Times New Roman" w:eastAsia="Times New Roman" w:hAnsi="Times New Roman" w:cs="Times New Roman"/>
          <w:color w:val="000000"/>
          <w:sz w:val="24"/>
          <w:szCs w:val="24"/>
        </w:rPr>
        <w:t>кВт·год</w:t>
      </w:r>
      <w:proofErr w:type="spellEnd"/>
      <w:r w:rsidRPr="00FA04DF">
        <w:rPr>
          <w:rFonts w:ascii="Times New Roman" w:eastAsia="Times New Roman" w:hAnsi="Times New Roman" w:cs="Times New Roman"/>
          <w:color w:val="000000"/>
          <w:sz w:val="24"/>
          <w:szCs w:val="24"/>
        </w:rPr>
        <w:t>/м</w:t>
      </w:r>
      <w:r w:rsidRPr="00C033C2">
        <w:rPr>
          <w:rFonts w:ascii="Times New Roman" w:eastAsia="Times New Roman" w:hAnsi="Times New Roman" w:cs="Times New Roman"/>
          <w:color w:val="000000"/>
          <w:sz w:val="24"/>
          <w:szCs w:val="24"/>
          <w:vertAlign w:val="superscript"/>
        </w:rPr>
        <w:t>3</w:t>
      </w:r>
      <w:r w:rsidRPr="00FA04DF">
        <w:rPr>
          <w:rFonts w:ascii="Times New Roman" w:eastAsia="Times New Roman" w:hAnsi="Times New Roman" w:cs="Times New Roman"/>
          <w:color w:val="000000"/>
          <w:sz w:val="24"/>
          <w:szCs w:val="24"/>
        </w:rPr>
        <w:t xml:space="preserve"> до </w:t>
      </w:r>
      <w:r w:rsidR="00020EC7">
        <w:rPr>
          <w:rFonts w:ascii="Times New Roman" w:eastAsia="Times New Roman" w:hAnsi="Times New Roman" w:cs="Times New Roman"/>
          <w:color w:val="000000"/>
          <w:sz w:val="24"/>
          <w:szCs w:val="24"/>
        </w:rPr>
        <w:t>127</w:t>
      </w:r>
      <w:r w:rsidRPr="00FA04DF">
        <w:rPr>
          <w:rFonts w:ascii="Times New Roman" w:eastAsia="Times New Roman" w:hAnsi="Times New Roman" w:cs="Times New Roman"/>
          <w:color w:val="000000"/>
          <w:sz w:val="24"/>
          <w:szCs w:val="24"/>
        </w:rPr>
        <w:t xml:space="preserve"> </w:t>
      </w:r>
      <w:proofErr w:type="spellStart"/>
      <w:r w:rsidRPr="00FA04DF">
        <w:rPr>
          <w:rFonts w:ascii="Times New Roman" w:eastAsia="Times New Roman" w:hAnsi="Times New Roman" w:cs="Times New Roman"/>
          <w:color w:val="000000"/>
          <w:sz w:val="24"/>
          <w:szCs w:val="24"/>
        </w:rPr>
        <w:t>кВт·год</w:t>
      </w:r>
      <w:proofErr w:type="spellEnd"/>
      <w:r w:rsidRPr="00FA04DF">
        <w:rPr>
          <w:rFonts w:ascii="Times New Roman" w:eastAsia="Times New Roman" w:hAnsi="Times New Roman" w:cs="Times New Roman"/>
          <w:color w:val="000000"/>
          <w:sz w:val="24"/>
          <w:szCs w:val="24"/>
        </w:rPr>
        <w:t>/м</w:t>
      </w:r>
      <w:r w:rsidRPr="00C033C2">
        <w:rPr>
          <w:rFonts w:ascii="Times New Roman" w:eastAsia="Times New Roman" w:hAnsi="Times New Roman" w:cs="Times New Roman"/>
          <w:color w:val="000000"/>
          <w:sz w:val="24"/>
          <w:szCs w:val="24"/>
          <w:vertAlign w:val="superscript"/>
        </w:rPr>
        <w:t>3</w:t>
      </w:r>
      <w:r w:rsidRPr="00FA04DF">
        <w:rPr>
          <w:rFonts w:ascii="Times New Roman" w:eastAsia="Times New Roman" w:hAnsi="Times New Roman" w:cs="Times New Roman"/>
          <w:color w:val="000000"/>
          <w:sz w:val="24"/>
          <w:szCs w:val="24"/>
        </w:rPr>
        <w:t>. Вказані показники відповідають А та G класу енергоефективності, відповідно. Переважна більшість громадських будівель (</w:t>
      </w:r>
      <w:r w:rsidR="00020EC7">
        <w:rPr>
          <w:rFonts w:ascii="Times New Roman" w:eastAsia="Times New Roman" w:hAnsi="Times New Roman" w:cs="Times New Roman"/>
          <w:color w:val="000000"/>
          <w:sz w:val="24"/>
          <w:szCs w:val="24"/>
        </w:rPr>
        <w:t>62</w:t>
      </w:r>
      <w:r w:rsidRPr="00FA04DF">
        <w:rPr>
          <w:rFonts w:ascii="Times New Roman" w:eastAsia="Times New Roman" w:hAnsi="Times New Roman" w:cs="Times New Roman"/>
          <w:color w:val="000000"/>
          <w:sz w:val="24"/>
          <w:szCs w:val="24"/>
        </w:rPr>
        <w:t>%) має дуже високий показник енергоефективності та мають питомі показники, які відповідають класам енергоефективності А-</w:t>
      </w:r>
      <w:r w:rsidR="00020EC7">
        <w:rPr>
          <w:rFonts w:ascii="Times New Roman" w:eastAsia="Times New Roman" w:hAnsi="Times New Roman" w:cs="Times New Roman"/>
          <w:color w:val="000000"/>
          <w:sz w:val="24"/>
          <w:szCs w:val="24"/>
          <w:lang w:val="en-US"/>
        </w:rPr>
        <w:t>D</w:t>
      </w:r>
      <w:r w:rsidR="00020EC7">
        <w:rPr>
          <w:rFonts w:ascii="Times New Roman" w:eastAsia="Times New Roman" w:hAnsi="Times New Roman" w:cs="Times New Roman"/>
          <w:color w:val="000000"/>
          <w:sz w:val="24"/>
          <w:szCs w:val="24"/>
        </w:rPr>
        <w:t xml:space="preserve">. Починаючи з 2016 року в громаді поступово впроваджуються </w:t>
      </w:r>
      <w:proofErr w:type="spellStart"/>
      <w:r w:rsidR="00020EC7">
        <w:rPr>
          <w:rFonts w:ascii="Times New Roman" w:eastAsia="Times New Roman" w:hAnsi="Times New Roman" w:cs="Times New Roman"/>
          <w:color w:val="000000"/>
          <w:sz w:val="24"/>
          <w:szCs w:val="24"/>
        </w:rPr>
        <w:t>про</w:t>
      </w:r>
      <w:r w:rsidR="00026016">
        <w:rPr>
          <w:rFonts w:ascii="Times New Roman" w:eastAsia="Times New Roman" w:hAnsi="Times New Roman" w:cs="Times New Roman"/>
          <w:color w:val="000000"/>
          <w:sz w:val="24"/>
          <w:szCs w:val="24"/>
        </w:rPr>
        <w:t>є</w:t>
      </w:r>
      <w:r w:rsidR="00020EC7">
        <w:rPr>
          <w:rFonts w:ascii="Times New Roman" w:eastAsia="Times New Roman" w:hAnsi="Times New Roman" w:cs="Times New Roman"/>
          <w:color w:val="000000"/>
          <w:sz w:val="24"/>
          <w:szCs w:val="24"/>
        </w:rPr>
        <w:t>кти</w:t>
      </w:r>
      <w:proofErr w:type="spellEnd"/>
      <w:r w:rsidR="00020EC7">
        <w:rPr>
          <w:rFonts w:ascii="Times New Roman" w:eastAsia="Times New Roman" w:hAnsi="Times New Roman" w:cs="Times New Roman"/>
          <w:color w:val="000000"/>
          <w:sz w:val="24"/>
          <w:szCs w:val="24"/>
        </w:rPr>
        <w:t xml:space="preserve"> з підвищення енергоефективності будівель. Виконується </w:t>
      </w:r>
      <w:r w:rsidR="00020EC7" w:rsidRPr="00E12EB5">
        <w:rPr>
          <w:rFonts w:ascii="Times New Roman" w:eastAsia="Times New Roman" w:hAnsi="Times New Roman" w:cs="Times New Roman"/>
          <w:color w:val="000000"/>
          <w:sz w:val="24"/>
          <w:szCs w:val="24"/>
        </w:rPr>
        <w:t xml:space="preserve">утеплення </w:t>
      </w:r>
      <w:proofErr w:type="spellStart"/>
      <w:r w:rsidR="00020EC7" w:rsidRPr="00E12EB5">
        <w:rPr>
          <w:rFonts w:ascii="Times New Roman" w:eastAsia="Times New Roman" w:hAnsi="Times New Roman" w:cs="Times New Roman"/>
          <w:color w:val="000000"/>
          <w:sz w:val="24"/>
          <w:szCs w:val="24"/>
        </w:rPr>
        <w:t>огороджуюч</w:t>
      </w:r>
      <w:r w:rsidR="003A79C0" w:rsidRPr="00E12EB5">
        <w:rPr>
          <w:rFonts w:ascii="Times New Roman" w:eastAsia="Times New Roman" w:hAnsi="Times New Roman" w:cs="Times New Roman"/>
          <w:color w:val="000000"/>
          <w:sz w:val="24"/>
          <w:szCs w:val="24"/>
        </w:rPr>
        <w:t>их</w:t>
      </w:r>
      <w:proofErr w:type="spellEnd"/>
      <w:r w:rsidR="00020EC7" w:rsidRPr="00E12EB5">
        <w:rPr>
          <w:rFonts w:ascii="Times New Roman" w:eastAsia="Times New Roman" w:hAnsi="Times New Roman" w:cs="Times New Roman"/>
          <w:color w:val="000000"/>
          <w:sz w:val="24"/>
          <w:szCs w:val="24"/>
        </w:rPr>
        <w:t xml:space="preserve"> конструкцій, заміна вікон та вхідних дверей, встановлюються індивідуальні теплові пункти, тощо. </w:t>
      </w:r>
      <w:r w:rsidRPr="00E12EB5">
        <w:rPr>
          <w:rFonts w:ascii="Times New Roman" w:eastAsia="Times New Roman" w:hAnsi="Times New Roman" w:cs="Times New Roman"/>
          <w:color w:val="000000"/>
          <w:sz w:val="24"/>
          <w:szCs w:val="24"/>
        </w:rPr>
        <w:t xml:space="preserve">Таким чином можна зробити висновок, що більшість будівель мають низьке споживання ТЕ </w:t>
      </w:r>
      <w:r w:rsidR="00020EC7" w:rsidRPr="00E12EB5">
        <w:rPr>
          <w:rFonts w:ascii="Times New Roman" w:eastAsia="Times New Roman" w:hAnsi="Times New Roman" w:cs="Times New Roman"/>
          <w:color w:val="000000"/>
          <w:sz w:val="24"/>
          <w:szCs w:val="24"/>
        </w:rPr>
        <w:t xml:space="preserve">саме за рахунок впроваджених </w:t>
      </w:r>
      <w:proofErr w:type="spellStart"/>
      <w:r w:rsidR="00020EC7" w:rsidRPr="00E12EB5">
        <w:rPr>
          <w:rFonts w:ascii="Times New Roman" w:eastAsia="Times New Roman" w:hAnsi="Times New Roman" w:cs="Times New Roman"/>
          <w:color w:val="000000"/>
          <w:sz w:val="24"/>
          <w:szCs w:val="24"/>
        </w:rPr>
        <w:t>енерегоефективних</w:t>
      </w:r>
      <w:proofErr w:type="spellEnd"/>
      <w:r w:rsidR="00020EC7" w:rsidRPr="00E12EB5">
        <w:rPr>
          <w:rFonts w:ascii="Times New Roman" w:eastAsia="Times New Roman" w:hAnsi="Times New Roman" w:cs="Times New Roman"/>
          <w:color w:val="000000"/>
          <w:sz w:val="24"/>
          <w:szCs w:val="24"/>
        </w:rPr>
        <w:t xml:space="preserve"> заходів.</w:t>
      </w:r>
      <w:r w:rsidR="00112C78" w:rsidRPr="00E12EB5">
        <w:rPr>
          <w:rFonts w:ascii="Times New Roman" w:eastAsia="Times New Roman" w:hAnsi="Times New Roman" w:cs="Times New Roman"/>
          <w:color w:val="000000"/>
          <w:sz w:val="24"/>
          <w:szCs w:val="24"/>
        </w:rPr>
        <w:t xml:space="preserve"> При цьому режими експлуатації громадських будівель, особливо навчальних закладів, значно відхилявся від стандартних умов. Протягом 2019-2021 років у зв'язку з пандемією COVID</w:t>
      </w:r>
      <w:r w:rsidR="00112C78" w:rsidRPr="00E12EB5">
        <w:rPr>
          <w:rFonts w:ascii="Times New Roman" w:eastAsia="Times New Roman" w:hAnsi="Times New Roman" w:cs="Times New Roman"/>
          <w:color w:val="000000"/>
          <w:sz w:val="24"/>
          <w:szCs w:val="24"/>
        </w:rPr>
        <w:noBreakHyphen/>
        <w:t>19 вводилось обмеження відвідувань громадських будівель, навчання переводилось в режим "</w:t>
      </w:r>
      <w:r w:rsidR="00112C78" w:rsidRPr="00E12EB5">
        <w:rPr>
          <w:rFonts w:ascii="Times New Roman" w:eastAsia="Times New Roman" w:hAnsi="Times New Roman" w:cs="Times New Roman"/>
          <w:color w:val="000000"/>
          <w:sz w:val="24"/>
          <w:szCs w:val="24"/>
          <w:lang w:val="en-US"/>
        </w:rPr>
        <w:t>online</w:t>
      </w:r>
      <w:r w:rsidR="00112C78" w:rsidRPr="00E12EB5">
        <w:rPr>
          <w:rFonts w:ascii="Times New Roman" w:eastAsia="Times New Roman" w:hAnsi="Times New Roman" w:cs="Times New Roman"/>
          <w:color w:val="000000"/>
          <w:sz w:val="24"/>
          <w:szCs w:val="24"/>
        </w:rPr>
        <w:t>". Після початку повномасштабно</w:t>
      </w:r>
      <w:r w:rsidR="003A79C0" w:rsidRPr="00E12EB5">
        <w:rPr>
          <w:rFonts w:ascii="Times New Roman" w:eastAsia="Times New Roman" w:hAnsi="Times New Roman" w:cs="Times New Roman"/>
          <w:color w:val="000000"/>
          <w:sz w:val="24"/>
          <w:szCs w:val="24"/>
        </w:rPr>
        <w:t>го вторгнення</w:t>
      </w:r>
      <w:r w:rsidR="00112C78" w:rsidRPr="00E12EB5">
        <w:rPr>
          <w:rFonts w:ascii="Times New Roman" w:eastAsia="Times New Roman" w:hAnsi="Times New Roman" w:cs="Times New Roman"/>
          <w:color w:val="000000"/>
          <w:sz w:val="24"/>
          <w:szCs w:val="24"/>
        </w:rPr>
        <w:t xml:space="preserve"> </w:t>
      </w:r>
      <w:proofErr w:type="spellStart"/>
      <w:r w:rsidR="00112C78" w:rsidRPr="00E12EB5">
        <w:rPr>
          <w:rFonts w:ascii="Times New Roman" w:eastAsia="Times New Roman" w:hAnsi="Times New Roman" w:cs="Times New Roman"/>
          <w:color w:val="000000"/>
          <w:sz w:val="24"/>
          <w:szCs w:val="24"/>
        </w:rPr>
        <w:t>рф</w:t>
      </w:r>
      <w:proofErr w:type="spellEnd"/>
      <w:r w:rsidR="00112C78" w:rsidRPr="00E12EB5">
        <w:rPr>
          <w:rFonts w:ascii="Times New Roman" w:eastAsia="Times New Roman" w:hAnsi="Times New Roman" w:cs="Times New Roman"/>
          <w:color w:val="000000"/>
          <w:sz w:val="24"/>
          <w:szCs w:val="24"/>
        </w:rPr>
        <w:t>, починаючи</w:t>
      </w:r>
      <w:r w:rsidR="00112C78">
        <w:rPr>
          <w:rFonts w:ascii="Times New Roman" w:eastAsia="Times New Roman" w:hAnsi="Times New Roman" w:cs="Times New Roman"/>
          <w:color w:val="000000"/>
          <w:sz w:val="24"/>
          <w:szCs w:val="24"/>
        </w:rPr>
        <w:t xml:space="preserve"> з лютого 2022 року до 2024 року включно </w:t>
      </w:r>
      <w:r w:rsidR="00AD6F1D">
        <w:rPr>
          <w:rFonts w:ascii="Times New Roman" w:eastAsia="Times New Roman" w:hAnsi="Times New Roman" w:cs="Times New Roman"/>
          <w:color w:val="000000"/>
          <w:sz w:val="24"/>
          <w:szCs w:val="24"/>
        </w:rPr>
        <w:t xml:space="preserve">навчальні заклади не експлуатуються відповідно штатного розкладу. </w:t>
      </w:r>
      <w:r w:rsidR="00FB057D" w:rsidRPr="00E12EB5">
        <w:rPr>
          <w:rFonts w:ascii="Times New Roman" w:eastAsia="Times New Roman" w:hAnsi="Times New Roman" w:cs="Times New Roman"/>
          <w:color w:val="000000"/>
          <w:sz w:val="24"/>
          <w:szCs w:val="24"/>
        </w:rPr>
        <w:t>Вс</w:t>
      </w:r>
      <w:r w:rsidR="00AD6F1D" w:rsidRPr="00E12EB5">
        <w:rPr>
          <w:rFonts w:ascii="Times New Roman" w:eastAsia="Times New Roman" w:hAnsi="Times New Roman" w:cs="Times New Roman"/>
          <w:color w:val="000000"/>
          <w:sz w:val="24"/>
          <w:szCs w:val="24"/>
        </w:rPr>
        <w:t>е</w:t>
      </w:r>
      <w:r w:rsidR="00AD6F1D">
        <w:rPr>
          <w:rFonts w:ascii="Times New Roman" w:eastAsia="Times New Roman" w:hAnsi="Times New Roman" w:cs="Times New Roman"/>
          <w:color w:val="000000"/>
          <w:sz w:val="24"/>
          <w:szCs w:val="24"/>
        </w:rPr>
        <w:t xml:space="preserve"> це вплинуло на рівень енергоспоживання в сторону значного зменшення. Тому фактичний рівень енергоефективності не в повній мірі відповідає дійсності. </w:t>
      </w:r>
      <w:r w:rsidRPr="00FA04DF">
        <w:rPr>
          <w:rFonts w:ascii="Times New Roman" w:eastAsia="Times New Roman" w:hAnsi="Times New Roman" w:cs="Times New Roman"/>
          <w:color w:val="000000"/>
          <w:sz w:val="24"/>
          <w:szCs w:val="24"/>
        </w:rPr>
        <w:t xml:space="preserve">Поточне споживання теплової енергії не забезпечує нормативні температури внутрішнього повітря та якісного </w:t>
      </w:r>
      <w:proofErr w:type="spellStart"/>
      <w:r w:rsidRPr="00FA04DF">
        <w:rPr>
          <w:rFonts w:ascii="Times New Roman" w:eastAsia="Times New Roman" w:hAnsi="Times New Roman" w:cs="Times New Roman"/>
          <w:color w:val="000000"/>
          <w:sz w:val="24"/>
          <w:szCs w:val="24"/>
        </w:rPr>
        <w:t>повітрообігу</w:t>
      </w:r>
      <w:proofErr w:type="spellEnd"/>
      <w:r w:rsidRPr="00FA04DF">
        <w:rPr>
          <w:rFonts w:ascii="Times New Roman" w:eastAsia="Times New Roman" w:hAnsi="Times New Roman" w:cs="Times New Roman"/>
          <w:color w:val="000000"/>
          <w:sz w:val="24"/>
          <w:szCs w:val="24"/>
        </w:rPr>
        <w:t xml:space="preserve"> (вентиляції). На рис. </w:t>
      </w:r>
      <w:r w:rsidR="00C033C2">
        <w:rPr>
          <w:rFonts w:ascii="Times New Roman" w:eastAsia="Times New Roman" w:hAnsi="Times New Roman" w:cs="Times New Roman"/>
          <w:color w:val="000000"/>
          <w:sz w:val="24"/>
          <w:szCs w:val="24"/>
        </w:rPr>
        <w:t>1.22</w:t>
      </w:r>
      <w:r w:rsidRPr="00FA04DF">
        <w:rPr>
          <w:rFonts w:ascii="Times New Roman" w:eastAsia="Times New Roman" w:hAnsi="Times New Roman" w:cs="Times New Roman"/>
          <w:color w:val="000000"/>
          <w:sz w:val="24"/>
          <w:szCs w:val="24"/>
        </w:rPr>
        <w:t xml:space="preserve"> наведено класи енергоефективності громадських будівель, які визначені з врахуванням їх призначень та фактичного рівня енергоспоживання. Для порівняння наведені дані про базовий рівень енергоспоживання для цих же будівель</w:t>
      </w:r>
      <w:r w:rsidR="00AD6F1D">
        <w:rPr>
          <w:rFonts w:ascii="Times New Roman" w:eastAsia="Times New Roman" w:hAnsi="Times New Roman" w:cs="Times New Roman"/>
          <w:color w:val="000000"/>
          <w:sz w:val="24"/>
          <w:szCs w:val="24"/>
        </w:rPr>
        <w:t>,</w:t>
      </w:r>
      <w:r w:rsidRPr="00FA04DF">
        <w:rPr>
          <w:rFonts w:ascii="Times New Roman" w:eastAsia="Times New Roman" w:hAnsi="Times New Roman" w:cs="Times New Roman"/>
          <w:color w:val="000000"/>
          <w:sz w:val="24"/>
          <w:szCs w:val="24"/>
        </w:rPr>
        <w:t xml:space="preserve"> але при умові дотримання нормативних параметрів мікроклімату в середині будівель.</w:t>
      </w:r>
    </w:p>
    <w:tbl>
      <w:tblPr>
        <w:tblStyle w:val="300"/>
        <w:tblW w:w="10306" w:type="dxa"/>
        <w:jc w:val="center"/>
        <w:tblInd w:w="0" w:type="dxa"/>
        <w:tblLayout w:type="fixed"/>
        <w:tblLook w:val="0600" w:firstRow="0" w:lastRow="0" w:firstColumn="0" w:lastColumn="0" w:noHBand="1" w:noVBand="1"/>
      </w:tblPr>
      <w:tblGrid>
        <w:gridCol w:w="5203"/>
        <w:gridCol w:w="5103"/>
      </w:tblGrid>
      <w:tr w:rsidR="006A46A5" w:rsidRPr="00FA04DF" w14:paraId="181F66F3" w14:textId="77777777">
        <w:trPr>
          <w:trHeight w:val="20"/>
          <w:jc w:val="center"/>
        </w:trPr>
        <w:tc>
          <w:tcPr>
            <w:tcW w:w="5203" w:type="dxa"/>
            <w:shd w:val="clear" w:color="auto" w:fill="auto"/>
            <w:tcMar>
              <w:top w:w="0" w:type="dxa"/>
              <w:left w:w="100" w:type="dxa"/>
              <w:bottom w:w="0" w:type="dxa"/>
              <w:right w:w="100" w:type="dxa"/>
            </w:tcMar>
          </w:tcPr>
          <w:p w14:paraId="782F2EE8" w14:textId="77777777" w:rsidR="006A46A5" w:rsidRPr="00FA04DF" w:rsidRDefault="00702944" w:rsidP="00EF11E6">
            <w:pPr>
              <w:tabs>
                <w:tab w:val="left" w:pos="993"/>
              </w:tabs>
              <w:jc w:val="center"/>
            </w:pPr>
            <w:r>
              <w:rPr>
                <w:noProof/>
                <w:lang w:eastAsia="uk-UA" w:bidi="ar-SA"/>
              </w:rPr>
              <w:drawing>
                <wp:inline distT="0" distB="0" distL="0" distR="0" wp14:anchorId="6645B43E" wp14:editId="1B20AC55">
                  <wp:extent cx="2883243" cy="18288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2882813" cy="1828527"/>
                          </a:xfrm>
                          <a:prstGeom prst="rect">
                            <a:avLst/>
                          </a:prstGeom>
                        </pic:spPr>
                      </pic:pic>
                    </a:graphicData>
                  </a:graphic>
                </wp:inline>
              </w:drawing>
            </w:r>
          </w:p>
        </w:tc>
        <w:tc>
          <w:tcPr>
            <w:tcW w:w="5103" w:type="dxa"/>
            <w:shd w:val="clear" w:color="auto" w:fill="auto"/>
            <w:tcMar>
              <w:top w:w="0" w:type="dxa"/>
              <w:left w:w="100" w:type="dxa"/>
              <w:bottom w:w="0" w:type="dxa"/>
              <w:right w:w="100" w:type="dxa"/>
            </w:tcMar>
          </w:tcPr>
          <w:p w14:paraId="452784D3" w14:textId="77777777" w:rsidR="006A46A5" w:rsidRPr="00FA04DF" w:rsidRDefault="00702944" w:rsidP="00EF11E6">
            <w:pPr>
              <w:tabs>
                <w:tab w:val="left" w:pos="993"/>
              </w:tabs>
              <w:jc w:val="center"/>
            </w:pPr>
            <w:r>
              <w:rPr>
                <w:noProof/>
                <w:lang w:eastAsia="uk-UA" w:bidi="ar-SA"/>
              </w:rPr>
              <w:drawing>
                <wp:inline distT="0" distB="0" distL="0" distR="0" wp14:anchorId="4F7FEB61" wp14:editId="7975D269">
                  <wp:extent cx="2849020" cy="1828800"/>
                  <wp:effectExtent l="0" t="0" r="889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2851978" cy="1830699"/>
                          </a:xfrm>
                          <a:prstGeom prst="rect">
                            <a:avLst/>
                          </a:prstGeom>
                        </pic:spPr>
                      </pic:pic>
                    </a:graphicData>
                  </a:graphic>
                </wp:inline>
              </w:drawing>
            </w:r>
          </w:p>
        </w:tc>
      </w:tr>
    </w:tbl>
    <w:p w14:paraId="07BD3905" w14:textId="77777777" w:rsidR="006A46A5" w:rsidRPr="00FA04DF" w:rsidRDefault="00772A3E">
      <w:pPr>
        <w:pBdr>
          <w:top w:val="nil"/>
          <w:left w:val="nil"/>
          <w:bottom w:val="nil"/>
          <w:right w:val="nil"/>
          <w:between w:val="nil"/>
        </w:pBdr>
        <w:spacing w:after="0" w:line="276" w:lineRule="auto"/>
        <w:jc w:val="both"/>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Рис</w:t>
      </w:r>
      <w:r w:rsidRPr="00273044">
        <w:rPr>
          <w:rFonts w:ascii="Times New Roman" w:eastAsia="Times New Roman" w:hAnsi="Times New Roman" w:cs="Times New Roman"/>
          <w:b/>
          <w:color w:val="44546A"/>
          <w:sz w:val="24"/>
          <w:szCs w:val="24"/>
        </w:rPr>
        <w:t xml:space="preserve">. </w:t>
      </w:r>
      <w:r w:rsidR="00C033C2">
        <w:rPr>
          <w:rFonts w:ascii="Times New Roman" w:eastAsia="Times New Roman" w:hAnsi="Times New Roman" w:cs="Times New Roman"/>
          <w:b/>
          <w:color w:val="44546A"/>
          <w:sz w:val="24"/>
          <w:szCs w:val="24"/>
        </w:rPr>
        <w:t>1.22</w:t>
      </w:r>
      <w:r w:rsidRPr="00273044">
        <w:rPr>
          <w:rFonts w:ascii="Times New Roman" w:eastAsia="Times New Roman" w:hAnsi="Times New Roman" w:cs="Times New Roman"/>
          <w:b/>
          <w:color w:val="44546A"/>
          <w:sz w:val="24"/>
          <w:szCs w:val="24"/>
        </w:rPr>
        <w:t>.</w:t>
      </w:r>
      <w:r w:rsidRPr="00FA04DF">
        <w:rPr>
          <w:rFonts w:ascii="Times New Roman" w:eastAsia="Times New Roman" w:hAnsi="Times New Roman" w:cs="Times New Roman"/>
          <w:b/>
          <w:color w:val="44546A"/>
          <w:sz w:val="24"/>
          <w:szCs w:val="24"/>
        </w:rPr>
        <w:t xml:space="preserve"> Порівняння фактичного рівня енергоефективності громадських будівель по відношенню до сучасних норм з базовим рівнем</w:t>
      </w:r>
    </w:p>
    <w:p w14:paraId="03DE4B85" w14:textId="77777777" w:rsidR="00E12EB5" w:rsidRDefault="00E12EB5">
      <w:pPr>
        <w:spacing w:before="240" w:after="0"/>
        <w:rPr>
          <w:rFonts w:ascii="Times New Roman" w:eastAsia="Times New Roman" w:hAnsi="Times New Roman" w:cs="Times New Roman"/>
          <w:b/>
          <w:sz w:val="24"/>
          <w:szCs w:val="24"/>
        </w:rPr>
      </w:pPr>
    </w:p>
    <w:p w14:paraId="6BEA455C" w14:textId="77777777" w:rsidR="00E12EB5" w:rsidRDefault="00E12EB5">
      <w:pPr>
        <w:spacing w:before="240" w:after="0"/>
        <w:rPr>
          <w:rFonts w:ascii="Times New Roman" w:eastAsia="Times New Roman" w:hAnsi="Times New Roman" w:cs="Times New Roman"/>
          <w:b/>
          <w:sz w:val="24"/>
          <w:szCs w:val="24"/>
        </w:rPr>
      </w:pPr>
    </w:p>
    <w:p w14:paraId="014125E6" w14:textId="0203EEBC" w:rsidR="006A46A5" w:rsidRPr="00FA04DF" w:rsidRDefault="00772A3E">
      <w:pPr>
        <w:spacing w:before="240" w:after="0"/>
        <w:rPr>
          <w:rFonts w:ascii="Times New Roman" w:eastAsia="Times New Roman" w:hAnsi="Times New Roman" w:cs="Times New Roman"/>
          <w:color w:val="000000"/>
          <w:sz w:val="24"/>
          <w:szCs w:val="24"/>
        </w:rPr>
      </w:pPr>
      <w:r w:rsidRPr="00FA04DF">
        <w:rPr>
          <w:rFonts w:ascii="Times New Roman" w:eastAsia="Times New Roman" w:hAnsi="Times New Roman" w:cs="Times New Roman"/>
          <w:b/>
          <w:sz w:val="24"/>
          <w:szCs w:val="24"/>
        </w:rPr>
        <w:lastRenderedPageBreak/>
        <w:t>Таблиця</w:t>
      </w:r>
      <w:r w:rsidR="00EE2B40">
        <w:rPr>
          <w:rFonts w:ascii="Times New Roman" w:eastAsia="Times New Roman" w:hAnsi="Times New Roman" w:cs="Times New Roman"/>
          <w:b/>
          <w:sz w:val="24"/>
          <w:szCs w:val="24"/>
        </w:rPr>
        <w:t xml:space="preserve"> </w:t>
      </w:r>
      <w:r w:rsidR="00731416">
        <w:rPr>
          <w:rFonts w:ascii="Times New Roman" w:eastAsia="Times New Roman" w:hAnsi="Times New Roman" w:cs="Times New Roman"/>
          <w:b/>
          <w:sz w:val="24"/>
          <w:szCs w:val="24"/>
        </w:rPr>
        <w:t>13</w:t>
      </w:r>
      <w:r w:rsidR="00EE2B40">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w:t>
      </w:r>
      <w:r w:rsidRPr="00FA04DF">
        <w:rPr>
          <w:rFonts w:ascii="Times New Roman" w:eastAsia="Times New Roman" w:hAnsi="Times New Roman" w:cs="Times New Roman"/>
          <w:color w:val="000000"/>
          <w:sz w:val="24"/>
          <w:szCs w:val="24"/>
        </w:rPr>
        <w:t>Споживання ПЕР в секторі Громадські будівлі</w:t>
      </w:r>
    </w:p>
    <w:tbl>
      <w:tblPr>
        <w:tblW w:w="10495"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CellMar>
          <w:left w:w="0" w:type="dxa"/>
          <w:right w:w="0" w:type="dxa"/>
        </w:tblCellMar>
        <w:tblLook w:val="04A0" w:firstRow="1" w:lastRow="0" w:firstColumn="1" w:lastColumn="0" w:noHBand="0" w:noVBand="1"/>
      </w:tblPr>
      <w:tblGrid>
        <w:gridCol w:w="2557"/>
        <w:gridCol w:w="992"/>
        <w:gridCol w:w="992"/>
        <w:gridCol w:w="992"/>
        <w:gridCol w:w="993"/>
        <w:gridCol w:w="992"/>
        <w:gridCol w:w="992"/>
        <w:gridCol w:w="992"/>
        <w:gridCol w:w="993"/>
      </w:tblGrid>
      <w:tr w:rsidR="00F3323F" w:rsidRPr="00F3323F" w14:paraId="39173BA4" w14:textId="77777777" w:rsidTr="00F3323F">
        <w:trPr>
          <w:trHeight w:val="600"/>
        </w:trPr>
        <w:tc>
          <w:tcPr>
            <w:tcW w:w="2557" w:type="dxa"/>
            <w:shd w:val="clear" w:color="000000" w:fill="B8CCE4"/>
            <w:vAlign w:val="center"/>
            <w:hideMark/>
          </w:tcPr>
          <w:p w14:paraId="3B579B0F" w14:textId="77777777" w:rsidR="00F3323F" w:rsidRPr="00F3323F" w:rsidRDefault="00F3323F" w:rsidP="00F3323F">
            <w:pPr>
              <w:spacing w:after="0"/>
              <w:jc w:val="center"/>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 xml:space="preserve">Енергетичний баланс в секторі </w:t>
            </w:r>
          </w:p>
        </w:tc>
        <w:tc>
          <w:tcPr>
            <w:tcW w:w="992" w:type="dxa"/>
            <w:shd w:val="clear" w:color="000000" w:fill="B8CCE4"/>
            <w:vAlign w:val="center"/>
            <w:hideMark/>
          </w:tcPr>
          <w:p w14:paraId="2AE45243" w14:textId="77777777" w:rsidR="00F3323F" w:rsidRPr="00F3323F" w:rsidRDefault="00F3323F" w:rsidP="00F3323F">
            <w:pPr>
              <w:spacing w:after="0"/>
              <w:jc w:val="center"/>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Од</w:t>
            </w:r>
            <w:r>
              <w:rPr>
                <w:rFonts w:ascii="Times New Roman" w:hAnsi="Times New Roman" w:cs="Times New Roman"/>
                <w:b/>
                <w:bCs/>
                <w:color w:val="000000"/>
                <w:sz w:val="20"/>
                <w:szCs w:val="20"/>
              </w:rPr>
              <w:t>.</w:t>
            </w:r>
            <w:r w:rsidRPr="00F3323F">
              <w:rPr>
                <w:rFonts w:ascii="Times New Roman" w:hAnsi="Times New Roman" w:cs="Times New Roman"/>
                <w:b/>
                <w:bCs/>
                <w:color w:val="000000"/>
                <w:sz w:val="20"/>
                <w:szCs w:val="20"/>
              </w:rPr>
              <w:t xml:space="preserve"> </w:t>
            </w:r>
            <w:proofErr w:type="spellStart"/>
            <w:r w:rsidRPr="00F3323F">
              <w:rPr>
                <w:rFonts w:ascii="Times New Roman" w:hAnsi="Times New Roman" w:cs="Times New Roman"/>
                <w:b/>
                <w:bCs/>
                <w:color w:val="000000"/>
                <w:sz w:val="20"/>
                <w:szCs w:val="20"/>
              </w:rPr>
              <w:t>вим</w:t>
            </w:r>
            <w:proofErr w:type="spellEnd"/>
            <w:r>
              <w:rPr>
                <w:rFonts w:ascii="Times New Roman" w:hAnsi="Times New Roman" w:cs="Times New Roman"/>
                <w:b/>
                <w:bCs/>
                <w:color w:val="000000"/>
                <w:sz w:val="20"/>
                <w:szCs w:val="20"/>
              </w:rPr>
              <w:t>.</w:t>
            </w:r>
          </w:p>
        </w:tc>
        <w:tc>
          <w:tcPr>
            <w:tcW w:w="992" w:type="dxa"/>
            <w:shd w:val="clear" w:color="000000" w:fill="B8CCE4"/>
            <w:vAlign w:val="center"/>
            <w:hideMark/>
          </w:tcPr>
          <w:p w14:paraId="1434A20B" w14:textId="77777777" w:rsidR="00F3323F" w:rsidRPr="00F3323F" w:rsidRDefault="00F3323F" w:rsidP="00F3323F">
            <w:pPr>
              <w:spacing w:after="0"/>
              <w:jc w:val="center"/>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2017</w:t>
            </w:r>
          </w:p>
        </w:tc>
        <w:tc>
          <w:tcPr>
            <w:tcW w:w="992" w:type="dxa"/>
            <w:shd w:val="clear" w:color="000000" w:fill="B8CCE4"/>
            <w:vAlign w:val="center"/>
            <w:hideMark/>
          </w:tcPr>
          <w:p w14:paraId="42394155" w14:textId="77777777" w:rsidR="00F3323F" w:rsidRPr="00F3323F" w:rsidRDefault="00F3323F" w:rsidP="00F3323F">
            <w:pPr>
              <w:spacing w:after="0"/>
              <w:jc w:val="center"/>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2018</w:t>
            </w:r>
          </w:p>
        </w:tc>
        <w:tc>
          <w:tcPr>
            <w:tcW w:w="993" w:type="dxa"/>
            <w:shd w:val="clear" w:color="000000" w:fill="B8CCE4"/>
            <w:vAlign w:val="center"/>
            <w:hideMark/>
          </w:tcPr>
          <w:p w14:paraId="298C42B5" w14:textId="77777777" w:rsidR="00F3323F" w:rsidRPr="00F3323F" w:rsidRDefault="00F3323F" w:rsidP="00F3323F">
            <w:pPr>
              <w:spacing w:after="0"/>
              <w:jc w:val="center"/>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2019</w:t>
            </w:r>
          </w:p>
        </w:tc>
        <w:tc>
          <w:tcPr>
            <w:tcW w:w="992" w:type="dxa"/>
            <w:shd w:val="clear" w:color="000000" w:fill="B8CCE4"/>
            <w:vAlign w:val="center"/>
            <w:hideMark/>
          </w:tcPr>
          <w:p w14:paraId="04E7D1A8" w14:textId="77777777" w:rsidR="00F3323F" w:rsidRPr="00F3323F" w:rsidRDefault="00F3323F" w:rsidP="00F3323F">
            <w:pPr>
              <w:spacing w:after="0"/>
              <w:jc w:val="center"/>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2020</w:t>
            </w:r>
          </w:p>
        </w:tc>
        <w:tc>
          <w:tcPr>
            <w:tcW w:w="992" w:type="dxa"/>
            <w:shd w:val="clear" w:color="000000" w:fill="B8CCE4"/>
            <w:vAlign w:val="center"/>
            <w:hideMark/>
          </w:tcPr>
          <w:p w14:paraId="4C62BA7A" w14:textId="77777777" w:rsidR="00F3323F" w:rsidRPr="00F3323F" w:rsidRDefault="00F3323F" w:rsidP="00F3323F">
            <w:pPr>
              <w:spacing w:after="0"/>
              <w:jc w:val="center"/>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2021</w:t>
            </w:r>
          </w:p>
        </w:tc>
        <w:tc>
          <w:tcPr>
            <w:tcW w:w="992" w:type="dxa"/>
            <w:shd w:val="clear" w:color="000000" w:fill="B8CCE4"/>
            <w:vAlign w:val="center"/>
            <w:hideMark/>
          </w:tcPr>
          <w:p w14:paraId="0298A6C0" w14:textId="77777777" w:rsidR="00F3323F" w:rsidRPr="00F3323F" w:rsidRDefault="00F3323F" w:rsidP="00F3323F">
            <w:pPr>
              <w:spacing w:after="0"/>
              <w:jc w:val="center"/>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2022</w:t>
            </w:r>
          </w:p>
        </w:tc>
        <w:tc>
          <w:tcPr>
            <w:tcW w:w="993" w:type="dxa"/>
            <w:shd w:val="clear" w:color="000000" w:fill="B8CCE4"/>
            <w:vAlign w:val="center"/>
            <w:hideMark/>
          </w:tcPr>
          <w:p w14:paraId="3541D1B7" w14:textId="77777777" w:rsidR="00F3323F" w:rsidRPr="00F3323F" w:rsidRDefault="00F3323F" w:rsidP="00F3323F">
            <w:pPr>
              <w:spacing w:after="0"/>
              <w:jc w:val="center"/>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2023</w:t>
            </w:r>
          </w:p>
        </w:tc>
      </w:tr>
      <w:tr w:rsidR="00F3323F" w:rsidRPr="00F3323F" w14:paraId="360A3761" w14:textId="77777777" w:rsidTr="00F3323F">
        <w:trPr>
          <w:trHeight w:val="140"/>
        </w:trPr>
        <w:tc>
          <w:tcPr>
            <w:tcW w:w="2557" w:type="dxa"/>
            <w:shd w:val="clear" w:color="auto" w:fill="auto"/>
            <w:vAlign w:val="bottom"/>
            <w:hideMark/>
          </w:tcPr>
          <w:p w14:paraId="4B57CB1C" w14:textId="77777777" w:rsidR="00F3323F" w:rsidRPr="00F3323F" w:rsidRDefault="00F3323F" w:rsidP="00F3323F">
            <w:pPr>
              <w:spacing w:after="0"/>
              <w:rPr>
                <w:rFonts w:ascii="Times New Roman" w:hAnsi="Times New Roman" w:cs="Times New Roman"/>
                <w:color w:val="000000"/>
                <w:sz w:val="20"/>
                <w:szCs w:val="20"/>
              </w:rPr>
            </w:pPr>
            <w:r w:rsidRPr="00F3323F">
              <w:rPr>
                <w:rFonts w:ascii="Times New Roman" w:hAnsi="Times New Roman" w:cs="Times New Roman"/>
                <w:color w:val="000000"/>
                <w:sz w:val="20"/>
                <w:szCs w:val="20"/>
              </w:rPr>
              <w:t>Споживання природного газу</w:t>
            </w:r>
          </w:p>
        </w:tc>
        <w:tc>
          <w:tcPr>
            <w:tcW w:w="992" w:type="dxa"/>
            <w:shd w:val="clear" w:color="auto" w:fill="auto"/>
            <w:vAlign w:val="bottom"/>
            <w:hideMark/>
          </w:tcPr>
          <w:p w14:paraId="0217C46C" w14:textId="77777777" w:rsidR="00F3323F" w:rsidRPr="00F3323F" w:rsidRDefault="00F3323F" w:rsidP="00F3323F">
            <w:pPr>
              <w:spacing w:after="0"/>
              <w:jc w:val="center"/>
              <w:rPr>
                <w:rFonts w:ascii="Times New Roman" w:hAnsi="Times New Roman" w:cs="Times New Roman"/>
                <w:color w:val="000000"/>
                <w:sz w:val="20"/>
                <w:szCs w:val="20"/>
              </w:rPr>
            </w:pPr>
            <w:proofErr w:type="spellStart"/>
            <w:r w:rsidRPr="00F3323F">
              <w:rPr>
                <w:rFonts w:ascii="Times New Roman" w:hAnsi="Times New Roman" w:cs="Times New Roman"/>
                <w:color w:val="000000"/>
                <w:sz w:val="20"/>
                <w:szCs w:val="20"/>
              </w:rPr>
              <w:t>МВт·год</w:t>
            </w:r>
            <w:proofErr w:type="spellEnd"/>
          </w:p>
        </w:tc>
        <w:tc>
          <w:tcPr>
            <w:tcW w:w="992" w:type="dxa"/>
            <w:shd w:val="clear" w:color="auto" w:fill="auto"/>
            <w:noWrap/>
            <w:vAlign w:val="center"/>
            <w:hideMark/>
          </w:tcPr>
          <w:p w14:paraId="64D70F24"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457</w:t>
            </w:r>
          </w:p>
        </w:tc>
        <w:tc>
          <w:tcPr>
            <w:tcW w:w="992" w:type="dxa"/>
            <w:shd w:val="clear" w:color="auto" w:fill="auto"/>
            <w:noWrap/>
            <w:vAlign w:val="center"/>
            <w:hideMark/>
          </w:tcPr>
          <w:p w14:paraId="296CC2DB"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423</w:t>
            </w:r>
          </w:p>
        </w:tc>
        <w:tc>
          <w:tcPr>
            <w:tcW w:w="993" w:type="dxa"/>
            <w:shd w:val="clear" w:color="auto" w:fill="auto"/>
            <w:noWrap/>
            <w:vAlign w:val="center"/>
            <w:hideMark/>
          </w:tcPr>
          <w:p w14:paraId="4C7C0FD1"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369</w:t>
            </w:r>
          </w:p>
        </w:tc>
        <w:tc>
          <w:tcPr>
            <w:tcW w:w="992" w:type="dxa"/>
            <w:shd w:val="clear" w:color="auto" w:fill="auto"/>
            <w:noWrap/>
            <w:vAlign w:val="center"/>
            <w:hideMark/>
          </w:tcPr>
          <w:p w14:paraId="4E77B0F9"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273</w:t>
            </w:r>
          </w:p>
        </w:tc>
        <w:tc>
          <w:tcPr>
            <w:tcW w:w="992" w:type="dxa"/>
            <w:shd w:val="clear" w:color="auto" w:fill="auto"/>
            <w:noWrap/>
            <w:vAlign w:val="center"/>
            <w:hideMark/>
          </w:tcPr>
          <w:p w14:paraId="60CD1772"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492</w:t>
            </w:r>
          </w:p>
        </w:tc>
        <w:tc>
          <w:tcPr>
            <w:tcW w:w="992" w:type="dxa"/>
            <w:shd w:val="clear" w:color="auto" w:fill="auto"/>
            <w:noWrap/>
            <w:vAlign w:val="center"/>
            <w:hideMark/>
          </w:tcPr>
          <w:p w14:paraId="37096C32"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598</w:t>
            </w:r>
          </w:p>
        </w:tc>
        <w:tc>
          <w:tcPr>
            <w:tcW w:w="993" w:type="dxa"/>
            <w:shd w:val="clear" w:color="auto" w:fill="auto"/>
            <w:noWrap/>
            <w:vAlign w:val="center"/>
            <w:hideMark/>
          </w:tcPr>
          <w:p w14:paraId="7F8896B2"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195</w:t>
            </w:r>
          </w:p>
        </w:tc>
      </w:tr>
      <w:tr w:rsidR="00F3323F" w:rsidRPr="00F3323F" w14:paraId="2D8642DF" w14:textId="77777777" w:rsidTr="00F3323F">
        <w:trPr>
          <w:trHeight w:val="300"/>
        </w:trPr>
        <w:tc>
          <w:tcPr>
            <w:tcW w:w="2557" w:type="dxa"/>
            <w:shd w:val="clear" w:color="auto" w:fill="auto"/>
            <w:vAlign w:val="bottom"/>
            <w:hideMark/>
          </w:tcPr>
          <w:p w14:paraId="40FB62DF" w14:textId="77777777" w:rsidR="00F3323F" w:rsidRPr="00F3323F" w:rsidRDefault="00F3323F" w:rsidP="00F3323F">
            <w:pPr>
              <w:spacing w:after="0"/>
              <w:rPr>
                <w:rFonts w:ascii="Times New Roman" w:hAnsi="Times New Roman" w:cs="Times New Roman"/>
                <w:color w:val="000000"/>
                <w:sz w:val="20"/>
                <w:szCs w:val="20"/>
              </w:rPr>
            </w:pPr>
            <w:r w:rsidRPr="00F3323F">
              <w:rPr>
                <w:rFonts w:ascii="Times New Roman" w:hAnsi="Times New Roman" w:cs="Times New Roman"/>
                <w:color w:val="000000"/>
                <w:sz w:val="20"/>
                <w:szCs w:val="20"/>
              </w:rPr>
              <w:t>Споживання електроенергії</w:t>
            </w:r>
          </w:p>
        </w:tc>
        <w:tc>
          <w:tcPr>
            <w:tcW w:w="992" w:type="dxa"/>
            <w:shd w:val="clear" w:color="auto" w:fill="auto"/>
            <w:vAlign w:val="bottom"/>
            <w:hideMark/>
          </w:tcPr>
          <w:p w14:paraId="070CEEAA" w14:textId="77777777" w:rsidR="00F3323F" w:rsidRPr="00F3323F" w:rsidRDefault="00F3323F" w:rsidP="00F3323F">
            <w:pPr>
              <w:spacing w:after="0"/>
              <w:jc w:val="center"/>
              <w:rPr>
                <w:rFonts w:ascii="Times New Roman" w:hAnsi="Times New Roman" w:cs="Times New Roman"/>
                <w:color w:val="000000"/>
                <w:sz w:val="20"/>
                <w:szCs w:val="20"/>
              </w:rPr>
            </w:pPr>
            <w:proofErr w:type="spellStart"/>
            <w:r w:rsidRPr="00F3323F">
              <w:rPr>
                <w:rFonts w:ascii="Times New Roman" w:hAnsi="Times New Roman" w:cs="Times New Roman"/>
                <w:color w:val="000000"/>
                <w:sz w:val="20"/>
                <w:szCs w:val="20"/>
              </w:rPr>
              <w:t>МВт·год</w:t>
            </w:r>
            <w:proofErr w:type="spellEnd"/>
          </w:p>
        </w:tc>
        <w:tc>
          <w:tcPr>
            <w:tcW w:w="992" w:type="dxa"/>
            <w:shd w:val="clear" w:color="auto" w:fill="auto"/>
            <w:vAlign w:val="center"/>
            <w:hideMark/>
          </w:tcPr>
          <w:p w14:paraId="162CA795"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1 249</w:t>
            </w:r>
          </w:p>
        </w:tc>
        <w:tc>
          <w:tcPr>
            <w:tcW w:w="992" w:type="dxa"/>
            <w:shd w:val="clear" w:color="auto" w:fill="auto"/>
            <w:vAlign w:val="center"/>
            <w:hideMark/>
          </w:tcPr>
          <w:p w14:paraId="4A25BEF8"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1 389</w:t>
            </w:r>
          </w:p>
        </w:tc>
        <w:tc>
          <w:tcPr>
            <w:tcW w:w="993" w:type="dxa"/>
            <w:shd w:val="clear" w:color="auto" w:fill="auto"/>
            <w:vAlign w:val="center"/>
            <w:hideMark/>
          </w:tcPr>
          <w:p w14:paraId="251C00A5"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1 302</w:t>
            </w:r>
          </w:p>
        </w:tc>
        <w:tc>
          <w:tcPr>
            <w:tcW w:w="992" w:type="dxa"/>
            <w:shd w:val="clear" w:color="auto" w:fill="auto"/>
            <w:vAlign w:val="center"/>
            <w:hideMark/>
          </w:tcPr>
          <w:p w14:paraId="3E517788"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1 226</w:t>
            </w:r>
          </w:p>
        </w:tc>
        <w:tc>
          <w:tcPr>
            <w:tcW w:w="992" w:type="dxa"/>
            <w:shd w:val="clear" w:color="auto" w:fill="auto"/>
            <w:vAlign w:val="center"/>
            <w:hideMark/>
          </w:tcPr>
          <w:p w14:paraId="56638215"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1 077</w:t>
            </w:r>
          </w:p>
        </w:tc>
        <w:tc>
          <w:tcPr>
            <w:tcW w:w="992" w:type="dxa"/>
            <w:shd w:val="clear" w:color="auto" w:fill="auto"/>
            <w:vAlign w:val="center"/>
            <w:hideMark/>
          </w:tcPr>
          <w:p w14:paraId="42824C20"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1 338</w:t>
            </w:r>
          </w:p>
        </w:tc>
        <w:tc>
          <w:tcPr>
            <w:tcW w:w="993" w:type="dxa"/>
            <w:shd w:val="clear" w:color="auto" w:fill="auto"/>
            <w:vAlign w:val="center"/>
            <w:hideMark/>
          </w:tcPr>
          <w:p w14:paraId="1BAF4211"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1 164</w:t>
            </w:r>
          </w:p>
        </w:tc>
      </w:tr>
      <w:tr w:rsidR="00F3323F" w:rsidRPr="00F3323F" w14:paraId="619F4972" w14:textId="77777777" w:rsidTr="00F3323F">
        <w:trPr>
          <w:trHeight w:val="300"/>
        </w:trPr>
        <w:tc>
          <w:tcPr>
            <w:tcW w:w="2557" w:type="dxa"/>
            <w:shd w:val="clear" w:color="auto" w:fill="auto"/>
            <w:vAlign w:val="bottom"/>
            <w:hideMark/>
          </w:tcPr>
          <w:p w14:paraId="12C01D70" w14:textId="77777777" w:rsidR="00F3323F" w:rsidRPr="00F3323F" w:rsidRDefault="00F3323F" w:rsidP="00F3323F">
            <w:pPr>
              <w:spacing w:after="0"/>
              <w:rPr>
                <w:rFonts w:ascii="Times New Roman" w:hAnsi="Times New Roman" w:cs="Times New Roman"/>
                <w:color w:val="000000"/>
                <w:sz w:val="20"/>
                <w:szCs w:val="20"/>
              </w:rPr>
            </w:pPr>
            <w:r w:rsidRPr="00F3323F">
              <w:rPr>
                <w:rFonts w:ascii="Times New Roman" w:hAnsi="Times New Roman" w:cs="Times New Roman"/>
                <w:color w:val="000000"/>
                <w:sz w:val="20"/>
                <w:szCs w:val="20"/>
              </w:rPr>
              <w:t>Споживання теплової енергії</w:t>
            </w:r>
          </w:p>
        </w:tc>
        <w:tc>
          <w:tcPr>
            <w:tcW w:w="992" w:type="dxa"/>
            <w:shd w:val="clear" w:color="auto" w:fill="auto"/>
            <w:vAlign w:val="bottom"/>
            <w:hideMark/>
          </w:tcPr>
          <w:p w14:paraId="6F35FC8B" w14:textId="77777777" w:rsidR="00F3323F" w:rsidRPr="00F3323F" w:rsidRDefault="00F3323F" w:rsidP="00F3323F">
            <w:pPr>
              <w:spacing w:after="0"/>
              <w:jc w:val="center"/>
              <w:rPr>
                <w:rFonts w:ascii="Times New Roman" w:hAnsi="Times New Roman" w:cs="Times New Roman"/>
                <w:color w:val="000000"/>
                <w:sz w:val="20"/>
                <w:szCs w:val="20"/>
              </w:rPr>
            </w:pPr>
            <w:proofErr w:type="spellStart"/>
            <w:r w:rsidRPr="00F3323F">
              <w:rPr>
                <w:rFonts w:ascii="Times New Roman" w:hAnsi="Times New Roman" w:cs="Times New Roman"/>
                <w:color w:val="000000"/>
                <w:sz w:val="20"/>
                <w:szCs w:val="20"/>
              </w:rPr>
              <w:t>МВт·год</w:t>
            </w:r>
            <w:proofErr w:type="spellEnd"/>
          </w:p>
        </w:tc>
        <w:tc>
          <w:tcPr>
            <w:tcW w:w="992" w:type="dxa"/>
            <w:shd w:val="clear" w:color="auto" w:fill="auto"/>
            <w:vAlign w:val="center"/>
            <w:hideMark/>
          </w:tcPr>
          <w:p w14:paraId="05265CCE"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9 419</w:t>
            </w:r>
          </w:p>
        </w:tc>
        <w:tc>
          <w:tcPr>
            <w:tcW w:w="992" w:type="dxa"/>
            <w:shd w:val="clear" w:color="auto" w:fill="auto"/>
            <w:vAlign w:val="center"/>
            <w:hideMark/>
          </w:tcPr>
          <w:p w14:paraId="2BC30B80"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10 481</w:t>
            </w:r>
          </w:p>
        </w:tc>
        <w:tc>
          <w:tcPr>
            <w:tcW w:w="993" w:type="dxa"/>
            <w:shd w:val="clear" w:color="auto" w:fill="auto"/>
            <w:vAlign w:val="center"/>
            <w:hideMark/>
          </w:tcPr>
          <w:p w14:paraId="749CFDF8"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8 596</w:t>
            </w:r>
          </w:p>
        </w:tc>
        <w:tc>
          <w:tcPr>
            <w:tcW w:w="992" w:type="dxa"/>
            <w:shd w:val="clear" w:color="auto" w:fill="auto"/>
            <w:vAlign w:val="center"/>
            <w:hideMark/>
          </w:tcPr>
          <w:p w14:paraId="45C81671"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9 690</w:t>
            </w:r>
          </w:p>
        </w:tc>
        <w:tc>
          <w:tcPr>
            <w:tcW w:w="992" w:type="dxa"/>
            <w:shd w:val="clear" w:color="auto" w:fill="auto"/>
            <w:vAlign w:val="center"/>
            <w:hideMark/>
          </w:tcPr>
          <w:p w14:paraId="2811D6ED"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7 134</w:t>
            </w:r>
          </w:p>
        </w:tc>
        <w:tc>
          <w:tcPr>
            <w:tcW w:w="992" w:type="dxa"/>
            <w:shd w:val="clear" w:color="auto" w:fill="auto"/>
            <w:vAlign w:val="center"/>
            <w:hideMark/>
          </w:tcPr>
          <w:p w14:paraId="4F6F0ED3"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7 491</w:t>
            </w:r>
          </w:p>
        </w:tc>
        <w:tc>
          <w:tcPr>
            <w:tcW w:w="993" w:type="dxa"/>
            <w:shd w:val="clear" w:color="auto" w:fill="auto"/>
            <w:vAlign w:val="center"/>
            <w:hideMark/>
          </w:tcPr>
          <w:p w14:paraId="72988E7D"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7 317</w:t>
            </w:r>
          </w:p>
        </w:tc>
      </w:tr>
      <w:tr w:rsidR="00F3323F" w:rsidRPr="00F3323F" w14:paraId="68867E83" w14:textId="77777777" w:rsidTr="00F3323F">
        <w:trPr>
          <w:trHeight w:val="300"/>
        </w:trPr>
        <w:tc>
          <w:tcPr>
            <w:tcW w:w="2557" w:type="dxa"/>
            <w:shd w:val="clear" w:color="auto" w:fill="auto"/>
            <w:vAlign w:val="bottom"/>
            <w:hideMark/>
          </w:tcPr>
          <w:p w14:paraId="36D173F4" w14:textId="77777777" w:rsidR="00F3323F" w:rsidRPr="00F3323F" w:rsidRDefault="00F3323F" w:rsidP="00F3323F">
            <w:pPr>
              <w:spacing w:after="0"/>
              <w:rPr>
                <w:rFonts w:ascii="Times New Roman" w:hAnsi="Times New Roman" w:cs="Times New Roman"/>
                <w:color w:val="000000"/>
                <w:sz w:val="20"/>
                <w:szCs w:val="20"/>
              </w:rPr>
            </w:pPr>
            <w:r w:rsidRPr="00F3323F">
              <w:rPr>
                <w:rFonts w:ascii="Times New Roman" w:hAnsi="Times New Roman" w:cs="Times New Roman"/>
                <w:color w:val="000000"/>
                <w:sz w:val="20"/>
                <w:szCs w:val="20"/>
              </w:rPr>
              <w:t>Споживання біопалива</w:t>
            </w:r>
          </w:p>
        </w:tc>
        <w:tc>
          <w:tcPr>
            <w:tcW w:w="992" w:type="dxa"/>
            <w:shd w:val="clear" w:color="auto" w:fill="auto"/>
            <w:vAlign w:val="bottom"/>
            <w:hideMark/>
          </w:tcPr>
          <w:p w14:paraId="1C5A33CE" w14:textId="77777777" w:rsidR="00F3323F" w:rsidRPr="00F3323F" w:rsidRDefault="00F3323F" w:rsidP="00F3323F">
            <w:pPr>
              <w:spacing w:after="0"/>
              <w:jc w:val="center"/>
              <w:rPr>
                <w:rFonts w:ascii="Times New Roman" w:hAnsi="Times New Roman" w:cs="Times New Roman"/>
                <w:color w:val="000000"/>
                <w:sz w:val="20"/>
                <w:szCs w:val="20"/>
              </w:rPr>
            </w:pPr>
            <w:proofErr w:type="spellStart"/>
            <w:r w:rsidRPr="00F3323F">
              <w:rPr>
                <w:rFonts w:ascii="Times New Roman" w:hAnsi="Times New Roman" w:cs="Times New Roman"/>
                <w:color w:val="000000"/>
                <w:sz w:val="20"/>
                <w:szCs w:val="20"/>
              </w:rPr>
              <w:t>МВт·год</w:t>
            </w:r>
            <w:proofErr w:type="spellEnd"/>
          </w:p>
        </w:tc>
        <w:tc>
          <w:tcPr>
            <w:tcW w:w="992" w:type="dxa"/>
            <w:shd w:val="clear" w:color="auto" w:fill="auto"/>
            <w:vAlign w:val="center"/>
            <w:hideMark/>
          </w:tcPr>
          <w:p w14:paraId="4B822959"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735</w:t>
            </w:r>
          </w:p>
        </w:tc>
        <w:tc>
          <w:tcPr>
            <w:tcW w:w="992" w:type="dxa"/>
            <w:shd w:val="clear" w:color="auto" w:fill="auto"/>
            <w:vAlign w:val="center"/>
            <w:hideMark/>
          </w:tcPr>
          <w:p w14:paraId="5B79080F"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817</w:t>
            </w:r>
          </w:p>
        </w:tc>
        <w:tc>
          <w:tcPr>
            <w:tcW w:w="993" w:type="dxa"/>
            <w:shd w:val="clear" w:color="auto" w:fill="auto"/>
            <w:vAlign w:val="center"/>
            <w:hideMark/>
          </w:tcPr>
          <w:p w14:paraId="4D37014A"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740</w:t>
            </w:r>
          </w:p>
        </w:tc>
        <w:tc>
          <w:tcPr>
            <w:tcW w:w="992" w:type="dxa"/>
            <w:shd w:val="clear" w:color="auto" w:fill="auto"/>
            <w:vAlign w:val="center"/>
            <w:hideMark/>
          </w:tcPr>
          <w:p w14:paraId="5239458E"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622</w:t>
            </w:r>
          </w:p>
        </w:tc>
        <w:tc>
          <w:tcPr>
            <w:tcW w:w="992" w:type="dxa"/>
            <w:shd w:val="clear" w:color="auto" w:fill="auto"/>
            <w:vAlign w:val="center"/>
            <w:hideMark/>
          </w:tcPr>
          <w:p w14:paraId="7A2E31F9"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681</w:t>
            </w:r>
          </w:p>
        </w:tc>
        <w:tc>
          <w:tcPr>
            <w:tcW w:w="992" w:type="dxa"/>
            <w:shd w:val="clear" w:color="auto" w:fill="auto"/>
            <w:vAlign w:val="center"/>
            <w:hideMark/>
          </w:tcPr>
          <w:p w14:paraId="5940120B"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652</w:t>
            </w:r>
          </w:p>
        </w:tc>
        <w:tc>
          <w:tcPr>
            <w:tcW w:w="993" w:type="dxa"/>
            <w:shd w:val="clear" w:color="auto" w:fill="auto"/>
            <w:vAlign w:val="center"/>
            <w:hideMark/>
          </w:tcPr>
          <w:p w14:paraId="0A01221E"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535</w:t>
            </w:r>
          </w:p>
        </w:tc>
      </w:tr>
      <w:tr w:rsidR="00F3323F" w:rsidRPr="00F3323F" w14:paraId="17F6AC14" w14:textId="77777777" w:rsidTr="00F3323F">
        <w:trPr>
          <w:trHeight w:val="300"/>
        </w:trPr>
        <w:tc>
          <w:tcPr>
            <w:tcW w:w="2557" w:type="dxa"/>
            <w:shd w:val="clear" w:color="auto" w:fill="auto"/>
            <w:noWrap/>
            <w:tcMar>
              <w:top w:w="0" w:type="dxa"/>
              <w:left w:w="270" w:type="dxa"/>
              <w:bottom w:w="0" w:type="dxa"/>
              <w:right w:w="0" w:type="dxa"/>
            </w:tcMar>
            <w:vAlign w:val="bottom"/>
            <w:hideMark/>
          </w:tcPr>
          <w:p w14:paraId="0AB0487A" w14:textId="77777777" w:rsidR="00F3323F" w:rsidRPr="00F3323F" w:rsidRDefault="00F3323F" w:rsidP="00F3323F">
            <w:pPr>
              <w:spacing w:after="0"/>
              <w:rPr>
                <w:rFonts w:ascii="Times New Roman" w:hAnsi="Times New Roman" w:cs="Times New Roman"/>
                <w:i/>
                <w:iCs/>
                <w:color w:val="000000"/>
                <w:sz w:val="20"/>
                <w:szCs w:val="20"/>
              </w:rPr>
            </w:pPr>
            <w:r w:rsidRPr="00F3323F">
              <w:rPr>
                <w:rFonts w:ascii="Times New Roman" w:hAnsi="Times New Roman" w:cs="Times New Roman"/>
                <w:i/>
                <w:iCs/>
                <w:color w:val="000000"/>
                <w:sz w:val="20"/>
                <w:szCs w:val="20"/>
              </w:rPr>
              <w:t>дрова (45% вологості)</w:t>
            </w:r>
          </w:p>
        </w:tc>
        <w:tc>
          <w:tcPr>
            <w:tcW w:w="992" w:type="dxa"/>
            <w:shd w:val="clear" w:color="auto" w:fill="auto"/>
            <w:vAlign w:val="bottom"/>
            <w:hideMark/>
          </w:tcPr>
          <w:p w14:paraId="27D91E7A" w14:textId="77777777" w:rsidR="00F3323F" w:rsidRPr="00F3323F" w:rsidRDefault="00F3323F" w:rsidP="00F3323F">
            <w:pPr>
              <w:spacing w:after="0"/>
              <w:jc w:val="center"/>
              <w:rPr>
                <w:rFonts w:ascii="Times New Roman" w:hAnsi="Times New Roman" w:cs="Times New Roman"/>
                <w:color w:val="000000"/>
                <w:sz w:val="20"/>
                <w:szCs w:val="20"/>
              </w:rPr>
            </w:pPr>
            <w:proofErr w:type="spellStart"/>
            <w:r w:rsidRPr="00F3323F">
              <w:rPr>
                <w:rFonts w:ascii="Times New Roman" w:hAnsi="Times New Roman" w:cs="Times New Roman"/>
                <w:color w:val="000000"/>
                <w:sz w:val="20"/>
                <w:szCs w:val="20"/>
              </w:rPr>
              <w:t>МВт·год</w:t>
            </w:r>
            <w:proofErr w:type="spellEnd"/>
          </w:p>
        </w:tc>
        <w:tc>
          <w:tcPr>
            <w:tcW w:w="992" w:type="dxa"/>
            <w:shd w:val="clear" w:color="auto" w:fill="auto"/>
            <w:vAlign w:val="center"/>
            <w:hideMark/>
          </w:tcPr>
          <w:p w14:paraId="4F7303F6"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713</w:t>
            </w:r>
          </w:p>
        </w:tc>
        <w:tc>
          <w:tcPr>
            <w:tcW w:w="992" w:type="dxa"/>
            <w:shd w:val="clear" w:color="auto" w:fill="auto"/>
            <w:vAlign w:val="center"/>
            <w:hideMark/>
          </w:tcPr>
          <w:p w14:paraId="0A6BE5D0"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793</w:t>
            </w:r>
          </w:p>
        </w:tc>
        <w:tc>
          <w:tcPr>
            <w:tcW w:w="993" w:type="dxa"/>
            <w:shd w:val="clear" w:color="auto" w:fill="auto"/>
            <w:vAlign w:val="center"/>
            <w:hideMark/>
          </w:tcPr>
          <w:p w14:paraId="685C1030"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715</w:t>
            </w:r>
          </w:p>
        </w:tc>
        <w:tc>
          <w:tcPr>
            <w:tcW w:w="992" w:type="dxa"/>
            <w:shd w:val="clear" w:color="auto" w:fill="auto"/>
            <w:vAlign w:val="center"/>
            <w:hideMark/>
          </w:tcPr>
          <w:p w14:paraId="2EE5E10C"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598</w:t>
            </w:r>
          </w:p>
        </w:tc>
        <w:tc>
          <w:tcPr>
            <w:tcW w:w="992" w:type="dxa"/>
            <w:shd w:val="clear" w:color="auto" w:fill="auto"/>
            <w:vAlign w:val="center"/>
            <w:hideMark/>
          </w:tcPr>
          <w:p w14:paraId="43F75A82"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658</w:t>
            </w:r>
          </w:p>
        </w:tc>
        <w:tc>
          <w:tcPr>
            <w:tcW w:w="992" w:type="dxa"/>
            <w:shd w:val="clear" w:color="auto" w:fill="auto"/>
            <w:vAlign w:val="center"/>
            <w:hideMark/>
          </w:tcPr>
          <w:p w14:paraId="0357FC34"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629</w:t>
            </w:r>
          </w:p>
        </w:tc>
        <w:tc>
          <w:tcPr>
            <w:tcW w:w="993" w:type="dxa"/>
            <w:shd w:val="clear" w:color="auto" w:fill="auto"/>
            <w:vAlign w:val="center"/>
            <w:hideMark/>
          </w:tcPr>
          <w:p w14:paraId="61731B99"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512</w:t>
            </w:r>
          </w:p>
        </w:tc>
      </w:tr>
      <w:tr w:rsidR="00F3323F" w:rsidRPr="00F3323F" w14:paraId="1CC655C2" w14:textId="77777777" w:rsidTr="00F3323F">
        <w:trPr>
          <w:trHeight w:val="300"/>
        </w:trPr>
        <w:tc>
          <w:tcPr>
            <w:tcW w:w="2557" w:type="dxa"/>
            <w:shd w:val="clear" w:color="auto" w:fill="auto"/>
            <w:noWrap/>
            <w:tcMar>
              <w:top w:w="0" w:type="dxa"/>
              <w:left w:w="270" w:type="dxa"/>
              <w:bottom w:w="0" w:type="dxa"/>
              <w:right w:w="0" w:type="dxa"/>
            </w:tcMar>
            <w:vAlign w:val="bottom"/>
            <w:hideMark/>
          </w:tcPr>
          <w:p w14:paraId="6D343987" w14:textId="77777777" w:rsidR="00F3323F" w:rsidRPr="00F3323F" w:rsidRDefault="00F3323F" w:rsidP="00F3323F">
            <w:pPr>
              <w:spacing w:after="0"/>
              <w:rPr>
                <w:rFonts w:ascii="Times New Roman" w:hAnsi="Times New Roman" w:cs="Times New Roman"/>
                <w:i/>
                <w:iCs/>
                <w:color w:val="000000"/>
                <w:sz w:val="20"/>
                <w:szCs w:val="20"/>
              </w:rPr>
            </w:pPr>
            <w:proofErr w:type="spellStart"/>
            <w:r w:rsidRPr="00F3323F">
              <w:rPr>
                <w:rFonts w:ascii="Times New Roman" w:hAnsi="Times New Roman" w:cs="Times New Roman"/>
                <w:i/>
                <w:iCs/>
                <w:color w:val="000000"/>
                <w:sz w:val="20"/>
                <w:szCs w:val="20"/>
              </w:rPr>
              <w:t>пелета</w:t>
            </w:r>
            <w:proofErr w:type="spellEnd"/>
            <w:r w:rsidRPr="00F3323F">
              <w:rPr>
                <w:rFonts w:ascii="Times New Roman" w:hAnsi="Times New Roman" w:cs="Times New Roman"/>
                <w:i/>
                <w:iCs/>
                <w:color w:val="000000"/>
                <w:sz w:val="20"/>
                <w:szCs w:val="20"/>
              </w:rPr>
              <w:t xml:space="preserve"> з деревини</w:t>
            </w:r>
          </w:p>
        </w:tc>
        <w:tc>
          <w:tcPr>
            <w:tcW w:w="992" w:type="dxa"/>
            <w:shd w:val="clear" w:color="auto" w:fill="auto"/>
            <w:vAlign w:val="bottom"/>
            <w:hideMark/>
          </w:tcPr>
          <w:p w14:paraId="078FEE13" w14:textId="77777777" w:rsidR="00F3323F" w:rsidRPr="00F3323F" w:rsidRDefault="00F3323F" w:rsidP="00F3323F">
            <w:pPr>
              <w:spacing w:after="0"/>
              <w:jc w:val="center"/>
              <w:rPr>
                <w:rFonts w:ascii="Times New Roman" w:hAnsi="Times New Roman" w:cs="Times New Roman"/>
                <w:color w:val="000000"/>
                <w:sz w:val="20"/>
                <w:szCs w:val="20"/>
              </w:rPr>
            </w:pPr>
            <w:proofErr w:type="spellStart"/>
            <w:r w:rsidRPr="00F3323F">
              <w:rPr>
                <w:rFonts w:ascii="Times New Roman" w:hAnsi="Times New Roman" w:cs="Times New Roman"/>
                <w:color w:val="000000"/>
                <w:sz w:val="20"/>
                <w:szCs w:val="20"/>
              </w:rPr>
              <w:t>МВт·год</w:t>
            </w:r>
            <w:proofErr w:type="spellEnd"/>
          </w:p>
        </w:tc>
        <w:tc>
          <w:tcPr>
            <w:tcW w:w="992" w:type="dxa"/>
            <w:shd w:val="clear" w:color="auto" w:fill="auto"/>
            <w:vAlign w:val="center"/>
            <w:hideMark/>
          </w:tcPr>
          <w:p w14:paraId="37AD1676"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22</w:t>
            </w:r>
          </w:p>
        </w:tc>
        <w:tc>
          <w:tcPr>
            <w:tcW w:w="992" w:type="dxa"/>
            <w:shd w:val="clear" w:color="auto" w:fill="auto"/>
            <w:vAlign w:val="center"/>
            <w:hideMark/>
          </w:tcPr>
          <w:p w14:paraId="06437241"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24</w:t>
            </w:r>
          </w:p>
        </w:tc>
        <w:tc>
          <w:tcPr>
            <w:tcW w:w="993" w:type="dxa"/>
            <w:shd w:val="clear" w:color="auto" w:fill="auto"/>
            <w:vAlign w:val="center"/>
            <w:hideMark/>
          </w:tcPr>
          <w:p w14:paraId="6482E2BB"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25</w:t>
            </w:r>
          </w:p>
        </w:tc>
        <w:tc>
          <w:tcPr>
            <w:tcW w:w="992" w:type="dxa"/>
            <w:shd w:val="clear" w:color="auto" w:fill="auto"/>
            <w:vAlign w:val="center"/>
            <w:hideMark/>
          </w:tcPr>
          <w:p w14:paraId="0C4105D7"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24</w:t>
            </w:r>
          </w:p>
        </w:tc>
        <w:tc>
          <w:tcPr>
            <w:tcW w:w="992" w:type="dxa"/>
            <w:shd w:val="clear" w:color="auto" w:fill="auto"/>
            <w:vAlign w:val="center"/>
            <w:hideMark/>
          </w:tcPr>
          <w:p w14:paraId="3589BDC8"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24</w:t>
            </w:r>
          </w:p>
        </w:tc>
        <w:tc>
          <w:tcPr>
            <w:tcW w:w="992" w:type="dxa"/>
            <w:shd w:val="clear" w:color="auto" w:fill="auto"/>
            <w:vAlign w:val="center"/>
            <w:hideMark/>
          </w:tcPr>
          <w:p w14:paraId="00426FBC"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24</w:t>
            </w:r>
          </w:p>
        </w:tc>
        <w:tc>
          <w:tcPr>
            <w:tcW w:w="993" w:type="dxa"/>
            <w:shd w:val="clear" w:color="auto" w:fill="auto"/>
            <w:vAlign w:val="center"/>
            <w:hideMark/>
          </w:tcPr>
          <w:p w14:paraId="0FC53D1E"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23</w:t>
            </w:r>
          </w:p>
        </w:tc>
      </w:tr>
      <w:tr w:rsidR="00F3323F" w:rsidRPr="00F3323F" w14:paraId="64B92048" w14:textId="77777777" w:rsidTr="00F3323F">
        <w:trPr>
          <w:trHeight w:val="300"/>
        </w:trPr>
        <w:tc>
          <w:tcPr>
            <w:tcW w:w="2557" w:type="dxa"/>
            <w:shd w:val="clear" w:color="auto" w:fill="auto"/>
            <w:vAlign w:val="bottom"/>
            <w:hideMark/>
          </w:tcPr>
          <w:p w14:paraId="7FD4BB9C" w14:textId="77777777" w:rsidR="00F3323F" w:rsidRPr="00F3323F" w:rsidRDefault="00F3323F" w:rsidP="00F3323F">
            <w:pPr>
              <w:spacing w:after="0"/>
              <w:rPr>
                <w:rFonts w:ascii="Times New Roman" w:hAnsi="Times New Roman" w:cs="Times New Roman"/>
                <w:color w:val="000000"/>
                <w:sz w:val="20"/>
                <w:szCs w:val="20"/>
              </w:rPr>
            </w:pPr>
            <w:r w:rsidRPr="00F3323F">
              <w:rPr>
                <w:rFonts w:ascii="Times New Roman" w:hAnsi="Times New Roman" w:cs="Times New Roman"/>
                <w:color w:val="000000"/>
                <w:sz w:val="20"/>
                <w:szCs w:val="20"/>
              </w:rPr>
              <w:t>Споживання пального</w:t>
            </w:r>
          </w:p>
        </w:tc>
        <w:tc>
          <w:tcPr>
            <w:tcW w:w="992" w:type="dxa"/>
            <w:shd w:val="clear" w:color="auto" w:fill="auto"/>
            <w:vAlign w:val="bottom"/>
            <w:hideMark/>
          </w:tcPr>
          <w:p w14:paraId="1F2E54AC" w14:textId="77777777" w:rsidR="00F3323F" w:rsidRPr="00F3323F" w:rsidRDefault="00F3323F" w:rsidP="00F3323F">
            <w:pPr>
              <w:spacing w:after="0"/>
              <w:jc w:val="center"/>
              <w:rPr>
                <w:rFonts w:ascii="Times New Roman" w:hAnsi="Times New Roman" w:cs="Times New Roman"/>
                <w:color w:val="000000"/>
                <w:sz w:val="20"/>
                <w:szCs w:val="20"/>
              </w:rPr>
            </w:pPr>
            <w:proofErr w:type="spellStart"/>
            <w:r w:rsidRPr="00F3323F">
              <w:rPr>
                <w:rFonts w:ascii="Times New Roman" w:hAnsi="Times New Roman" w:cs="Times New Roman"/>
                <w:color w:val="000000"/>
                <w:sz w:val="20"/>
                <w:szCs w:val="20"/>
              </w:rPr>
              <w:t>МВт·год</w:t>
            </w:r>
            <w:proofErr w:type="spellEnd"/>
          </w:p>
        </w:tc>
        <w:tc>
          <w:tcPr>
            <w:tcW w:w="992" w:type="dxa"/>
            <w:shd w:val="clear" w:color="auto" w:fill="auto"/>
            <w:vAlign w:val="center"/>
            <w:hideMark/>
          </w:tcPr>
          <w:p w14:paraId="4F730DD8"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144</w:t>
            </w:r>
          </w:p>
        </w:tc>
        <w:tc>
          <w:tcPr>
            <w:tcW w:w="992" w:type="dxa"/>
            <w:shd w:val="clear" w:color="auto" w:fill="auto"/>
            <w:vAlign w:val="center"/>
            <w:hideMark/>
          </w:tcPr>
          <w:p w14:paraId="0BE6FCA0"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150</w:t>
            </w:r>
          </w:p>
        </w:tc>
        <w:tc>
          <w:tcPr>
            <w:tcW w:w="993" w:type="dxa"/>
            <w:shd w:val="clear" w:color="auto" w:fill="auto"/>
            <w:vAlign w:val="center"/>
            <w:hideMark/>
          </w:tcPr>
          <w:p w14:paraId="377641D8"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143</w:t>
            </w:r>
          </w:p>
        </w:tc>
        <w:tc>
          <w:tcPr>
            <w:tcW w:w="992" w:type="dxa"/>
            <w:shd w:val="clear" w:color="auto" w:fill="auto"/>
            <w:vAlign w:val="center"/>
            <w:hideMark/>
          </w:tcPr>
          <w:p w14:paraId="4EC8CC64"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159</w:t>
            </w:r>
          </w:p>
        </w:tc>
        <w:tc>
          <w:tcPr>
            <w:tcW w:w="992" w:type="dxa"/>
            <w:shd w:val="clear" w:color="auto" w:fill="auto"/>
            <w:vAlign w:val="center"/>
            <w:hideMark/>
          </w:tcPr>
          <w:p w14:paraId="0855F8C4"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130</w:t>
            </w:r>
          </w:p>
        </w:tc>
        <w:tc>
          <w:tcPr>
            <w:tcW w:w="992" w:type="dxa"/>
            <w:shd w:val="clear" w:color="auto" w:fill="auto"/>
            <w:vAlign w:val="center"/>
            <w:hideMark/>
          </w:tcPr>
          <w:p w14:paraId="653521E9"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143</w:t>
            </w:r>
          </w:p>
        </w:tc>
        <w:tc>
          <w:tcPr>
            <w:tcW w:w="993" w:type="dxa"/>
            <w:shd w:val="clear" w:color="auto" w:fill="auto"/>
            <w:vAlign w:val="center"/>
            <w:hideMark/>
          </w:tcPr>
          <w:p w14:paraId="4262D604"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143</w:t>
            </w:r>
          </w:p>
        </w:tc>
      </w:tr>
      <w:tr w:rsidR="00F3323F" w:rsidRPr="00F3323F" w14:paraId="1BFB679D" w14:textId="77777777" w:rsidTr="00F3323F">
        <w:trPr>
          <w:trHeight w:val="300"/>
        </w:trPr>
        <w:tc>
          <w:tcPr>
            <w:tcW w:w="2557" w:type="dxa"/>
            <w:shd w:val="clear" w:color="auto" w:fill="auto"/>
            <w:noWrap/>
            <w:tcMar>
              <w:top w:w="0" w:type="dxa"/>
              <w:left w:w="270" w:type="dxa"/>
              <w:bottom w:w="0" w:type="dxa"/>
              <w:right w:w="0" w:type="dxa"/>
            </w:tcMar>
            <w:vAlign w:val="bottom"/>
            <w:hideMark/>
          </w:tcPr>
          <w:p w14:paraId="2D185947" w14:textId="77777777" w:rsidR="00F3323F" w:rsidRPr="00F3323F" w:rsidRDefault="00F3323F" w:rsidP="00F3323F">
            <w:pPr>
              <w:spacing w:after="0"/>
              <w:rPr>
                <w:rFonts w:ascii="Times New Roman" w:hAnsi="Times New Roman" w:cs="Times New Roman"/>
                <w:i/>
                <w:iCs/>
                <w:color w:val="000000"/>
                <w:sz w:val="20"/>
                <w:szCs w:val="20"/>
              </w:rPr>
            </w:pPr>
            <w:r>
              <w:rPr>
                <w:rFonts w:ascii="Times New Roman" w:hAnsi="Times New Roman" w:cs="Times New Roman"/>
                <w:i/>
                <w:iCs/>
                <w:color w:val="000000"/>
                <w:sz w:val="20"/>
                <w:szCs w:val="20"/>
              </w:rPr>
              <w:t>б</w:t>
            </w:r>
            <w:r w:rsidRPr="00F3323F">
              <w:rPr>
                <w:rFonts w:ascii="Times New Roman" w:hAnsi="Times New Roman" w:cs="Times New Roman"/>
                <w:i/>
                <w:iCs/>
                <w:color w:val="000000"/>
                <w:sz w:val="20"/>
                <w:szCs w:val="20"/>
              </w:rPr>
              <w:t>ензин</w:t>
            </w:r>
          </w:p>
        </w:tc>
        <w:tc>
          <w:tcPr>
            <w:tcW w:w="992" w:type="dxa"/>
            <w:shd w:val="clear" w:color="auto" w:fill="auto"/>
            <w:vAlign w:val="bottom"/>
            <w:hideMark/>
          </w:tcPr>
          <w:p w14:paraId="1A25BA95" w14:textId="77777777" w:rsidR="00F3323F" w:rsidRPr="00F3323F" w:rsidRDefault="00F3323F" w:rsidP="00F3323F">
            <w:pPr>
              <w:spacing w:after="0"/>
              <w:jc w:val="center"/>
              <w:rPr>
                <w:rFonts w:ascii="Times New Roman" w:hAnsi="Times New Roman" w:cs="Times New Roman"/>
                <w:color w:val="000000"/>
                <w:sz w:val="20"/>
                <w:szCs w:val="20"/>
              </w:rPr>
            </w:pPr>
            <w:proofErr w:type="spellStart"/>
            <w:r w:rsidRPr="00F3323F">
              <w:rPr>
                <w:rFonts w:ascii="Times New Roman" w:hAnsi="Times New Roman" w:cs="Times New Roman"/>
                <w:color w:val="000000"/>
                <w:sz w:val="20"/>
                <w:szCs w:val="20"/>
              </w:rPr>
              <w:t>МВт·год</w:t>
            </w:r>
            <w:proofErr w:type="spellEnd"/>
          </w:p>
        </w:tc>
        <w:tc>
          <w:tcPr>
            <w:tcW w:w="992" w:type="dxa"/>
            <w:shd w:val="clear" w:color="auto" w:fill="auto"/>
            <w:vAlign w:val="center"/>
            <w:hideMark/>
          </w:tcPr>
          <w:p w14:paraId="3473AC0A"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126</w:t>
            </w:r>
          </w:p>
        </w:tc>
        <w:tc>
          <w:tcPr>
            <w:tcW w:w="992" w:type="dxa"/>
            <w:shd w:val="clear" w:color="auto" w:fill="auto"/>
            <w:vAlign w:val="center"/>
            <w:hideMark/>
          </w:tcPr>
          <w:p w14:paraId="549BC12A"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133</w:t>
            </w:r>
          </w:p>
        </w:tc>
        <w:tc>
          <w:tcPr>
            <w:tcW w:w="993" w:type="dxa"/>
            <w:shd w:val="clear" w:color="auto" w:fill="auto"/>
            <w:vAlign w:val="center"/>
            <w:hideMark/>
          </w:tcPr>
          <w:p w14:paraId="764E57AC"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125</w:t>
            </w:r>
          </w:p>
        </w:tc>
        <w:tc>
          <w:tcPr>
            <w:tcW w:w="992" w:type="dxa"/>
            <w:shd w:val="clear" w:color="auto" w:fill="auto"/>
            <w:vAlign w:val="center"/>
            <w:hideMark/>
          </w:tcPr>
          <w:p w14:paraId="36866582"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143</w:t>
            </w:r>
          </w:p>
        </w:tc>
        <w:tc>
          <w:tcPr>
            <w:tcW w:w="992" w:type="dxa"/>
            <w:shd w:val="clear" w:color="auto" w:fill="auto"/>
            <w:vAlign w:val="center"/>
            <w:hideMark/>
          </w:tcPr>
          <w:p w14:paraId="5CF1082A"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111</w:t>
            </w:r>
          </w:p>
        </w:tc>
        <w:tc>
          <w:tcPr>
            <w:tcW w:w="992" w:type="dxa"/>
            <w:shd w:val="clear" w:color="auto" w:fill="auto"/>
            <w:vAlign w:val="center"/>
            <w:hideMark/>
          </w:tcPr>
          <w:p w14:paraId="25D3083A"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123</w:t>
            </w:r>
          </w:p>
        </w:tc>
        <w:tc>
          <w:tcPr>
            <w:tcW w:w="993" w:type="dxa"/>
            <w:shd w:val="clear" w:color="auto" w:fill="auto"/>
            <w:vAlign w:val="center"/>
            <w:hideMark/>
          </w:tcPr>
          <w:p w14:paraId="2BEF7229"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125</w:t>
            </w:r>
          </w:p>
        </w:tc>
      </w:tr>
      <w:tr w:rsidR="00F3323F" w:rsidRPr="00F3323F" w14:paraId="42C97CDB" w14:textId="77777777" w:rsidTr="00F3323F">
        <w:trPr>
          <w:trHeight w:val="300"/>
        </w:trPr>
        <w:tc>
          <w:tcPr>
            <w:tcW w:w="2557" w:type="dxa"/>
            <w:shd w:val="clear" w:color="auto" w:fill="auto"/>
            <w:noWrap/>
            <w:tcMar>
              <w:top w:w="0" w:type="dxa"/>
              <w:left w:w="270" w:type="dxa"/>
              <w:bottom w:w="0" w:type="dxa"/>
              <w:right w:w="0" w:type="dxa"/>
            </w:tcMar>
            <w:vAlign w:val="bottom"/>
            <w:hideMark/>
          </w:tcPr>
          <w:p w14:paraId="16C2A7E9" w14:textId="77777777" w:rsidR="00F3323F" w:rsidRPr="00F3323F" w:rsidRDefault="00F3323F" w:rsidP="00F3323F">
            <w:pPr>
              <w:spacing w:after="0"/>
              <w:rPr>
                <w:rFonts w:ascii="Times New Roman" w:hAnsi="Times New Roman" w:cs="Times New Roman"/>
                <w:i/>
                <w:iCs/>
                <w:color w:val="000000"/>
                <w:sz w:val="20"/>
                <w:szCs w:val="20"/>
              </w:rPr>
            </w:pPr>
            <w:r>
              <w:rPr>
                <w:rFonts w:ascii="Times New Roman" w:hAnsi="Times New Roman" w:cs="Times New Roman"/>
                <w:i/>
                <w:iCs/>
                <w:color w:val="000000"/>
                <w:sz w:val="20"/>
                <w:szCs w:val="20"/>
              </w:rPr>
              <w:t>д</w:t>
            </w:r>
            <w:r w:rsidRPr="00F3323F">
              <w:rPr>
                <w:rFonts w:ascii="Times New Roman" w:hAnsi="Times New Roman" w:cs="Times New Roman"/>
                <w:i/>
                <w:iCs/>
                <w:color w:val="000000"/>
                <w:sz w:val="20"/>
                <w:szCs w:val="20"/>
              </w:rPr>
              <w:t>изель</w:t>
            </w:r>
          </w:p>
        </w:tc>
        <w:tc>
          <w:tcPr>
            <w:tcW w:w="992" w:type="dxa"/>
            <w:shd w:val="clear" w:color="auto" w:fill="auto"/>
            <w:vAlign w:val="bottom"/>
            <w:hideMark/>
          </w:tcPr>
          <w:p w14:paraId="44B06020" w14:textId="77777777" w:rsidR="00F3323F" w:rsidRPr="00F3323F" w:rsidRDefault="00F3323F" w:rsidP="00F3323F">
            <w:pPr>
              <w:spacing w:after="0"/>
              <w:jc w:val="center"/>
              <w:rPr>
                <w:rFonts w:ascii="Times New Roman" w:hAnsi="Times New Roman" w:cs="Times New Roman"/>
                <w:color w:val="000000"/>
                <w:sz w:val="20"/>
                <w:szCs w:val="20"/>
              </w:rPr>
            </w:pPr>
            <w:proofErr w:type="spellStart"/>
            <w:r w:rsidRPr="00F3323F">
              <w:rPr>
                <w:rFonts w:ascii="Times New Roman" w:hAnsi="Times New Roman" w:cs="Times New Roman"/>
                <w:color w:val="000000"/>
                <w:sz w:val="20"/>
                <w:szCs w:val="20"/>
              </w:rPr>
              <w:t>МВт·год</w:t>
            </w:r>
            <w:proofErr w:type="spellEnd"/>
          </w:p>
        </w:tc>
        <w:tc>
          <w:tcPr>
            <w:tcW w:w="992" w:type="dxa"/>
            <w:shd w:val="clear" w:color="auto" w:fill="auto"/>
            <w:vAlign w:val="center"/>
            <w:hideMark/>
          </w:tcPr>
          <w:p w14:paraId="3D64743B"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18</w:t>
            </w:r>
          </w:p>
        </w:tc>
        <w:tc>
          <w:tcPr>
            <w:tcW w:w="992" w:type="dxa"/>
            <w:shd w:val="clear" w:color="auto" w:fill="auto"/>
            <w:vAlign w:val="center"/>
            <w:hideMark/>
          </w:tcPr>
          <w:p w14:paraId="51CBD5A6"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17</w:t>
            </w:r>
          </w:p>
        </w:tc>
        <w:tc>
          <w:tcPr>
            <w:tcW w:w="993" w:type="dxa"/>
            <w:shd w:val="clear" w:color="auto" w:fill="auto"/>
            <w:vAlign w:val="center"/>
            <w:hideMark/>
          </w:tcPr>
          <w:p w14:paraId="13D00F75"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18</w:t>
            </w:r>
          </w:p>
        </w:tc>
        <w:tc>
          <w:tcPr>
            <w:tcW w:w="992" w:type="dxa"/>
            <w:shd w:val="clear" w:color="auto" w:fill="auto"/>
            <w:vAlign w:val="center"/>
            <w:hideMark/>
          </w:tcPr>
          <w:p w14:paraId="2FEDC04A"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16</w:t>
            </w:r>
          </w:p>
        </w:tc>
        <w:tc>
          <w:tcPr>
            <w:tcW w:w="992" w:type="dxa"/>
            <w:shd w:val="clear" w:color="auto" w:fill="auto"/>
            <w:vAlign w:val="center"/>
            <w:hideMark/>
          </w:tcPr>
          <w:p w14:paraId="4EF6A6FB"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19</w:t>
            </w:r>
          </w:p>
        </w:tc>
        <w:tc>
          <w:tcPr>
            <w:tcW w:w="992" w:type="dxa"/>
            <w:shd w:val="clear" w:color="auto" w:fill="auto"/>
            <w:vAlign w:val="center"/>
            <w:hideMark/>
          </w:tcPr>
          <w:p w14:paraId="6770CBB0"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21</w:t>
            </w:r>
          </w:p>
        </w:tc>
        <w:tc>
          <w:tcPr>
            <w:tcW w:w="993" w:type="dxa"/>
            <w:shd w:val="clear" w:color="auto" w:fill="auto"/>
            <w:vAlign w:val="center"/>
            <w:hideMark/>
          </w:tcPr>
          <w:p w14:paraId="6D431D57" w14:textId="77777777" w:rsidR="00F3323F" w:rsidRPr="00F3323F" w:rsidRDefault="00F3323F" w:rsidP="00F3323F">
            <w:pPr>
              <w:spacing w:after="0"/>
              <w:jc w:val="right"/>
              <w:rPr>
                <w:rFonts w:ascii="Times New Roman" w:hAnsi="Times New Roman" w:cs="Times New Roman"/>
                <w:color w:val="000000"/>
                <w:sz w:val="20"/>
                <w:szCs w:val="20"/>
              </w:rPr>
            </w:pPr>
            <w:r w:rsidRPr="00F3323F">
              <w:rPr>
                <w:rFonts w:ascii="Times New Roman" w:hAnsi="Times New Roman" w:cs="Times New Roman"/>
                <w:color w:val="000000"/>
                <w:sz w:val="20"/>
                <w:szCs w:val="20"/>
              </w:rPr>
              <w:t>17</w:t>
            </w:r>
          </w:p>
        </w:tc>
      </w:tr>
      <w:tr w:rsidR="00F3323F" w:rsidRPr="00F3323F" w14:paraId="209A790C" w14:textId="77777777" w:rsidTr="00F3323F">
        <w:trPr>
          <w:trHeight w:val="300"/>
        </w:trPr>
        <w:tc>
          <w:tcPr>
            <w:tcW w:w="2557" w:type="dxa"/>
            <w:shd w:val="clear" w:color="auto" w:fill="auto"/>
            <w:vAlign w:val="bottom"/>
            <w:hideMark/>
          </w:tcPr>
          <w:p w14:paraId="46C7A6EA" w14:textId="77777777" w:rsidR="00F3323F" w:rsidRPr="00F3323F" w:rsidRDefault="00F3323F" w:rsidP="00F3323F">
            <w:pPr>
              <w:spacing w:after="0"/>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 xml:space="preserve">Загальне споживання ПЕР </w:t>
            </w:r>
          </w:p>
        </w:tc>
        <w:tc>
          <w:tcPr>
            <w:tcW w:w="992" w:type="dxa"/>
            <w:shd w:val="clear" w:color="auto" w:fill="auto"/>
            <w:vAlign w:val="bottom"/>
            <w:hideMark/>
          </w:tcPr>
          <w:p w14:paraId="745B322D" w14:textId="77777777" w:rsidR="00F3323F" w:rsidRPr="00F3323F" w:rsidRDefault="00F3323F" w:rsidP="00F3323F">
            <w:pPr>
              <w:spacing w:after="0"/>
              <w:jc w:val="center"/>
              <w:rPr>
                <w:rFonts w:ascii="Times New Roman" w:hAnsi="Times New Roman" w:cs="Times New Roman"/>
                <w:b/>
                <w:bCs/>
                <w:color w:val="000000"/>
                <w:sz w:val="20"/>
                <w:szCs w:val="20"/>
              </w:rPr>
            </w:pPr>
            <w:proofErr w:type="spellStart"/>
            <w:r w:rsidRPr="00F3323F">
              <w:rPr>
                <w:rFonts w:ascii="Times New Roman" w:hAnsi="Times New Roman" w:cs="Times New Roman"/>
                <w:b/>
                <w:bCs/>
                <w:color w:val="000000"/>
                <w:sz w:val="20"/>
                <w:szCs w:val="20"/>
              </w:rPr>
              <w:t>МВт·год</w:t>
            </w:r>
            <w:proofErr w:type="spellEnd"/>
          </w:p>
        </w:tc>
        <w:tc>
          <w:tcPr>
            <w:tcW w:w="992" w:type="dxa"/>
            <w:shd w:val="clear" w:color="auto" w:fill="auto"/>
            <w:vAlign w:val="center"/>
            <w:hideMark/>
          </w:tcPr>
          <w:p w14:paraId="69A0DA03" w14:textId="77777777" w:rsidR="00F3323F" w:rsidRPr="00F3323F" w:rsidRDefault="00F3323F" w:rsidP="00F3323F">
            <w:pPr>
              <w:spacing w:after="0"/>
              <w:jc w:val="right"/>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12 004</w:t>
            </w:r>
          </w:p>
        </w:tc>
        <w:tc>
          <w:tcPr>
            <w:tcW w:w="992" w:type="dxa"/>
            <w:shd w:val="clear" w:color="auto" w:fill="auto"/>
            <w:vAlign w:val="center"/>
            <w:hideMark/>
          </w:tcPr>
          <w:p w14:paraId="5AD8940F" w14:textId="77777777" w:rsidR="00F3323F" w:rsidRPr="00F3323F" w:rsidRDefault="00F3323F" w:rsidP="00F3323F">
            <w:pPr>
              <w:spacing w:after="0"/>
              <w:jc w:val="right"/>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13 261</w:t>
            </w:r>
          </w:p>
        </w:tc>
        <w:tc>
          <w:tcPr>
            <w:tcW w:w="993" w:type="dxa"/>
            <w:shd w:val="clear" w:color="auto" w:fill="auto"/>
            <w:vAlign w:val="center"/>
            <w:hideMark/>
          </w:tcPr>
          <w:p w14:paraId="41B4DDAA" w14:textId="77777777" w:rsidR="00F3323F" w:rsidRPr="00F3323F" w:rsidRDefault="00F3323F" w:rsidP="00F3323F">
            <w:pPr>
              <w:spacing w:after="0"/>
              <w:jc w:val="right"/>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11 149</w:t>
            </w:r>
          </w:p>
        </w:tc>
        <w:tc>
          <w:tcPr>
            <w:tcW w:w="992" w:type="dxa"/>
            <w:shd w:val="clear" w:color="auto" w:fill="auto"/>
            <w:vAlign w:val="center"/>
            <w:hideMark/>
          </w:tcPr>
          <w:p w14:paraId="52A890E8" w14:textId="77777777" w:rsidR="00F3323F" w:rsidRPr="00F3323F" w:rsidRDefault="00F3323F" w:rsidP="00F3323F">
            <w:pPr>
              <w:spacing w:after="0"/>
              <w:jc w:val="right"/>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11 969</w:t>
            </w:r>
          </w:p>
        </w:tc>
        <w:tc>
          <w:tcPr>
            <w:tcW w:w="992" w:type="dxa"/>
            <w:shd w:val="clear" w:color="auto" w:fill="auto"/>
            <w:vAlign w:val="center"/>
            <w:hideMark/>
          </w:tcPr>
          <w:p w14:paraId="27CBFF6E" w14:textId="77777777" w:rsidR="00F3323F" w:rsidRPr="00F3323F" w:rsidRDefault="00F3323F" w:rsidP="00F3323F">
            <w:pPr>
              <w:spacing w:after="0"/>
              <w:jc w:val="right"/>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9 514</w:t>
            </w:r>
          </w:p>
        </w:tc>
        <w:tc>
          <w:tcPr>
            <w:tcW w:w="992" w:type="dxa"/>
            <w:shd w:val="clear" w:color="auto" w:fill="auto"/>
            <w:vAlign w:val="center"/>
            <w:hideMark/>
          </w:tcPr>
          <w:p w14:paraId="5812EF0F" w14:textId="77777777" w:rsidR="00F3323F" w:rsidRPr="00F3323F" w:rsidRDefault="00F3323F" w:rsidP="00F3323F">
            <w:pPr>
              <w:spacing w:after="0"/>
              <w:jc w:val="right"/>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10 223</w:t>
            </w:r>
          </w:p>
        </w:tc>
        <w:tc>
          <w:tcPr>
            <w:tcW w:w="993" w:type="dxa"/>
            <w:shd w:val="clear" w:color="auto" w:fill="auto"/>
            <w:vAlign w:val="center"/>
            <w:hideMark/>
          </w:tcPr>
          <w:p w14:paraId="6969F2F4" w14:textId="77777777" w:rsidR="00F3323F" w:rsidRPr="00F3323F" w:rsidRDefault="00F3323F" w:rsidP="00F3323F">
            <w:pPr>
              <w:spacing w:after="0"/>
              <w:jc w:val="right"/>
              <w:rPr>
                <w:rFonts w:ascii="Times New Roman" w:hAnsi="Times New Roman" w:cs="Times New Roman"/>
                <w:b/>
                <w:bCs/>
                <w:color w:val="000000"/>
                <w:sz w:val="20"/>
                <w:szCs w:val="20"/>
              </w:rPr>
            </w:pPr>
            <w:r w:rsidRPr="00F3323F">
              <w:rPr>
                <w:rFonts w:ascii="Times New Roman" w:hAnsi="Times New Roman" w:cs="Times New Roman"/>
                <w:b/>
                <w:bCs/>
                <w:color w:val="000000"/>
                <w:sz w:val="20"/>
                <w:szCs w:val="20"/>
              </w:rPr>
              <w:t>9 353</w:t>
            </w:r>
          </w:p>
        </w:tc>
      </w:tr>
    </w:tbl>
    <w:p w14:paraId="6122853E" w14:textId="77777777" w:rsidR="006A46A5" w:rsidRPr="00FA04DF" w:rsidRDefault="00F3323F" w:rsidP="003505FE">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3815EEBF" wp14:editId="3C74DEBE">
            <wp:extent cx="5366512" cy="3040104"/>
            <wp:effectExtent l="0" t="0" r="5715" b="825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64072" cy="3038722"/>
                    </a:xfrm>
                    <a:prstGeom prst="rect">
                      <a:avLst/>
                    </a:prstGeom>
                    <a:noFill/>
                  </pic:spPr>
                </pic:pic>
              </a:graphicData>
            </a:graphic>
          </wp:inline>
        </w:drawing>
      </w:r>
    </w:p>
    <w:p w14:paraId="045E8B18" w14:textId="2AAEBD75" w:rsidR="006A46A5" w:rsidRPr="00E12EB5" w:rsidRDefault="00772A3E" w:rsidP="003505FE">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F3323F">
        <w:rPr>
          <w:rFonts w:ascii="Times New Roman" w:eastAsia="Times New Roman" w:hAnsi="Times New Roman" w:cs="Times New Roman"/>
          <w:b/>
          <w:color w:val="44546A"/>
          <w:sz w:val="24"/>
          <w:szCs w:val="24"/>
        </w:rPr>
        <w:t>1.23</w:t>
      </w:r>
      <w:r w:rsidRPr="00FA04DF">
        <w:rPr>
          <w:rFonts w:ascii="Times New Roman" w:eastAsia="Times New Roman" w:hAnsi="Times New Roman" w:cs="Times New Roman"/>
          <w:b/>
          <w:color w:val="44546A"/>
          <w:sz w:val="24"/>
          <w:szCs w:val="24"/>
        </w:rPr>
        <w:t xml:space="preserve">. Динаміка споживання паливно-енергетичних ресурсів в </w:t>
      </w:r>
      <w:r w:rsidRPr="00E12EB5">
        <w:rPr>
          <w:rFonts w:ascii="Times New Roman" w:eastAsia="Times New Roman" w:hAnsi="Times New Roman" w:cs="Times New Roman"/>
          <w:b/>
          <w:color w:val="44546A"/>
          <w:sz w:val="24"/>
          <w:szCs w:val="24"/>
        </w:rPr>
        <w:t>Громадськ</w:t>
      </w:r>
      <w:r w:rsidR="003A4A21" w:rsidRPr="00E12EB5">
        <w:rPr>
          <w:rFonts w:ascii="Times New Roman" w:eastAsia="Times New Roman" w:hAnsi="Times New Roman" w:cs="Times New Roman"/>
          <w:b/>
          <w:color w:val="44546A"/>
          <w:sz w:val="24"/>
          <w:szCs w:val="24"/>
        </w:rPr>
        <w:t>их</w:t>
      </w:r>
      <w:r w:rsidRPr="00E12EB5">
        <w:rPr>
          <w:rFonts w:ascii="Times New Roman" w:eastAsia="Times New Roman" w:hAnsi="Times New Roman" w:cs="Times New Roman"/>
          <w:b/>
          <w:color w:val="44546A"/>
          <w:sz w:val="24"/>
          <w:szCs w:val="24"/>
        </w:rPr>
        <w:t xml:space="preserve"> будівл</w:t>
      </w:r>
      <w:r w:rsidR="003A4A21" w:rsidRPr="00E12EB5">
        <w:rPr>
          <w:rFonts w:ascii="Times New Roman" w:eastAsia="Times New Roman" w:hAnsi="Times New Roman" w:cs="Times New Roman"/>
          <w:b/>
          <w:color w:val="44546A"/>
          <w:sz w:val="24"/>
          <w:szCs w:val="24"/>
        </w:rPr>
        <w:t>ях</w:t>
      </w:r>
    </w:p>
    <w:p w14:paraId="3A0ADCF4" w14:textId="77777777" w:rsidR="003505FE" w:rsidRPr="00E12EB5" w:rsidRDefault="00772A3E" w:rsidP="003505F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E12EB5">
        <w:rPr>
          <w:rFonts w:ascii="Times New Roman" w:eastAsia="Times New Roman" w:hAnsi="Times New Roman" w:cs="Times New Roman"/>
          <w:color w:val="000000"/>
          <w:sz w:val="24"/>
          <w:szCs w:val="24"/>
        </w:rPr>
        <w:t xml:space="preserve">Протягом проаналізованого періоду споживання </w:t>
      </w:r>
      <w:r w:rsidR="00F3323F" w:rsidRPr="00E12EB5">
        <w:rPr>
          <w:rFonts w:ascii="Times New Roman" w:eastAsia="Times New Roman" w:hAnsi="Times New Roman" w:cs="Times New Roman"/>
          <w:color w:val="000000"/>
          <w:sz w:val="24"/>
          <w:szCs w:val="24"/>
        </w:rPr>
        <w:t>енергетичних ресурсів знижується</w:t>
      </w:r>
      <w:r w:rsidRPr="00E12EB5">
        <w:rPr>
          <w:rFonts w:ascii="Times New Roman" w:eastAsia="Times New Roman" w:hAnsi="Times New Roman" w:cs="Times New Roman"/>
          <w:color w:val="000000"/>
          <w:sz w:val="24"/>
          <w:szCs w:val="24"/>
        </w:rPr>
        <w:t>. Споживання теплової енергії коливається та напряму пов'язано з температурою зовнішнього повітря та тривалості опалювального сезону.</w:t>
      </w:r>
      <w:r w:rsidR="003505FE" w:rsidRPr="00E12EB5">
        <w:rPr>
          <w:rFonts w:ascii="Times New Roman" w:eastAsia="Times New Roman" w:hAnsi="Times New Roman" w:cs="Times New Roman"/>
          <w:color w:val="000000"/>
          <w:sz w:val="24"/>
          <w:szCs w:val="24"/>
        </w:rPr>
        <w:t xml:space="preserve"> Подібна ситуація може пояснюватись наступними факторами:</w:t>
      </w:r>
    </w:p>
    <w:p w14:paraId="4DCB502F" w14:textId="77777777" w:rsidR="003505FE" w:rsidRPr="00E12EB5" w:rsidRDefault="003505FE" w:rsidP="003505FE">
      <w:pPr>
        <w:numPr>
          <w:ilvl w:val="0"/>
          <w:numId w:val="6"/>
        </w:numPr>
        <w:pBdr>
          <w:top w:val="nil"/>
          <w:left w:val="nil"/>
          <w:bottom w:val="nil"/>
          <w:right w:val="nil"/>
          <w:between w:val="nil"/>
        </w:pBdr>
        <w:spacing w:before="240" w:after="0" w:line="240" w:lineRule="auto"/>
        <w:ind w:left="709"/>
        <w:jc w:val="both"/>
        <w:rPr>
          <w:rFonts w:ascii="Times New Roman" w:eastAsia="Times New Roman" w:hAnsi="Times New Roman" w:cs="Times New Roman"/>
          <w:color w:val="000000"/>
          <w:sz w:val="24"/>
          <w:szCs w:val="24"/>
        </w:rPr>
      </w:pPr>
      <w:r w:rsidRPr="00E12EB5">
        <w:rPr>
          <w:rFonts w:ascii="Times New Roman" w:eastAsia="Times New Roman" w:hAnsi="Times New Roman" w:cs="Times New Roman"/>
          <w:color w:val="000000"/>
          <w:sz w:val="24"/>
          <w:szCs w:val="24"/>
        </w:rPr>
        <w:t>Тимчасове зменшення чисельності мешканців, спричинене виїздом людей після початку повномасштабно</w:t>
      </w:r>
      <w:r w:rsidR="007E5BCA" w:rsidRPr="00E12EB5">
        <w:rPr>
          <w:rFonts w:ascii="Times New Roman" w:eastAsia="Times New Roman" w:hAnsi="Times New Roman" w:cs="Times New Roman"/>
          <w:color w:val="000000"/>
          <w:sz w:val="24"/>
          <w:szCs w:val="24"/>
        </w:rPr>
        <w:t>го вторгнення</w:t>
      </w:r>
      <w:r w:rsidR="00133533" w:rsidRPr="00E12EB5">
        <w:rPr>
          <w:rFonts w:ascii="Times New Roman" w:eastAsia="Times New Roman" w:hAnsi="Times New Roman" w:cs="Times New Roman"/>
          <w:color w:val="000000"/>
          <w:sz w:val="24"/>
          <w:szCs w:val="24"/>
        </w:rPr>
        <w:t xml:space="preserve"> </w:t>
      </w:r>
      <w:proofErr w:type="spellStart"/>
      <w:r w:rsidR="00133533" w:rsidRPr="00E12EB5">
        <w:rPr>
          <w:rFonts w:ascii="Times New Roman" w:eastAsia="Times New Roman" w:hAnsi="Times New Roman" w:cs="Times New Roman"/>
          <w:color w:val="000000"/>
          <w:sz w:val="24"/>
          <w:szCs w:val="24"/>
        </w:rPr>
        <w:t>рф</w:t>
      </w:r>
      <w:proofErr w:type="spellEnd"/>
      <w:r w:rsidRPr="00E12EB5">
        <w:rPr>
          <w:rFonts w:ascii="Times New Roman" w:eastAsia="Times New Roman" w:hAnsi="Times New Roman" w:cs="Times New Roman"/>
          <w:color w:val="000000"/>
          <w:sz w:val="24"/>
          <w:szCs w:val="24"/>
        </w:rPr>
        <w:t>;</w:t>
      </w:r>
    </w:p>
    <w:p w14:paraId="0BD00939" w14:textId="77777777" w:rsidR="003505FE" w:rsidRPr="00FA04DF" w:rsidRDefault="003505FE" w:rsidP="003505FE">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E12EB5">
        <w:rPr>
          <w:rFonts w:ascii="Times New Roman" w:eastAsia="Times New Roman" w:hAnsi="Times New Roman" w:cs="Times New Roman"/>
          <w:color w:val="000000"/>
          <w:sz w:val="24"/>
          <w:szCs w:val="24"/>
        </w:rPr>
        <w:t>Відключення електроенергії в 2023 та 2024 роках призводило до припинення в</w:t>
      </w:r>
      <w:r w:rsidRPr="00FA04DF">
        <w:rPr>
          <w:rFonts w:ascii="Times New Roman" w:eastAsia="Times New Roman" w:hAnsi="Times New Roman" w:cs="Times New Roman"/>
          <w:color w:val="000000"/>
          <w:sz w:val="24"/>
          <w:szCs w:val="24"/>
        </w:rPr>
        <w:t>одопостачання значної кількості споживачів громади;</w:t>
      </w:r>
    </w:p>
    <w:p w14:paraId="46FE83A2" w14:textId="77777777" w:rsidR="006A46A5" w:rsidRPr="00FA04DF" w:rsidRDefault="003505FE" w:rsidP="003505FE">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Впровадження енергоефективних заходів</w:t>
      </w:r>
      <w:r w:rsidRPr="00FA04DF">
        <w:rPr>
          <w:rFonts w:ascii="Times New Roman" w:eastAsia="Times New Roman" w:hAnsi="Times New Roman" w:cs="Times New Roman"/>
          <w:color w:val="000000"/>
          <w:sz w:val="24"/>
          <w:szCs w:val="24"/>
        </w:rPr>
        <w:t>.</w:t>
      </w:r>
    </w:p>
    <w:p w14:paraId="2D0CB2F9" w14:textId="77777777" w:rsidR="006A46A5" w:rsidRPr="00FA04DF" w:rsidRDefault="003505FE">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lastRenderedPageBreak/>
        <w:drawing>
          <wp:inline distT="0" distB="0" distL="0" distR="0" wp14:anchorId="6A91F231" wp14:editId="6DB61476">
            <wp:extent cx="5053362" cy="3047281"/>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59396" cy="3050920"/>
                    </a:xfrm>
                    <a:prstGeom prst="rect">
                      <a:avLst/>
                    </a:prstGeom>
                    <a:noFill/>
                  </pic:spPr>
                </pic:pic>
              </a:graphicData>
            </a:graphic>
          </wp:inline>
        </w:drawing>
      </w:r>
    </w:p>
    <w:p w14:paraId="5B3ABB1E" w14:textId="77777777" w:rsidR="006A46A5" w:rsidRPr="00FA04DF" w:rsidRDefault="00772A3E" w:rsidP="003505FE">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Рис</w:t>
      </w:r>
      <w:r w:rsidR="00EE2B40" w:rsidRPr="00EE2B40">
        <w:rPr>
          <w:rFonts w:ascii="Times New Roman" w:eastAsia="Times New Roman" w:hAnsi="Times New Roman" w:cs="Times New Roman"/>
          <w:b/>
          <w:color w:val="44546A"/>
          <w:sz w:val="24"/>
          <w:szCs w:val="24"/>
        </w:rPr>
        <w:t>.</w:t>
      </w:r>
      <w:r w:rsidR="003505FE">
        <w:rPr>
          <w:rFonts w:ascii="Times New Roman" w:eastAsia="Times New Roman" w:hAnsi="Times New Roman" w:cs="Times New Roman"/>
          <w:b/>
          <w:color w:val="44546A"/>
          <w:sz w:val="24"/>
          <w:szCs w:val="24"/>
        </w:rPr>
        <w:t>1.24</w:t>
      </w:r>
      <w:r w:rsidRPr="00EE2B40">
        <w:rPr>
          <w:rFonts w:ascii="Times New Roman" w:eastAsia="Times New Roman" w:hAnsi="Times New Roman" w:cs="Times New Roman"/>
          <w:b/>
          <w:color w:val="44546A"/>
          <w:sz w:val="24"/>
          <w:szCs w:val="24"/>
        </w:rPr>
        <w:t>.</w:t>
      </w:r>
      <w:r w:rsidRPr="00FA04DF">
        <w:rPr>
          <w:rFonts w:ascii="Times New Roman" w:eastAsia="Times New Roman" w:hAnsi="Times New Roman" w:cs="Times New Roman"/>
          <w:b/>
          <w:color w:val="44546A"/>
          <w:sz w:val="24"/>
          <w:szCs w:val="24"/>
        </w:rPr>
        <w:t xml:space="preserve"> Вартісний баланс сектору </w:t>
      </w:r>
      <w:r w:rsidR="000B426B">
        <w:rPr>
          <w:rFonts w:ascii="Times New Roman" w:eastAsia="Times New Roman" w:hAnsi="Times New Roman" w:cs="Times New Roman"/>
          <w:b/>
          <w:color w:val="44546A"/>
          <w:sz w:val="24"/>
          <w:szCs w:val="24"/>
        </w:rPr>
        <w:t>Громадські будівлі</w:t>
      </w:r>
      <w:r w:rsidRPr="00FA04DF">
        <w:rPr>
          <w:rFonts w:ascii="Times New Roman" w:eastAsia="Times New Roman" w:hAnsi="Times New Roman" w:cs="Times New Roman"/>
          <w:b/>
          <w:color w:val="44546A"/>
          <w:sz w:val="24"/>
          <w:szCs w:val="24"/>
        </w:rPr>
        <w:t>, млн. грн.</w:t>
      </w:r>
    </w:p>
    <w:p w14:paraId="772964BB" w14:textId="77777777" w:rsidR="006A46A5" w:rsidRPr="00FA04DF" w:rsidRDefault="00772A3E" w:rsidP="00EE2B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Витрати на ПЕР мають тенденцію до збільшення, що пов'язано з підвищенням тарифів на ПЕР. Помітні зменшення витрат на ПЕР в 2020 та 2022 роках, що спричинено вимушеним зменшенням споживання ПЕР в період карантину та після </w:t>
      </w:r>
      <w:r w:rsidRPr="003A6DE5">
        <w:rPr>
          <w:rFonts w:ascii="Times New Roman" w:eastAsia="Times New Roman" w:hAnsi="Times New Roman" w:cs="Times New Roman"/>
          <w:color w:val="000000"/>
          <w:sz w:val="24"/>
          <w:szCs w:val="24"/>
        </w:rPr>
        <w:t>початку повномасштабно</w:t>
      </w:r>
      <w:r w:rsidR="00133533" w:rsidRPr="003A6DE5">
        <w:rPr>
          <w:rFonts w:ascii="Times New Roman" w:eastAsia="Times New Roman" w:hAnsi="Times New Roman" w:cs="Times New Roman"/>
          <w:color w:val="000000"/>
          <w:sz w:val="24"/>
          <w:szCs w:val="24"/>
        </w:rPr>
        <w:t>го вторгнення</w:t>
      </w:r>
      <w:r w:rsidRPr="003A6DE5">
        <w:rPr>
          <w:rFonts w:ascii="Times New Roman" w:eastAsia="Times New Roman" w:hAnsi="Times New Roman" w:cs="Times New Roman"/>
          <w:color w:val="000000"/>
          <w:sz w:val="24"/>
          <w:szCs w:val="24"/>
        </w:rPr>
        <w:t>.</w:t>
      </w:r>
    </w:p>
    <w:p w14:paraId="0A0A5D49"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25" w:name="_Toc185318266"/>
      <w:r w:rsidRPr="00FA04DF">
        <w:rPr>
          <w:rFonts w:ascii="Times New Roman" w:eastAsia="Times New Roman" w:hAnsi="Times New Roman" w:cs="Times New Roman"/>
          <w:color w:val="2E75B5"/>
          <w:sz w:val="24"/>
          <w:szCs w:val="24"/>
        </w:rPr>
        <w:t>Житлові будинки</w:t>
      </w:r>
      <w:bookmarkEnd w:id="25"/>
    </w:p>
    <w:p w14:paraId="4AA97D08" w14:textId="5EA09D50" w:rsidR="006A46A5" w:rsidRPr="007A4663" w:rsidRDefault="00E80DFB" w:rsidP="00146C48">
      <w:pPr>
        <w:pBdr>
          <w:top w:val="nil"/>
          <w:left w:val="nil"/>
          <w:bottom w:val="nil"/>
          <w:right w:val="nil"/>
          <w:between w:val="nil"/>
        </w:pBdr>
        <w:spacing w:before="240"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000000"/>
          <w:sz w:val="24"/>
          <w:szCs w:val="24"/>
          <w:lang w:eastAsia="uk-UA" w:bidi="ar-SA"/>
        </w:rPr>
        <w:drawing>
          <wp:anchor distT="0" distB="0" distL="114300" distR="114300" simplePos="0" relativeHeight="251629568" behindDoc="0" locked="0" layoutInCell="1" allowOverlap="1" wp14:anchorId="6E944B1F" wp14:editId="0F950C7F">
            <wp:simplePos x="0" y="0"/>
            <wp:positionH relativeFrom="column">
              <wp:posOffset>3037205</wp:posOffset>
            </wp:positionH>
            <wp:positionV relativeFrom="paragraph">
              <wp:posOffset>69850</wp:posOffset>
            </wp:positionV>
            <wp:extent cx="3609340" cy="2187575"/>
            <wp:effectExtent l="0" t="0" r="0" b="0"/>
            <wp:wrapSquare wrapText="bothSides"/>
            <wp:docPr id="2042612099" name="Рисунок 204261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09340" cy="2187575"/>
                    </a:xfrm>
                    <a:prstGeom prst="rect">
                      <a:avLst/>
                    </a:prstGeom>
                    <a:noFill/>
                  </pic:spPr>
                </pic:pic>
              </a:graphicData>
            </a:graphic>
          </wp:anchor>
        </w:drawing>
      </w:r>
      <w:r w:rsidR="00772A3E" w:rsidRPr="00FA04DF">
        <w:rPr>
          <w:rFonts w:ascii="Times New Roman" w:eastAsia="Times New Roman" w:hAnsi="Times New Roman" w:cs="Times New Roman"/>
          <w:color w:val="000000"/>
          <w:sz w:val="24"/>
          <w:szCs w:val="24"/>
        </w:rPr>
        <w:t xml:space="preserve">В </w:t>
      </w:r>
      <w:proofErr w:type="spellStart"/>
      <w:r w:rsidR="003505FE">
        <w:rPr>
          <w:rFonts w:ascii="Times New Roman" w:eastAsia="Times New Roman" w:hAnsi="Times New Roman" w:cs="Times New Roman"/>
          <w:color w:val="000000"/>
          <w:sz w:val="24"/>
          <w:szCs w:val="24"/>
        </w:rPr>
        <w:t>Златопільськой</w:t>
      </w:r>
      <w:proofErr w:type="spellEnd"/>
      <w:r w:rsidR="003505FE">
        <w:rPr>
          <w:rFonts w:ascii="Times New Roman" w:eastAsia="Times New Roman" w:hAnsi="Times New Roman" w:cs="Times New Roman"/>
          <w:color w:val="000000"/>
          <w:sz w:val="24"/>
          <w:szCs w:val="24"/>
        </w:rPr>
        <w:t xml:space="preserve"> міської</w:t>
      </w:r>
      <w:r w:rsidR="00772A3E" w:rsidRPr="00FA04DF">
        <w:rPr>
          <w:rFonts w:ascii="Times New Roman" w:eastAsia="Times New Roman" w:hAnsi="Times New Roman" w:cs="Times New Roman"/>
          <w:color w:val="000000"/>
          <w:sz w:val="24"/>
          <w:szCs w:val="24"/>
        </w:rPr>
        <w:t xml:space="preserve"> територіальній громаді налічується близько </w:t>
      </w:r>
      <w:r w:rsidR="0059788F">
        <w:rPr>
          <w:rFonts w:ascii="Times New Roman" w:eastAsia="Times New Roman" w:hAnsi="Times New Roman" w:cs="Times New Roman"/>
          <w:color w:val="000000"/>
          <w:sz w:val="24"/>
          <w:szCs w:val="24"/>
        </w:rPr>
        <w:t>3 012</w:t>
      </w:r>
      <w:r w:rsidR="00772A3E" w:rsidRPr="00FA04DF">
        <w:rPr>
          <w:rFonts w:ascii="Times New Roman" w:eastAsia="Times New Roman" w:hAnsi="Times New Roman" w:cs="Times New Roman"/>
          <w:color w:val="000000"/>
          <w:sz w:val="24"/>
          <w:szCs w:val="24"/>
        </w:rPr>
        <w:t xml:space="preserve"> житлових будинків, </w:t>
      </w:r>
      <w:r w:rsidR="0059788F">
        <w:rPr>
          <w:rFonts w:ascii="Times New Roman" w:eastAsia="Times New Roman" w:hAnsi="Times New Roman" w:cs="Times New Roman"/>
          <w:color w:val="000000"/>
          <w:sz w:val="24"/>
          <w:szCs w:val="24"/>
        </w:rPr>
        <w:t>загальною площею 713 тис. м</w:t>
      </w:r>
      <w:r w:rsidR="0059788F" w:rsidRPr="0059788F">
        <w:rPr>
          <w:rFonts w:ascii="Times New Roman" w:eastAsia="Times New Roman" w:hAnsi="Times New Roman" w:cs="Times New Roman"/>
          <w:color w:val="000000"/>
          <w:sz w:val="24"/>
          <w:szCs w:val="24"/>
          <w:vertAlign w:val="superscript"/>
        </w:rPr>
        <w:t>2</w:t>
      </w:r>
      <w:r w:rsidR="00950DBF">
        <w:rPr>
          <w:rFonts w:ascii="Times New Roman" w:eastAsia="Times New Roman" w:hAnsi="Times New Roman" w:cs="Times New Roman"/>
          <w:color w:val="000000"/>
          <w:sz w:val="24"/>
          <w:szCs w:val="24"/>
        </w:rPr>
        <w:t>, з яких</w:t>
      </w:r>
      <w:r w:rsidR="00772A3E" w:rsidRPr="00FA04DF">
        <w:rPr>
          <w:rFonts w:ascii="Times New Roman" w:eastAsia="Times New Roman" w:hAnsi="Times New Roman" w:cs="Times New Roman"/>
          <w:color w:val="000000"/>
          <w:sz w:val="24"/>
          <w:szCs w:val="24"/>
        </w:rPr>
        <w:t xml:space="preserve"> </w:t>
      </w:r>
      <w:r w:rsidR="007A4663" w:rsidRPr="004460E0">
        <w:rPr>
          <w:rFonts w:ascii="Times New Roman" w:eastAsia="Times New Roman" w:hAnsi="Times New Roman" w:cs="Times New Roman"/>
          <w:sz w:val="24"/>
          <w:szCs w:val="24"/>
        </w:rPr>
        <w:t xml:space="preserve">194 </w:t>
      </w:r>
      <w:r w:rsidR="00950DBF" w:rsidRPr="004460E0">
        <w:rPr>
          <w:rFonts w:ascii="Times New Roman" w:eastAsia="Times New Roman" w:hAnsi="Times New Roman" w:cs="Times New Roman"/>
          <w:sz w:val="24"/>
          <w:szCs w:val="24"/>
        </w:rPr>
        <w:t xml:space="preserve">є </w:t>
      </w:r>
      <w:r w:rsidR="007A4663" w:rsidRPr="004460E0">
        <w:rPr>
          <w:rFonts w:ascii="Times New Roman" w:eastAsia="Times New Roman" w:hAnsi="Times New Roman" w:cs="Times New Roman"/>
          <w:sz w:val="24"/>
          <w:szCs w:val="24"/>
        </w:rPr>
        <w:t>багатоквартирни</w:t>
      </w:r>
      <w:r w:rsidR="00950DBF" w:rsidRPr="004460E0">
        <w:rPr>
          <w:rFonts w:ascii="Times New Roman" w:eastAsia="Times New Roman" w:hAnsi="Times New Roman" w:cs="Times New Roman"/>
          <w:sz w:val="24"/>
          <w:szCs w:val="24"/>
        </w:rPr>
        <w:t>ми</w:t>
      </w:r>
      <w:r w:rsidR="007A4663" w:rsidRPr="004460E0">
        <w:rPr>
          <w:rFonts w:ascii="Times New Roman" w:eastAsia="Times New Roman" w:hAnsi="Times New Roman" w:cs="Times New Roman"/>
          <w:sz w:val="24"/>
          <w:szCs w:val="24"/>
        </w:rPr>
        <w:t xml:space="preserve"> будинк</w:t>
      </w:r>
      <w:r w:rsidR="00950DBF" w:rsidRPr="004460E0">
        <w:rPr>
          <w:rFonts w:ascii="Times New Roman" w:eastAsia="Times New Roman" w:hAnsi="Times New Roman" w:cs="Times New Roman"/>
          <w:sz w:val="24"/>
          <w:szCs w:val="24"/>
        </w:rPr>
        <w:t>ами</w:t>
      </w:r>
      <w:r w:rsidR="007A4663" w:rsidRPr="003A6DE5">
        <w:rPr>
          <w:rFonts w:ascii="Times New Roman" w:eastAsia="Times New Roman" w:hAnsi="Times New Roman" w:cs="Times New Roman"/>
          <w:sz w:val="24"/>
          <w:szCs w:val="24"/>
        </w:rPr>
        <w:t>.</w:t>
      </w:r>
      <w:r w:rsidR="00950DBF">
        <w:rPr>
          <w:rFonts w:ascii="Times New Roman" w:eastAsia="Times New Roman" w:hAnsi="Times New Roman" w:cs="Times New Roman"/>
          <w:color w:val="FF0000"/>
          <w:sz w:val="24"/>
          <w:szCs w:val="24"/>
        </w:rPr>
        <w:t xml:space="preserve"> </w:t>
      </w:r>
    </w:p>
    <w:p w14:paraId="632E68A2" w14:textId="77777777" w:rsidR="006A46A5" w:rsidRPr="003A6DE5" w:rsidRDefault="00772A3E" w:rsidP="00146C48">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Структура </w:t>
      </w:r>
      <w:r w:rsidRPr="003A6DE5">
        <w:rPr>
          <w:rFonts w:ascii="Times New Roman" w:eastAsia="Times New Roman" w:hAnsi="Times New Roman" w:cs="Times New Roman"/>
          <w:color w:val="000000"/>
          <w:sz w:val="24"/>
          <w:szCs w:val="24"/>
        </w:rPr>
        <w:t xml:space="preserve">житлового фонду міста </w:t>
      </w:r>
      <w:r w:rsidR="00731608" w:rsidRPr="003A6DE5">
        <w:rPr>
          <w:rFonts w:ascii="Times New Roman" w:eastAsia="Times New Roman" w:hAnsi="Times New Roman" w:cs="Times New Roman"/>
          <w:color w:val="000000"/>
          <w:sz w:val="24"/>
          <w:szCs w:val="24"/>
        </w:rPr>
        <w:t>Златопіль</w:t>
      </w:r>
      <w:r w:rsidRPr="003A6DE5">
        <w:rPr>
          <w:rFonts w:ascii="Times New Roman" w:eastAsia="Times New Roman" w:hAnsi="Times New Roman" w:cs="Times New Roman"/>
          <w:color w:val="000000"/>
          <w:sz w:val="24"/>
          <w:szCs w:val="24"/>
        </w:rPr>
        <w:t xml:space="preserve"> за загальною площею відзначається переважн</w:t>
      </w:r>
      <w:r w:rsidR="0075055B" w:rsidRPr="003A6DE5">
        <w:rPr>
          <w:rFonts w:ascii="Times New Roman" w:eastAsia="Times New Roman" w:hAnsi="Times New Roman" w:cs="Times New Roman"/>
          <w:color w:val="000000"/>
          <w:sz w:val="24"/>
          <w:szCs w:val="24"/>
        </w:rPr>
        <w:t>о</w:t>
      </w:r>
      <w:r w:rsidRPr="003A6DE5">
        <w:rPr>
          <w:rFonts w:ascii="Times New Roman" w:eastAsia="Times New Roman" w:hAnsi="Times New Roman" w:cs="Times New Roman"/>
          <w:color w:val="000000"/>
          <w:sz w:val="24"/>
          <w:szCs w:val="24"/>
        </w:rPr>
        <w:t xml:space="preserve"> багатоповерхово</w:t>
      </w:r>
      <w:r w:rsidR="0075055B" w:rsidRPr="003A6DE5">
        <w:rPr>
          <w:rFonts w:ascii="Times New Roman" w:eastAsia="Times New Roman" w:hAnsi="Times New Roman" w:cs="Times New Roman"/>
          <w:color w:val="000000"/>
          <w:sz w:val="24"/>
          <w:szCs w:val="24"/>
        </w:rPr>
        <w:t>ю</w:t>
      </w:r>
      <w:r w:rsidRPr="003A6DE5">
        <w:rPr>
          <w:rFonts w:ascii="Times New Roman" w:eastAsia="Times New Roman" w:hAnsi="Times New Roman" w:cs="Times New Roman"/>
          <w:color w:val="000000"/>
          <w:sz w:val="24"/>
          <w:szCs w:val="24"/>
        </w:rPr>
        <w:t xml:space="preserve"> забудов</w:t>
      </w:r>
      <w:r w:rsidR="0075055B" w:rsidRPr="003A6DE5">
        <w:rPr>
          <w:rFonts w:ascii="Times New Roman" w:eastAsia="Times New Roman" w:hAnsi="Times New Roman" w:cs="Times New Roman"/>
          <w:color w:val="000000"/>
          <w:sz w:val="24"/>
          <w:szCs w:val="24"/>
        </w:rPr>
        <w:t>ою</w:t>
      </w:r>
      <w:r w:rsidRPr="003A6DE5">
        <w:rPr>
          <w:rFonts w:ascii="Times New Roman" w:eastAsia="Times New Roman" w:hAnsi="Times New Roman" w:cs="Times New Roman"/>
          <w:color w:val="000000"/>
          <w:sz w:val="24"/>
          <w:szCs w:val="24"/>
        </w:rPr>
        <w:t xml:space="preserve"> над садибною забудовою.</w:t>
      </w:r>
    </w:p>
    <w:p w14:paraId="0670E8B2" w14:textId="49A260B8" w:rsidR="006A46A5" w:rsidRPr="00FA04DF" w:rsidRDefault="00497AC4" w:rsidP="00146C48">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61312" behindDoc="0" locked="0" layoutInCell="1" allowOverlap="1" wp14:anchorId="50ED42CD" wp14:editId="0E435F0E">
                <wp:simplePos x="0" y="0"/>
                <wp:positionH relativeFrom="column">
                  <wp:posOffset>3033395</wp:posOffset>
                </wp:positionH>
                <wp:positionV relativeFrom="paragraph">
                  <wp:posOffset>3008630</wp:posOffset>
                </wp:positionV>
                <wp:extent cx="3589020" cy="488950"/>
                <wp:effectExtent l="4445" t="0" r="0" b="0"/>
                <wp:wrapSquare wrapText="bothSides"/>
                <wp:docPr id="2110884534" name="Прямоугольник 20426120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902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FF245" w14:textId="77777777" w:rsidR="00104317" w:rsidRDefault="00104317">
                            <w:pPr>
                              <w:spacing w:line="258" w:lineRule="auto"/>
                              <w:textDirection w:val="btLr"/>
                            </w:pPr>
                            <w:r>
                              <w:rPr>
                                <w:rFonts w:ascii="Times New Roman" w:eastAsia="Times New Roman" w:hAnsi="Times New Roman" w:cs="Times New Roman"/>
                                <w:b/>
                                <w:color w:val="44546A"/>
                                <w:sz w:val="24"/>
                              </w:rPr>
                              <w:t>Рис. 1.26. Види ПЕР, що використовуються сектором Житлові будинки</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D42CD" id="Прямоугольник 2042612020" o:spid="_x0000_s1041" style="position:absolute;left:0;text-align:left;margin-left:238.85pt;margin-top:236.9pt;width:282.6pt;height: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" filled="f" stroked="f">
                <v:textbox inset="2.53958mm,1.2694mm,2.53958mm,1.2694mm">
                  <w:txbxContent>
                    <w:p w14:paraId="244FF245" w14:textId="77777777" w:rsidR="00104317" w:rsidRDefault="00104317">
                      <w:pPr>
                        <w:spacing w:line="258" w:lineRule="auto"/>
                        <w:textDirection w:val="btLr"/>
                      </w:pPr>
                      <w:r>
                        <w:rPr>
                          <w:rFonts w:ascii="Times New Roman" w:eastAsia="Times New Roman" w:hAnsi="Times New Roman" w:cs="Times New Roman"/>
                          <w:b/>
                          <w:color w:val="44546A"/>
                          <w:sz w:val="24"/>
                        </w:rPr>
                        <w:t>Рис. 1.26. Види ПЕР, що використовуються сектором Житлові будинки</w:t>
                      </w:r>
                    </w:p>
                  </w:txbxContent>
                </v:textbox>
                <w10:wrap type="square"/>
              </v:rect>
            </w:pict>
          </mc:Fallback>
        </mc:AlternateContent>
      </w:r>
      <w:r>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60288" behindDoc="0" locked="0" layoutInCell="1" allowOverlap="1" wp14:anchorId="50D6865B" wp14:editId="55DA4678">
                <wp:simplePos x="0" y="0"/>
                <wp:positionH relativeFrom="column">
                  <wp:posOffset>3037205</wp:posOffset>
                </wp:positionH>
                <wp:positionV relativeFrom="paragraph">
                  <wp:posOffset>588010</wp:posOffset>
                </wp:positionV>
                <wp:extent cx="3589020" cy="358140"/>
                <wp:effectExtent l="0" t="0" r="3175" b="0"/>
                <wp:wrapSquare wrapText="bothSides"/>
                <wp:docPr id="2110884533" name="Прямоугольник 20426120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902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F5138" w14:textId="77777777" w:rsidR="00104317" w:rsidRDefault="00104317">
                            <w:pPr>
                              <w:spacing w:line="258" w:lineRule="auto"/>
                              <w:textDirection w:val="btLr"/>
                            </w:pPr>
                            <w:r>
                              <w:rPr>
                                <w:rFonts w:ascii="Times New Roman" w:eastAsia="Times New Roman" w:hAnsi="Times New Roman" w:cs="Times New Roman"/>
                                <w:b/>
                                <w:color w:val="44546A"/>
                                <w:sz w:val="24"/>
                              </w:rPr>
                              <w:t>Рис. 1.25. Житловий фонд Златопільської МТГ</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6865B" id="Прямоугольник 2042612019" o:spid="_x0000_s1042" style="position:absolute;left:0;text-align:left;margin-left:239.15pt;margin-top:46.3pt;width:282.6pt;height:2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" filled="f" stroked="f">
                <v:textbox inset="2.53958mm,1.2694mm,2.53958mm,1.2694mm">
                  <w:txbxContent>
                    <w:p w14:paraId="010F5138" w14:textId="77777777" w:rsidR="00104317" w:rsidRDefault="00104317">
                      <w:pPr>
                        <w:spacing w:line="258" w:lineRule="auto"/>
                        <w:textDirection w:val="btLr"/>
                      </w:pPr>
                      <w:r>
                        <w:rPr>
                          <w:rFonts w:ascii="Times New Roman" w:eastAsia="Times New Roman" w:hAnsi="Times New Roman" w:cs="Times New Roman"/>
                          <w:b/>
                          <w:color w:val="44546A"/>
                          <w:sz w:val="24"/>
                        </w:rPr>
                        <w:t>Рис. 1.25. Житловий фонд Златопільської МТГ</w:t>
                      </w:r>
                    </w:p>
                  </w:txbxContent>
                </v:textbox>
                <w10:wrap type="square"/>
              </v:rect>
            </w:pict>
          </mc:Fallback>
        </mc:AlternateContent>
      </w:r>
      <w:r w:rsidR="009A4747" w:rsidRPr="003A6DE5">
        <w:rPr>
          <w:rFonts w:ascii="Times New Roman" w:eastAsia="Times New Roman" w:hAnsi="Times New Roman" w:cs="Times New Roman"/>
          <w:noProof/>
          <w:color w:val="000000"/>
          <w:sz w:val="24"/>
          <w:szCs w:val="24"/>
          <w:lang w:eastAsia="uk-UA" w:bidi="ar-SA"/>
        </w:rPr>
        <w:drawing>
          <wp:anchor distT="0" distB="0" distL="114300" distR="114300" simplePos="0" relativeHeight="251643904" behindDoc="0" locked="0" layoutInCell="1" allowOverlap="1" wp14:anchorId="392881F9" wp14:editId="3B15C0FA">
            <wp:simplePos x="0" y="0"/>
            <wp:positionH relativeFrom="column">
              <wp:posOffset>3036570</wp:posOffset>
            </wp:positionH>
            <wp:positionV relativeFrom="paragraph">
              <wp:posOffset>892175</wp:posOffset>
            </wp:positionV>
            <wp:extent cx="3609340" cy="2167890"/>
            <wp:effectExtent l="0" t="0" r="0" b="0"/>
            <wp:wrapSquare wrapText="bothSides"/>
            <wp:docPr id="2042612110" name="Рисунок 204261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609340" cy="2167890"/>
                    </a:xfrm>
                    <a:prstGeom prst="rect">
                      <a:avLst/>
                    </a:prstGeom>
                    <a:noFill/>
                  </pic:spPr>
                </pic:pic>
              </a:graphicData>
            </a:graphic>
          </wp:anchor>
        </w:drawing>
      </w:r>
      <w:r w:rsidR="00146C48" w:rsidRPr="003A6DE5">
        <w:rPr>
          <w:rFonts w:ascii="Times New Roman" w:eastAsia="Times New Roman" w:hAnsi="Times New Roman" w:cs="Times New Roman"/>
          <w:color w:val="000000"/>
          <w:sz w:val="24"/>
          <w:szCs w:val="24"/>
        </w:rPr>
        <w:t>Більшість багатоквартирних</w:t>
      </w:r>
      <w:r w:rsidR="00146C48">
        <w:rPr>
          <w:rFonts w:ascii="Times New Roman" w:eastAsia="Times New Roman" w:hAnsi="Times New Roman" w:cs="Times New Roman"/>
          <w:color w:val="000000"/>
          <w:sz w:val="24"/>
          <w:szCs w:val="24"/>
        </w:rPr>
        <w:t xml:space="preserve"> житлових будинків (</w:t>
      </w:r>
      <w:r w:rsidR="00146C48" w:rsidRPr="007061A7">
        <w:rPr>
          <w:rFonts w:ascii="Times New Roman" w:eastAsia="Times New Roman" w:hAnsi="Times New Roman" w:cs="Times New Roman"/>
          <w:color w:val="000000"/>
          <w:sz w:val="24"/>
          <w:szCs w:val="24"/>
        </w:rPr>
        <w:t>&gt;</w:t>
      </w:r>
      <w:r w:rsidR="00146C48">
        <w:rPr>
          <w:rFonts w:ascii="Times New Roman" w:eastAsia="Times New Roman" w:hAnsi="Times New Roman" w:cs="Times New Roman"/>
          <w:color w:val="000000"/>
          <w:sz w:val="24"/>
          <w:szCs w:val="24"/>
        </w:rPr>
        <w:t>90%) збудовано в радянські часи, мають великі втрати енергії через огороджувальні конструкції та потребують значної кількості тепла для обігріву приміщень. Для опалення приміщень переважно використовуються застарілі системи опалення, які неможливо якісно регулювати. Системи опалення мають значні гідравлічні та теплові розбалансування. Все це призводить до наднормового споживання теплової енергії, при цьому в багатьох будівлях не витримуються нормативні параметри мікроклімату (температура повітря та кратність повітрообміну).</w:t>
      </w:r>
    </w:p>
    <w:p w14:paraId="349B9FF9" w14:textId="70AA4544" w:rsidR="006A46A5" w:rsidRPr="00FA04DF" w:rsidRDefault="00772A3E" w:rsidP="00146C48">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В секторі житлові будинки щороку споживається 8 тис. </w:t>
      </w:r>
      <w:proofErr w:type="spellStart"/>
      <w:r w:rsidRPr="00FA04DF">
        <w:rPr>
          <w:rFonts w:ascii="Times New Roman" w:eastAsia="Times New Roman" w:hAnsi="Times New Roman" w:cs="Times New Roman"/>
          <w:color w:val="000000"/>
          <w:sz w:val="24"/>
          <w:szCs w:val="24"/>
        </w:rPr>
        <w:t>МВт·год</w:t>
      </w:r>
      <w:proofErr w:type="spellEnd"/>
      <w:r w:rsidRPr="00FA04DF">
        <w:rPr>
          <w:rFonts w:ascii="Times New Roman" w:eastAsia="Times New Roman" w:hAnsi="Times New Roman" w:cs="Times New Roman"/>
          <w:color w:val="000000"/>
          <w:sz w:val="24"/>
          <w:szCs w:val="24"/>
        </w:rPr>
        <w:t xml:space="preserve"> енергетичних </w:t>
      </w:r>
      <w:r w:rsidRPr="00FA04DF">
        <w:rPr>
          <w:rFonts w:ascii="Times New Roman" w:eastAsia="Times New Roman" w:hAnsi="Times New Roman" w:cs="Times New Roman"/>
          <w:color w:val="000000"/>
          <w:sz w:val="24"/>
          <w:szCs w:val="24"/>
        </w:rPr>
        <w:lastRenderedPageBreak/>
        <w:t>ресурсів. Найбільшу питому вагу має теплова енергія (62%), яка використовуються для забезпечення потреб опалення; електрична енергія (28%); природний газ споживається на побутові потреби, частково на потреби опалення та гарячого водопостачання (індивідуальне опалення) та становить 10% від загального споживання ПЕР в секторі.</w:t>
      </w:r>
    </w:p>
    <w:p w14:paraId="5154ECD9" w14:textId="77777777" w:rsidR="006A46A5" w:rsidRPr="00FA04DF" w:rsidRDefault="00772A3E" w:rsidP="00146C48">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Аналіз споживання теплової енергії на потреби опалення показує, що енергоефективність будівель знаходиться на низькому рівні. Показник питомого споживання ТЕ на 1м</w:t>
      </w:r>
      <w:r w:rsidRPr="00146C48">
        <w:rPr>
          <w:rFonts w:ascii="Times New Roman" w:eastAsia="Times New Roman" w:hAnsi="Times New Roman" w:cs="Times New Roman"/>
          <w:color w:val="000000"/>
          <w:sz w:val="24"/>
          <w:szCs w:val="24"/>
          <w:vertAlign w:val="superscript"/>
        </w:rPr>
        <w:t>2</w:t>
      </w:r>
      <w:r w:rsidRPr="00FA04DF">
        <w:rPr>
          <w:rFonts w:ascii="Times New Roman" w:eastAsia="Times New Roman" w:hAnsi="Times New Roman" w:cs="Times New Roman"/>
          <w:color w:val="000000"/>
          <w:sz w:val="24"/>
          <w:szCs w:val="24"/>
        </w:rPr>
        <w:t xml:space="preserve"> опалюваної площі у більшості будинків  коливається від 50 </w:t>
      </w:r>
      <w:proofErr w:type="spellStart"/>
      <w:r w:rsidRPr="00FA04DF">
        <w:rPr>
          <w:rFonts w:ascii="Times New Roman" w:eastAsia="Times New Roman" w:hAnsi="Times New Roman" w:cs="Times New Roman"/>
          <w:color w:val="000000"/>
          <w:sz w:val="24"/>
          <w:szCs w:val="24"/>
        </w:rPr>
        <w:t>кВт·год</w:t>
      </w:r>
      <w:proofErr w:type="spellEnd"/>
      <w:r w:rsidRPr="00FA04DF">
        <w:rPr>
          <w:rFonts w:ascii="Times New Roman" w:eastAsia="Times New Roman" w:hAnsi="Times New Roman" w:cs="Times New Roman"/>
          <w:color w:val="000000"/>
          <w:sz w:val="24"/>
          <w:szCs w:val="24"/>
        </w:rPr>
        <w:t>/м</w:t>
      </w:r>
      <w:r w:rsidRPr="00146C48">
        <w:rPr>
          <w:rFonts w:ascii="Times New Roman" w:eastAsia="Times New Roman" w:hAnsi="Times New Roman" w:cs="Times New Roman"/>
          <w:color w:val="000000"/>
          <w:sz w:val="24"/>
          <w:szCs w:val="24"/>
          <w:vertAlign w:val="superscript"/>
        </w:rPr>
        <w:t>2</w:t>
      </w:r>
      <w:r w:rsidRPr="00FA04DF">
        <w:rPr>
          <w:rFonts w:ascii="Times New Roman" w:eastAsia="Times New Roman" w:hAnsi="Times New Roman" w:cs="Times New Roman"/>
          <w:color w:val="000000"/>
          <w:sz w:val="24"/>
          <w:szCs w:val="24"/>
        </w:rPr>
        <w:t xml:space="preserve"> до 227 </w:t>
      </w:r>
      <w:proofErr w:type="spellStart"/>
      <w:r w:rsidRPr="00FA04DF">
        <w:rPr>
          <w:rFonts w:ascii="Times New Roman" w:eastAsia="Times New Roman" w:hAnsi="Times New Roman" w:cs="Times New Roman"/>
          <w:color w:val="000000"/>
          <w:sz w:val="24"/>
          <w:szCs w:val="24"/>
        </w:rPr>
        <w:t>кВт·год</w:t>
      </w:r>
      <w:proofErr w:type="spellEnd"/>
      <w:r w:rsidRPr="00FA04DF">
        <w:rPr>
          <w:rFonts w:ascii="Times New Roman" w:eastAsia="Times New Roman" w:hAnsi="Times New Roman" w:cs="Times New Roman"/>
          <w:color w:val="000000"/>
          <w:sz w:val="24"/>
          <w:szCs w:val="24"/>
        </w:rPr>
        <w:t>/м</w:t>
      </w:r>
      <w:r w:rsidRPr="00146C48">
        <w:rPr>
          <w:rFonts w:ascii="Times New Roman" w:eastAsia="Times New Roman" w:hAnsi="Times New Roman" w:cs="Times New Roman"/>
          <w:color w:val="000000"/>
          <w:sz w:val="24"/>
          <w:szCs w:val="24"/>
          <w:vertAlign w:val="superscript"/>
        </w:rPr>
        <w:t>2</w:t>
      </w:r>
      <w:r w:rsidRPr="00FA04DF">
        <w:rPr>
          <w:rFonts w:ascii="Times New Roman" w:eastAsia="Times New Roman" w:hAnsi="Times New Roman" w:cs="Times New Roman"/>
          <w:color w:val="000000"/>
          <w:sz w:val="24"/>
          <w:szCs w:val="24"/>
        </w:rPr>
        <w:t xml:space="preserve">. Вказані показники відповідають А та G класу енергоефективності, відповідно. Переважна більшість житлових будинків має дуже високий показник енергоефективності та мають питомі показники, які відповідають класам енергоефективності А-С. При цьому будинки не теплоізольовані. Таким чином можна зробити висновок, що більшість будівель мають низьке споживання ТЕ не тому що вони енергоефективні, а з причини </w:t>
      </w:r>
      <w:proofErr w:type="spellStart"/>
      <w:r w:rsidRPr="00FA04DF">
        <w:rPr>
          <w:rFonts w:ascii="Times New Roman" w:eastAsia="Times New Roman" w:hAnsi="Times New Roman" w:cs="Times New Roman"/>
          <w:color w:val="000000"/>
          <w:sz w:val="24"/>
          <w:szCs w:val="24"/>
        </w:rPr>
        <w:t>недоотримування</w:t>
      </w:r>
      <w:proofErr w:type="spellEnd"/>
      <w:r w:rsidRPr="00FA04DF">
        <w:rPr>
          <w:rFonts w:ascii="Times New Roman" w:eastAsia="Times New Roman" w:hAnsi="Times New Roman" w:cs="Times New Roman"/>
          <w:color w:val="000000"/>
          <w:sz w:val="24"/>
          <w:szCs w:val="24"/>
        </w:rPr>
        <w:t xml:space="preserve"> необхідної кількості ТЕ, тобто спостерігається таке явище як «</w:t>
      </w:r>
      <w:proofErr w:type="spellStart"/>
      <w:r w:rsidRPr="00FA04DF">
        <w:rPr>
          <w:rFonts w:ascii="Times New Roman" w:eastAsia="Times New Roman" w:hAnsi="Times New Roman" w:cs="Times New Roman"/>
          <w:color w:val="000000"/>
          <w:sz w:val="24"/>
          <w:szCs w:val="24"/>
        </w:rPr>
        <w:t>недотоп</w:t>
      </w:r>
      <w:proofErr w:type="spellEnd"/>
      <w:r w:rsidRPr="00FA04DF">
        <w:rPr>
          <w:rFonts w:ascii="Times New Roman" w:eastAsia="Times New Roman" w:hAnsi="Times New Roman" w:cs="Times New Roman"/>
          <w:color w:val="000000"/>
          <w:sz w:val="24"/>
          <w:szCs w:val="24"/>
        </w:rPr>
        <w:t xml:space="preserve">». Поточне споживання теплової енергії не забезпечує нормативні температури внутрішнього повітря та якісного </w:t>
      </w:r>
      <w:proofErr w:type="spellStart"/>
      <w:r w:rsidRPr="00FA04DF">
        <w:rPr>
          <w:rFonts w:ascii="Times New Roman" w:eastAsia="Times New Roman" w:hAnsi="Times New Roman" w:cs="Times New Roman"/>
          <w:color w:val="000000"/>
          <w:sz w:val="24"/>
          <w:szCs w:val="24"/>
        </w:rPr>
        <w:t>повітрообігу</w:t>
      </w:r>
      <w:proofErr w:type="spellEnd"/>
      <w:r w:rsidRPr="00FA04DF">
        <w:rPr>
          <w:rFonts w:ascii="Times New Roman" w:eastAsia="Times New Roman" w:hAnsi="Times New Roman" w:cs="Times New Roman"/>
          <w:color w:val="000000"/>
          <w:sz w:val="24"/>
          <w:szCs w:val="24"/>
        </w:rPr>
        <w:t xml:space="preserve"> (вентиляції).</w:t>
      </w:r>
    </w:p>
    <w:p w14:paraId="420F0F0F" w14:textId="77777777" w:rsidR="006A46A5" w:rsidRPr="00FA04DF" w:rsidRDefault="00772A3E">
      <w:pPr>
        <w:spacing w:before="240" w:after="0"/>
        <w:rPr>
          <w:rFonts w:ascii="Times New Roman" w:eastAsia="Times New Roman" w:hAnsi="Times New Roman" w:cs="Times New Roman"/>
          <w:color w:val="000000"/>
          <w:sz w:val="24"/>
          <w:szCs w:val="24"/>
        </w:rPr>
      </w:pPr>
      <w:r w:rsidRPr="00FA04DF">
        <w:rPr>
          <w:rFonts w:ascii="Times New Roman" w:eastAsia="Times New Roman" w:hAnsi="Times New Roman" w:cs="Times New Roman"/>
          <w:b/>
          <w:sz w:val="24"/>
          <w:szCs w:val="24"/>
        </w:rPr>
        <w:t xml:space="preserve">Таблиця </w:t>
      </w:r>
      <w:r w:rsidR="00731416">
        <w:rPr>
          <w:rFonts w:ascii="Times New Roman" w:eastAsia="Times New Roman" w:hAnsi="Times New Roman" w:cs="Times New Roman"/>
          <w:b/>
          <w:sz w:val="24"/>
          <w:szCs w:val="24"/>
        </w:rPr>
        <w:t>14</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w:t>
      </w:r>
      <w:r w:rsidRPr="00FA04DF">
        <w:rPr>
          <w:rFonts w:ascii="Times New Roman" w:eastAsia="Times New Roman" w:hAnsi="Times New Roman" w:cs="Times New Roman"/>
          <w:color w:val="000000"/>
          <w:sz w:val="24"/>
          <w:szCs w:val="24"/>
        </w:rPr>
        <w:t>Споживання ПЕР в секторі Житлові будинки</w:t>
      </w:r>
    </w:p>
    <w:tbl>
      <w:tblPr>
        <w:tblW w:w="10495" w:type="dxa"/>
        <w:tblInd w:w="10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2415"/>
        <w:gridCol w:w="1058"/>
        <w:gridCol w:w="1068"/>
        <w:gridCol w:w="993"/>
        <w:gridCol w:w="992"/>
        <w:gridCol w:w="992"/>
        <w:gridCol w:w="992"/>
        <w:gridCol w:w="992"/>
        <w:gridCol w:w="993"/>
      </w:tblGrid>
      <w:tr w:rsidR="00731416" w:rsidRPr="00731416" w14:paraId="592F9B6E" w14:textId="77777777" w:rsidTr="00731416">
        <w:trPr>
          <w:trHeight w:val="600"/>
        </w:trPr>
        <w:tc>
          <w:tcPr>
            <w:tcW w:w="2415" w:type="dxa"/>
            <w:shd w:val="clear" w:color="000000" w:fill="B8CCE4"/>
            <w:vAlign w:val="center"/>
            <w:hideMark/>
          </w:tcPr>
          <w:p w14:paraId="56C17E33" w14:textId="77777777" w:rsidR="00731416" w:rsidRPr="00731416" w:rsidRDefault="00731416" w:rsidP="00731416">
            <w:pPr>
              <w:spacing w:after="0" w:line="240" w:lineRule="auto"/>
              <w:jc w:val="center"/>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 xml:space="preserve">Енергетичний баланс в секторі </w:t>
            </w:r>
          </w:p>
        </w:tc>
        <w:tc>
          <w:tcPr>
            <w:tcW w:w="1058" w:type="dxa"/>
            <w:shd w:val="clear" w:color="000000" w:fill="B8CCE4"/>
            <w:vAlign w:val="center"/>
            <w:hideMark/>
          </w:tcPr>
          <w:p w14:paraId="58135CDE" w14:textId="77777777" w:rsidR="00731416" w:rsidRPr="00731416" w:rsidRDefault="00731416" w:rsidP="00731416">
            <w:pPr>
              <w:spacing w:after="0" w:line="240" w:lineRule="auto"/>
              <w:jc w:val="center"/>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Од</w:t>
            </w:r>
            <w:r>
              <w:rPr>
                <w:rFonts w:ascii="Times New Roman" w:eastAsia="Times New Roman" w:hAnsi="Times New Roman" w:cs="Times New Roman"/>
                <w:b/>
                <w:bCs/>
                <w:color w:val="000000"/>
                <w:sz w:val="20"/>
                <w:szCs w:val="20"/>
                <w:lang w:eastAsia="uk-UA" w:bidi="ar-SA"/>
              </w:rPr>
              <w:t>.</w:t>
            </w:r>
            <w:r w:rsidRPr="00731416">
              <w:rPr>
                <w:rFonts w:ascii="Times New Roman" w:eastAsia="Times New Roman" w:hAnsi="Times New Roman" w:cs="Times New Roman"/>
                <w:b/>
                <w:bCs/>
                <w:color w:val="000000"/>
                <w:sz w:val="20"/>
                <w:szCs w:val="20"/>
                <w:lang w:eastAsia="uk-UA" w:bidi="ar-SA"/>
              </w:rPr>
              <w:t xml:space="preserve"> </w:t>
            </w:r>
            <w:proofErr w:type="spellStart"/>
            <w:r w:rsidRPr="00731416">
              <w:rPr>
                <w:rFonts w:ascii="Times New Roman" w:eastAsia="Times New Roman" w:hAnsi="Times New Roman" w:cs="Times New Roman"/>
                <w:b/>
                <w:bCs/>
                <w:color w:val="000000"/>
                <w:sz w:val="20"/>
                <w:szCs w:val="20"/>
                <w:lang w:eastAsia="uk-UA" w:bidi="ar-SA"/>
              </w:rPr>
              <w:t>вим</w:t>
            </w:r>
            <w:proofErr w:type="spellEnd"/>
            <w:r>
              <w:rPr>
                <w:rFonts w:ascii="Times New Roman" w:eastAsia="Times New Roman" w:hAnsi="Times New Roman" w:cs="Times New Roman"/>
                <w:b/>
                <w:bCs/>
                <w:color w:val="000000"/>
                <w:sz w:val="20"/>
                <w:szCs w:val="20"/>
                <w:lang w:eastAsia="uk-UA" w:bidi="ar-SA"/>
              </w:rPr>
              <w:t>.</w:t>
            </w:r>
          </w:p>
        </w:tc>
        <w:tc>
          <w:tcPr>
            <w:tcW w:w="1068" w:type="dxa"/>
            <w:shd w:val="clear" w:color="000000" w:fill="B8CCE4"/>
            <w:vAlign w:val="center"/>
            <w:hideMark/>
          </w:tcPr>
          <w:p w14:paraId="79DE9187" w14:textId="77777777" w:rsidR="00731416" w:rsidRPr="00731416" w:rsidRDefault="00731416" w:rsidP="00731416">
            <w:pPr>
              <w:spacing w:after="0" w:line="240" w:lineRule="auto"/>
              <w:jc w:val="center"/>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2017</w:t>
            </w:r>
          </w:p>
        </w:tc>
        <w:tc>
          <w:tcPr>
            <w:tcW w:w="993" w:type="dxa"/>
            <w:shd w:val="clear" w:color="000000" w:fill="B8CCE4"/>
            <w:vAlign w:val="center"/>
            <w:hideMark/>
          </w:tcPr>
          <w:p w14:paraId="6A81E2EC" w14:textId="77777777" w:rsidR="00731416" w:rsidRPr="00731416" w:rsidRDefault="00731416" w:rsidP="00731416">
            <w:pPr>
              <w:spacing w:after="0" w:line="240" w:lineRule="auto"/>
              <w:jc w:val="center"/>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2018</w:t>
            </w:r>
          </w:p>
        </w:tc>
        <w:tc>
          <w:tcPr>
            <w:tcW w:w="992" w:type="dxa"/>
            <w:shd w:val="clear" w:color="000000" w:fill="B8CCE4"/>
            <w:vAlign w:val="center"/>
            <w:hideMark/>
          </w:tcPr>
          <w:p w14:paraId="13EB73BE" w14:textId="77777777" w:rsidR="00731416" w:rsidRPr="00731416" w:rsidRDefault="00731416" w:rsidP="00731416">
            <w:pPr>
              <w:spacing w:after="0" w:line="240" w:lineRule="auto"/>
              <w:jc w:val="center"/>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2019</w:t>
            </w:r>
          </w:p>
        </w:tc>
        <w:tc>
          <w:tcPr>
            <w:tcW w:w="992" w:type="dxa"/>
            <w:shd w:val="clear" w:color="000000" w:fill="B8CCE4"/>
            <w:vAlign w:val="center"/>
            <w:hideMark/>
          </w:tcPr>
          <w:p w14:paraId="4AC40B1A" w14:textId="77777777" w:rsidR="00731416" w:rsidRPr="00731416" w:rsidRDefault="00731416" w:rsidP="00731416">
            <w:pPr>
              <w:spacing w:after="0" w:line="240" w:lineRule="auto"/>
              <w:jc w:val="center"/>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2020</w:t>
            </w:r>
          </w:p>
        </w:tc>
        <w:tc>
          <w:tcPr>
            <w:tcW w:w="992" w:type="dxa"/>
            <w:shd w:val="clear" w:color="000000" w:fill="B8CCE4"/>
            <w:vAlign w:val="center"/>
            <w:hideMark/>
          </w:tcPr>
          <w:p w14:paraId="5DEABE6F" w14:textId="77777777" w:rsidR="00731416" w:rsidRPr="00731416" w:rsidRDefault="00731416" w:rsidP="00731416">
            <w:pPr>
              <w:spacing w:after="0" w:line="240" w:lineRule="auto"/>
              <w:jc w:val="center"/>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2021</w:t>
            </w:r>
          </w:p>
        </w:tc>
        <w:tc>
          <w:tcPr>
            <w:tcW w:w="992" w:type="dxa"/>
            <w:shd w:val="clear" w:color="000000" w:fill="B8CCE4"/>
            <w:vAlign w:val="center"/>
            <w:hideMark/>
          </w:tcPr>
          <w:p w14:paraId="119887F0" w14:textId="77777777" w:rsidR="00731416" w:rsidRPr="00731416" w:rsidRDefault="00731416" w:rsidP="00731416">
            <w:pPr>
              <w:spacing w:after="0" w:line="240" w:lineRule="auto"/>
              <w:jc w:val="center"/>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2022</w:t>
            </w:r>
          </w:p>
        </w:tc>
        <w:tc>
          <w:tcPr>
            <w:tcW w:w="993" w:type="dxa"/>
            <w:shd w:val="clear" w:color="000000" w:fill="B8CCE4"/>
            <w:vAlign w:val="center"/>
            <w:hideMark/>
          </w:tcPr>
          <w:p w14:paraId="23A3ACF9" w14:textId="77777777" w:rsidR="00731416" w:rsidRPr="00731416" w:rsidRDefault="00731416" w:rsidP="00731416">
            <w:pPr>
              <w:spacing w:after="0" w:line="240" w:lineRule="auto"/>
              <w:jc w:val="center"/>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2023</w:t>
            </w:r>
          </w:p>
        </w:tc>
      </w:tr>
      <w:tr w:rsidR="00731416" w:rsidRPr="00731416" w14:paraId="09133A32" w14:textId="77777777" w:rsidTr="00E11D9E">
        <w:trPr>
          <w:trHeight w:val="300"/>
        </w:trPr>
        <w:tc>
          <w:tcPr>
            <w:tcW w:w="2415" w:type="dxa"/>
            <w:shd w:val="clear" w:color="auto" w:fill="auto"/>
            <w:vAlign w:val="bottom"/>
            <w:hideMark/>
          </w:tcPr>
          <w:p w14:paraId="126AB609" w14:textId="77777777" w:rsidR="00731416" w:rsidRPr="00731416" w:rsidRDefault="00731416" w:rsidP="00731416">
            <w:pPr>
              <w:spacing w:after="0" w:line="240" w:lineRule="auto"/>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Споживання природного газу</w:t>
            </w:r>
          </w:p>
        </w:tc>
        <w:tc>
          <w:tcPr>
            <w:tcW w:w="1058" w:type="dxa"/>
            <w:shd w:val="clear" w:color="auto" w:fill="auto"/>
            <w:vAlign w:val="center"/>
            <w:hideMark/>
          </w:tcPr>
          <w:p w14:paraId="22D64067" w14:textId="77777777" w:rsidR="00731416" w:rsidRPr="00731416" w:rsidRDefault="00731416" w:rsidP="00E11D9E">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731416">
              <w:rPr>
                <w:rFonts w:ascii="Times New Roman" w:eastAsia="Times New Roman" w:hAnsi="Times New Roman" w:cs="Times New Roman"/>
                <w:color w:val="000000"/>
                <w:sz w:val="20"/>
                <w:szCs w:val="20"/>
                <w:lang w:eastAsia="uk-UA" w:bidi="ar-SA"/>
              </w:rPr>
              <w:t>МВт·год</w:t>
            </w:r>
            <w:proofErr w:type="spellEnd"/>
          </w:p>
        </w:tc>
        <w:tc>
          <w:tcPr>
            <w:tcW w:w="1068" w:type="dxa"/>
            <w:shd w:val="clear" w:color="auto" w:fill="auto"/>
            <w:noWrap/>
            <w:vAlign w:val="center"/>
            <w:hideMark/>
          </w:tcPr>
          <w:p w14:paraId="10716DB0"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22 583</w:t>
            </w:r>
          </w:p>
        </w:tc>
        <w:tc>
          <w:tcPr>
            <w:tcW w:w="993" w:type="dxa"/>
            <w:shd w:val="clear" w:color="auto" w:fill="auto"/>
            <w:noWrap/>
            <w:vAlign w:val="center"/>
            <w:hideMark/>
          </w:tcPr>
          <w:p w14:paraId="6A89AA3D"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21 251</w:t>
            </w:r>
          </w:p>
        </w:tc>
        <w:tc>
          <w:tcPr>
            <w:tcW w:w="992" w:type="dxa"/>
            <w:shd w:val="clear" w:color="auto" w:fill="auto"/>
            <w:noWrap/>
            <w:vAlign w:val="center"/>
            <w:hideMark/>
          </w:tcPr>
          <w:p w14:paraId="3E54D3EE"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21 917</w:t>
            </w:r>
          </w:p>
        </w:tc>
        <w:tc>
          <w:tcPr>
            <w:tcW w:w="992" w:type="dxa"/>
            <w:shd w:val="clear" w:color="auto" w:fill="auto"/>
            <w:noWrap/>
            <w:vAlign w:val="center"/>
            <w:hideMark/>
          </w:tcPr>
          <w:p w14:paraId="57532F45"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21 917</w:t>
            </w:r>
          </w:p>
        </w:tc>
        <w:tc>
          <w:tcPr>
            <w:tcW w:w="992" w:type="dxa"/>
            <w:shd w:val="clear" w:color="auto" w:fill="auto"/>
            <w:noWrap/>
            <w:vAlign w:val="center"/>
            <w:hideMark/>
          </w:tcPr>
          <w:p w14:paraId="2D4953CB"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21 917</w:t>
            </w:r>
          </w:p>
        </w:tc>
        <w:tc>
          <w:tcPr>
            <w:tcW w:w="992" w:type="dxa"/>
            <w:shd w:val="clear" w:color="auto" w:fill="auto"/>
            <w:noWrap/>
            <w:vAlign w:val="center"/>
            <w:hideMark/>
          </w:tcPr>
          <w:p w14:paraId="71205189"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21 717</w:t>
            </w:r>
          </w:p>
        </w:tc>
        <w:tc>
          <w:tcPr>
            <w:tcW w:w="993" w:type="dxa"/>
            <w:shd w:val="clear" w:color="auto" w:fill="auto"/>
            <w:noWrap/>
            <w:vAlign w:val="center"/>
            <w:hideMark/>
          </w:tcPr>
          <w:p w14:paraId="7FE4D6D9"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21 650</w:t>
            </w:r>
          </w:p>
        </w:tc>
      </w:tr>
      <w:tr w:rsidR="00731416" w:rsidRPr="00731416" w14:paraId="3354F1A6" w14:textId="77777777" w:rsidTr="00E11D9E">
        <w:trPr>
          <w:trHeight w:val="300"/>
        </w:trPr>
        <w:tc>
          <w:tcPr>
            <w:tcW w:w="2415" w:type="dxa"/>
            <w:shd w:val="clear" w:color="auto" w:fill="auto"/>
            <w:vAlign w:val="bottom"/>
            <w:hideMark/>
          </w:tcPr>
          <w:p w14:paraId="41AC5147" w14:textId="77777777" w:rsidR="00731416" w:rsidRPr="00731416" w:rsidRDefault="00731416" w:rsidP="00731416">
            <w:pPr>
              <w:spacing w:after="0" w:line="240" w:lineRule="auto"/>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Споживання електроенергії</w:t>
            </w:r>
          </w:p>
        </w:tc>
        <w:tc>
          <w:tcPr>
            <w:tcW w:w="1058" w:type="dxa"/>
            <w:shd w:val="clear" w:color="auto" w:fill="auto"/>
            <w:vAlign w:val="center"/>
            <w:hideMark/>
          </w:tcPr>
          <w:p w14:paraId="0AB6E4B7" w14:textId="77777777" w:rsidR="00731416" w:rsidRPr="00731416" w:rsidRDefault="00731416" w:rsidP="00E11D9E">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731416">
              <w:rPr>
                <w:rFonts w:ascii="Times New Roman" w:eastAsia="Times New Roman" w:hAnsi="Times New Roman" w:cs="Times New Roman"/>
                <w:color w:val="000000"/>
                <w:sz w:val="20"/>
                <w:szCs w:val="20"/>
                <w:lang w:eastAsia="uk-UA" w:bidi="ar-SA"/>
              </w:rPr>
              <w:t>МВт·год</w:t>
            </w:r>
            <w:proofErr w:type="spellEnd"/>
          </w:p>
        </w:tc>
        <w:tc>
          <w:tcPr>
            <w:tcW w:w="1068" w:type="dxa"/>
            <w:shd w:val="clear" w:color="auto" w:fill="auto"/>
            <w:vAlign w:val="center"/>
            <w:hideMark/>
          </w:tcPr>
          <w:p w14:paraId="257104BE"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22 431</w:t>
            </w:r>
          </w:p>
        </w:tc>
        <w:tc>
          <w:tcPr>
            <w:tcW w:w="993" w:type="dxa"/>
            <w:shd w:val="clear" w:color="auto" w:fill="auto"/>
            <w:vAlign w:val="center"/>
            <w:hideMark/>
          </w:tcPr>
          <w:p w14:paraId="7BCFB2B4"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22 344</w:t>
            </w:r>
          </w:p>
        </w:tc>
        <w:tc>
          <w:tcPr>
            <w:tcW w:w="992" w:type="dxa"/>
            <w:shd w:val="clear" w:color="auto" w:fill="auto"/>
            <w:vAlign w:val="center"/>
            <w:hideMark/>
          </w:tcPr>
          <w:p w14:paraId="6A07A0BE"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22 388</w:t>
            </w:r>
          </w:p>
        </w:tc>
        <w:tc>
          <w:tcPr>
            <w:tcW w:w="992" w:type="dxa"/>
            <w:shd w:val="clear" w:color="auto" w:fill="auto"/>
            <w:vAlign w:val="center"/>
            <w:hideMark/>
          </w:tcPr>
          <w:p w14:paraId="41AE94E1"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22 388</w:t>
            </w:r>
          </w:p>
        </w:tc>
        <w:tc>
          <w:tcPr>
            <w:tcW w:w="992" w:type="dxa"/>
            <w:shd w:val="clear" w:color="auto" w:fill="auto"/>
            <w:vAlign w:val="center"/>
            <w:hideMark/>
          </w:tcPr>
          <w:p w14:paraId="61925F3E"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22 388</w:t>
            </w:r>
          </w:p>
        </w:tc>
        <w:tc>
          <w:tcPr>
            <w:tcW w:w="992" w:type="dxa"/>
            <w:shd w:val="clear" w:color="auto" w:fill="auto"/>
            <w:vAlign w:val="center"/>
            <w:hideMark/>
          </w:tcPr>
          <w:p w14:paraId="475CAFC1"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22 374</w:t>
            </w:r>
          </w:p>
        </w:tc>
        <w:tc>
          <w:tcPr>
            <w:tcW w:w="993" w:type="dxa"/>
            <w:shd w:val="clear" w:color="auto" w:fill="auto"/>
            <w:vAlign w:val="center"/>
            <w:hideMark/>
          </w:tcPr>
          <w:p w14:paraId="49CF5DF9" w14:textId="77777777" w:rsidR="00731416" w:rsidRPr="00731416"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731416">
              <w:rPr>
                <w:rFonts w:ascii="Times New Roman" w:eastAsia="Times New Roman" w:hAnsi="Times New Roman" w:cs="Times New Roman"/>
                <w:color w:val="000000"/>
                <w:sz w:val="20"/>
                <w:szCs w:val="20"/>
                <w:lang w:eastAsia="uk-UA" w:bidi="ar-SA"/>
              </w:rPr>
              <w:t>22 370</w:t>
            </w:r>
          </w:p>
        </w:tc>
      </w:tr>
      <w:tr w:rsidR="00731416" w:rsidRPr="00731416" w14:paraId="782292DF" w14:textId="77777777" w:rsidTr="00E11D9E">
        <w:trPr>
          <w:trHeight w:val="300"/>
        </w:trPr>
        <w:tc>
          <w:tcPr>
            <w:tcW w:w="2415" w:type="dxa"/>
            <w:shd w:val="clear" w:color="auto" w:fill="auto"/>
            <w:vAlign w:val="bottom"/>
            <w:hideMark/>
          </w:tcPr>
          <w:p w14:paraId="5CC73F20" w14:textId="77777777" w:rsidR="00731416" w:rsidRPr="00E11D9E" w:rsidRDefault="00731416" w:rsidP="00E11D9E">
            <w:pPr>
              <w:spacing w:after="0" w:line="240" w:lineRule="auto"/>
              <w:rPr>
                <w:rFonts w:ascii="Times New Roman" w:eastAsia="Times New Roman" w:hAnsi="Times New Roman" w:cs="Times New Roman"/>
                <w:color w:val="000000"/>
                <w:sz w:val="20"/>
                <w:szCs w:val="20"/>
                <w:lang w:eastAsia="uk-UA" w:bidi="ar-SA"/>
              </w:rPr>
            </w:pPr>
            <w:r w:rsidRPr="00E11D9E">
              <w:rPr>
                <w:rFonts w:ascii="Times New Roman" w:eastAsia="Times New Roman" w:hAnsi="Times New Roman" w:cs="Times New Roman"/>
                <w:color w:val="000000"/>
                <w:sz w:val="20"/>
                <w:szCs w:val="20"/>
                <w:lang w:eastAsia="uk-UA" w:bidi="ar-SA"/>
              </w:rPr>
              <w:t xml:space="preserve">Споживання теплової енергії </w:t>
            </w:r>
          </w:p>
        </w:tc>
        <w:tc>
          <w:tcPr>
            <w:tcW w:w="1058" w:type="dxa"/>
            <w:shd w:val="clear" w:color="auto" w:fill="auto"/>
            <w:vAlign w:val="center"/>
            <w:hideMark/>
          </w:tcPr>
          <w:p w14:paraId="62CD95F3" w14:textId="77777777" w:rsidR="00731416" w:rsidRPr="00E11D9E" w:rsidRDefault="00731416" w:rsidP="00E11D9E">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E11D9E">
              <w:rPr>
                <w:rFonts w:ascii="Times New Roman" w:eastAsia="Times New Roman" w:hAnsi="Times New Roman" w:cs="Times New Roman"/>
                <w:color w:val="000000"/>
                <w:sz w:val="20"/>
                <w:szCs w:val="20"/>
                <w:lang w:eastAsia="uk-UA" w:bidi="ar-SA"/>
              </w:rPr>
              <w:t>МВт·год</w:t>
            </w:r>
            <w:proofErr w:type="spellEnd"/>
          </w:p>
        </w:tc>
        <w:tc>
          <w:tcPr>
            <w:tcW w:w="1068" w:type="dxa"/>
            <w:shd w:val="clear" w:color="auto" w:fill="auto"/>
            <w:vAlign w:val="center"/>
            <w:hideMark/>
          </w:tcPr>
          <w:p w14:paraId="03FE77A1" w14:textId="77777777" w:rsidR="00731416" w:rsidRPr="00E11D9E"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E11D9E">
              <w:rPr>
                <w:rFonts w:ascii="Times New Roman" w:eastAsia="Times New Roman" w:hAnsi="Times New Roman" w:cs="Times New Roman"/>
                <w:color w:val="000000"/>
                <w:sz w:val="20"/>
                <w:szCs w:val="20"/>
                <w:lang w:eastAsia="uk-UA" w:bidi="ar-SA"/>
              </w:rPr>
              <w:t>61 247</w:t>
            </w:r>
          </w:p>
        </w:tc>
        <w:tc>
          <w:tcPr>
            <w:tcW w:w="993" w:type="dxa"/>
            <w:shd w:val="clear" w:color="auto" w:fill="auto"/>
            <w:vAlign w:val="center"/>
            <w:hideMark/>
          </w:tcPr>
          <w:p w14:paraId="544001A0" w14:textId="77777777" w:rsidR="00731416" w:rsidRPr="00E11D9E"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E11D9E">
              <w:rPr>
                <w:rFonts w:ascii="Times New Roman" w:eastAsia="Times New Roman" w:hAnsi="Times New Roman" w:cs="Times New Roman"/>
                <w:color w:val="000000"/>
                <w:sz w:val="20"/>
                <w:szCs w:val="20"/>
                <w:lang w:eastAsia="uk-UA" w:bidi="ar-SA"/>
              </w:rPr>
              <w:t>70 391</w:t>
            </w:r>
          </w:p>
        </w:tc>
        <w:tc>
          <w:tcPr>
            <w:tcW w:w="992" w:type="dxa"/>
            <w:shd w:val="clear" w:color="auto" w:fill="auto"/>
            <w:vAlign w:val="center"/>
            <w:hideMark/>
          </w:tcPr>
          <w:p w14:paraId="368B426C" w14:textId="77777777" w:rsidR="00731416" w:rsidRPr="00E11D9E"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E11D9E">
              <w:rPr>
                <w:rFonts w:ascii="Times New Roman" w:eastAsia="Times New Roman" w:hAnsi="Times New Roman" w:cs="Times New Roman"/>
                <w:color w:val="000000"/>
                <w:sz w:val="20"/>
                <w:szCs w:val="20"/>
                <w:lang w:eastAsia="uk-UA" w:bidi="ar-SA"/>
              </w:rPr>
              <w:t>60 213</w:t>
            </w:r>
          </w:p>
        </w:tc>
        <w:tc>
          <w:tcPr>
            <w:tcW w:w="992" w:type="dxa"/>
            <w:shd w:val="clear" w:color="auto" w:fill="auto"/>
            <w:vAlign w:val="center"/>
            <w:hideMark/>
          </w:tcPr>
          <w:p w14:paraId="17800746" w14:textId="77777777" w:rsidR="00731416" w:rsidRPr="00E11D9E"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E11D9E">
              <w:rPr>
                <w:rFonts w:ascii="Times New Roman" w:eastAsia="Times New Roman" w:hAnsi="Times New Roman" w:cs="Times New Roman"/>
                <w:color w:val="000000"/>
                <w:sz w:val="20"/>
                <w:szCs w:val="20"/>
                <w:lang w:eastAsia="uk-UA" w:bidi="ar-SA"/>
              </w:rPr>
              <w:t>55 850</w:t>
            </w:r>
          </w:p>
        </w:tc>
        <w:tc>
          <w:tcPr>
            <w:tcW w:w="992" w:type="dxa"/>
            <w:shd w:val="clear" w:color="auto" w:fill="auto"/>
            <w:vAlign w:val="center"/>
            <w:hideMark/>
          </w:tcPr>
          <w:p w14:paraId="25A3BA55" w14:textId="77777777" w:rsidR="00731416" w:rsidRPr="00E11D9E"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E11D9E">
              <w:rPr>
                <w:rFonts w:ascii="Times New Roman" w:eastAsia="Times New Roman" w:hAnsi="Times New Roman" w:cs="Times New Roman"/>
                <w:color w:val="000000"/>
                <w:sz w:val="20"/>
                <w:szCs w:val="20"/>
                <w:lang w:eastAsia="uk-UA" w:bidi="ar-SA"/>
              </w:rPr>
              <w:t>66 776</w:t>
            </w:r>
          </w:p>
        </w:tc>
        <w:tc>
          <w:tcPr>
            <w:tcW w:w="992" w:type="dxa"/>
            <w:shd w:val="clear" w:color="auto" w:fill="auto"/>
            <w:vAlign w:val="center"/>
            <w:hideMark/>
          </w:tcPr>
          <w:p w14:paraId="153027AC" w14:textId="77777777" w:rsidR="00731416" w:rsidRPr="00E11D9E"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E11D9E">
              <w:rPr>
                <w:rFonts w:ascii="Times New Roman" w:eastAsia="Times New Roman" w:hAnsi="Times New Roman" w:cs="Times New Roman"/>
                <w:color w:val="000000"/>
                <w:sz w:val="20"/>
                <w:szCs w:val="20"/>
                <w:lang w:eastAsia="uk-UA" w:bidi="ar-SA"/>
              </w:rPr>
              <w:t>53 520</w:t>
            </w:r>
          </w:p>
        </w:tc>
        <w:tc>
          <w:tcPr>
            <w:tcW w:w="993" w:type="dxa"/>
            <w:shd w:val="clear" w:color="auto" w:fill="auto"/>
            <w:vAlign w:val="center"/>
            <w:hideMark/>
          </w:tcPr>
          <w:p w14:paraId="736EAE53" w14:textId="77777777" w:rsidR="00731416" w:rsidRPr="00E11D9E" w:rsidRDefault="00731416" w:rsidP="00731416">
            <w:pPr>
              <w:spacing w:after="0" w:line="240" w:lineRule="auto"/>
              <w:jc w:val="right"/>
              <w:rPr>
                <w:rFonts w:ascii="Times New Roman" w:eastAsia="Times New Roman" w:hAnsi="Times New Roman" w:cs="Times New Roman"/>
                <w:color w:val="000000"/>
                <w:sz w:val="20"/>
                <w:szCs w:val="20"/>
                <w:lang w:eastAsia="uk-UA" w:bidi="ar-SA"/>
              </w:rPr>
            </w:pPr>
            <w:r w:rsidRPr="00E11D9E">
              <w:rPr>
                <w:rFonts w:ascii="Times New Roman" w:eastAsia="Times New Roman" w:hAnsi="Times New Roman" w:cs="Times New Roman"/>
                <w:color w:val="000000"/>
                <w:sz w:val="20"/>
                <w:szCs w:val="20"/>
                <w:lang w:eastAsia="uk-UA" w:bidi="ar-SA"/>
              </w:rPr>
              <w:t>50 200</w:t>
            </w:r>
          </w:p>
        </w:tc>
      </w:tr>
      <w:tr w:rsidR="00731416" w:rsidRPr="00731416" w14:paraId="45DC33D6" w14:textId="77777777" w:rsidTr="00E11D9E">
        <w:trPr>
          <w:trHeight w:val="300"/>
        </w:trPr>
        <w:tc>
          <w:tcPr>
            <w:tcW w:w="2415" w:type="dxa"/>
            <w:shd w:val="clear" w:color="auto" w:fill="auto"/>
            <w:vAlign w:val="bottom"/>
            <w:hideMark/>
          </w:tcPr>
          <w:p w14:paraId="6169646E" w14:textId="77777777" w:rsidR="00731416" w:rsidRPr="00731416" w:rsidRDefault="00731416" w:rsidP="00731416">
            <w:pPr>
              <w:spacing w:after="0" w:line="240" w:lineRule="auto"/>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 xml:space="preserve">Загальне споживання ПЕР </w:t>
            </w:r>
          </w:p>
        </w:tc>
        <w:tc>
          <w:tcPr>
            <w:tcW w:w="1058" w:type="dxa"/>
            <w:shd w:val="clear" w:color="auto" w:fill="auto"/>
            <w:vAlign w:val="center"/>
            <w:hideMark/>
          </w:tcPr>
          <w:p w14:paraId="233EADB3" w14:textId="77777777" w:rsidR="00731416" w:rsidRPr="00731416" w:rsidRDefault="00731416" w:rsidP="00E11D9E">
            <w:pPr>
              <w:spacing w:after="0" w:line="240" w:lineRule="auto"/>
              <w:jc w:val="center"/>
              <w:rPr>
                <w:rFonts w:ascii="Times New Roman" w:eastAsia="Times New Roman" w:hAnsi="Times New Roman" w:cs="Times New Roman"/>
                <w:b/>
                <w:bCs/>
                <w:color w:val="000000"/>
                <w:sz w:val="20"/>
                <w:szCs w:val="20"/>
                <w:lang w:eastAsia="uk-UA" w:bidi="ar-SA"/>
              </w:rPr>
            </w:pPr>
            <w:proofErr w:type="spellStart"/>
            <w:r w:rsidRPr="00731416">
              <w:rPr>
                <w:rFonts w:ascii="Times New Roman" w:eastAsia="Times New Roman" w:hAnsi="Times New Roman" w:cs="Times New Roman"/>
                <w:b/>
                <w:bCs/>
                <w:color w:val="000000"/>
                <w:sz w:val="20"/>
                <w:szCs w:val="20"/>
                <w:lang w:eastAsia="uk-UA" w:bidi="ar-SA"/>
              </w:rPr>
              <w:t>МВт·год</w:t>
            </w:r>
            <w:proofErr w:type="spellEnd"/>
          </w:p>
        </w:tc>
        <w:tc>
          <w:tcPr>
            <w:tcW w:w="1068" w:type="dxa"/>
            <w:shd w:val="clear" w:color="auto" w:fill="auto"/>
            <w:vAlign w:val="center"/>
            <w:hideMark/>
          </w:tcPr>
          <w:p w14:paraId="369A686C" w14:textId="77777777" w:rsidR="00731416" w:rsidRPr="00731416" w:rsidRDefault="00731416" w:rsidP="00731416">
            <w:pPr>
              <w:spacing w:after="0" w:line="240" w:lineRule="auto"/>
              <w:jc w:val="right"/>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106 261</w:t>
            </w:r>
          </w:p>
        </w:tc>
        <w:tc>
          <w:tcPr>
            <w:tcW w:w="993" w:type="dxa"/>
            <w:shd w:val="clear" w:color="auto" w:fill="auto"/>
            <w:vAlign w:val="center"/>
            <w:hideMark/>
          </w:tcPr>
          <w:p w14:paraId="5CA4BA25" w14:textId="77777777" w:rsidR="00731416" w:rsidRPr="00731416" w:rsidRDefault="00731416" w:rsidP="00731416">
            <w:pPr>
              <w:spacing w:after="0" w:line="240" w:lineRule="auto"/>
              <w:jc w:val="right"/>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113 986</w:t>
            </w:r>
          </w:p>
        </w:tc>
        <w:tc>
          <w:tcPr>
            <w:tcW w:w="992" w:type="dxa"/>
            <w:shd w:val="clear" w:color="auto" w:fill="auto"/>
            <w:vAlign w:val="center"/>
            <w:hideMark/>
          </w:tcPr>
          <w:p w14:paraId="3685FF26" w14:textId="77777777" w:rsidR="00731416" w:rsidRPr="00731416" w:rsidRDefault="00731416" w:rsidP="00731416">
            <w:pPr>
              <w:spacing w:after="0" w:line="240" w:lineRule="auto"/>
              <w:jc w:val="right"/>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104 518</w:t>
            </w:r>
          </w:p>
        </w:tc>
        <w:tc>
          <w:tcPr>
            <w:tcW w:w="992" w:type="dxa"/>
            <w:shd w:val="clear" w:color="auto" w:fill="auto"/>
            <w:vAlign w:val="center"/>
            <w:hideMark/>
          </w:tcPr>
          <w:p w14:paraId="4D9A2940" w14:textId="77777777" w:rsidR="00731416" w:rsidRPr="00731416" w:rsidRDefault="00731416" w:rsidP="00731416">
            <w:pPr>
              <w:spacing w:after="0" w:line="240" w:lineRule="auto"/>
              <w:jc w:val="right"/>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100 155</w:t>
            </w:r>
          </w:p>
        </w:tc>
        <w:tc>
          <w:tcPr>
            <w:tcW w:w="992" w:type="dxa"/>
            <w:shd w:val="clear" w:color="auto" w:fill="auto"/>
            <w:vAlign w:val="center"/>
            <w:hideMark/>
          </w:tcPr>
          <w:p w14:paraId="2E2D4AED" w14:textId="77777777" w:rsidR="00731416" w:rsidRPr="00731416" w:rsidRDefault="00731416" w:rsidP="00731416">
            <w:pPr>
              <w:spacing w:after="0" w:line="240" w:lineRule="auto"/>
              <w:jc w:val="right"/>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111 080</w:t>
            </w:r>
          </w:p>
        </w:tc>
        <w:tc>
          <w:tcPr>
            <w:tcW w:w="992" w:type="dxa"/>
            <w:shd w:val="clear" w:color="auto" w:fill="auto"/>
            <w:vAlign w:val="center"/>
            <w:hideMark/>
          </w:tcPr>
          <w:p w14:paraId="1AA0354D" w14:textId="77777777" w:rsidR="00731416" w:rsidRPr="00731416" w:rsidRDefault="00731416" w:rsidP="00731416">
            <w:pPr>
              <w:spacing w:after="0" w:line="240" w:lineRule="auto"/>
              <w:jc w:val="right"/>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97 611</w:t>
            </w:r>
          </w:p>
        </w:tc>
        <w:tc>
          <w:tcPr>
            <w:tcW w:w="993" w:type="dxa"/>
            <w:shd w:val="clear" w:color="auto" w:fill="auto"/>
            <w:vAlign w:val="center"/>
            <w:hideMark/>
          </w:tcPr>
          <w:p w14:paraId="0F297E3A" w14:textId="77777777" w:rsidR="00731416" w:rsidRPr="00731416" w:rsidRDefault="00731416" w:rsidP="00731416">
            <w:pPr>
              <w:spacing w:after="0" w:line="240" w:lineRule="auto"/>
              <w:jc w:val="right"/>
              <w:rPr>
                <w:rFonts w:ascii="Times New Roman" w:eastAsia="Times New Roman" w:hAnsi="Times New Roman" w:cs="Times New Roman"/>
                <w:b/>
                <w:bCs/>
                <w:color w:val="000000"/>
                <w:sz w:val="20"/>
                <w:szCs w:val="20"/>
                <w:lang w:eastAsia="uk-UA" w:bidi="ar-SA"/>
              </w:rPr>
            </w:pPr>
            <w:r w:rsidRPr="00731416">
              <w:rPr>
                <w:rFonts w:ascii="Times New Roman" w:eastAsia="Times New Roman" w:hAnsi="Times New Roman" w:cs="Times New Roman"/>
                <w:b/>
                <w:bCs/>
                <w:color w:val="000000"/>
                <w:sz w:val="20"/>
                <w:szCs w:val="20"/>
                <w:lang w:eastAsia="uk-UA" w:bidi="ar-SA"/>
              </w:rPr>
              <w:t>94 221</w:t>
            </w:r>
          </w:p>
        </w:tc>
      </w:tr>
    </w:tbl>
    <w:p w14:paraId="2BBD7E7F" w14:textId="77777777" w:rsidR="006A46A5" w:rsidRPr="00FA04DF" w:rsidRDefault="00731416" w:rsidP="00731416">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73FCB2C6" wp14:editId="40633D2E">
            <wp:extent cx="5078406" cy="2536540"/>
            <wp:effectExtent l="0" t="0" r="8255" b="0"/>
            <wp:docPr id="2042612116" name="Рисунок 204261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83408" cy="2539039"/>
                    </a:xfrm>
                    <a:prstGeom prst="rect">
                      <a:avLst/>
                    </a:prstGeom>
                    <a:noFill/>
                  </pic:spPr>
                </pic:pic>
              </a:graphicData>
            </a:graphic>
          </wp:inline>
        </w:drawing>
      </w:r>
    </w:p>
    <w:p w14:paraId="1FAA9B3D" w14:textId="77777777" w:rsidR="006A46A5" w:rsidRPr="00FA04DF" w:rsidRDefault="00772A3E" w:rsidP="00731416">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731416">
        <w:rPr>
          <w:rFonts w:ascii="Times New Roman" w:eastAsia="Times New Roman" w:hAnsi="Times New Roman" w:cs="Times New Roman"/>
          <w:b/>
          <w:color w:val="44546A"/>
          <w:sz w:val="24"/>
          <w:szCs w:val="24"/>
        </w:rPr>
        <w:t>1.27</w:t>
      </w:r>
      <w:r w:rsidRPr="00FA04DF">
        <w:rPr>
          <w:rFonts w:ascii="Times New Roman" w:eastAsia="Times New Roman" w:hAnsi="Times New Roman" w:cs="Times New Roman"/>
          <w:b/>
          <w:color w:val="44546A"/>
          <w:sz w:val="24"/>
          <w:szCs w:val="24"/>
        </w:rPr>
        <w:t>. Динаміка споживання паливно-енергетичних ресурсів в Житлові будинки</w:t>
      </w:r>
    </w:p>
    <w:p w14:paraId="6F12497A"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Протягом проаналізованого періоду споживання </w:t>
      </w:r>
      <w:r w:rsidR="00731416">
        <w:rPr>
          <w:rFonts w:ascii="Times New Roman" w:eastAsia="Times New Roman" w:hAnsi="Times New Roman" w:cs="Times New Roman"/>
          <w:color w:val="000000"/>
          <w:sz w:val="24"/>
          <w:szCs w:val="24"/>
        </w:rPr>
        <w:t>енергетичних ресурсів має незначні коливання, чіткої зміни в сторону збільшення або зменшення не спостерігається.</w:t>
      </w:r>
      <w:r w:rsidRPr="00FA04DF">
        <w:rPr>
          <w:rFonts w:ascii="Times New Roman" w:eastAsia="Times New Roman" w:hAnsi="Times New Roman" w:cs="Times New Roman"/>
          <w:color w:val="000000"/>
          <w:sz w:val="24"/>
          <w:szCs w:val="24"/>
        </w:rPr>
        <w:t xml:space="preserve"> Споживання теплової енергії коливається та напряму пов'язано з температуро</w:t>
      </w:r>
      <w:r w:rsidR="007A4663">
        <w:rPr>
          <w:rFonts w:ascii="Times New Roman" w:eastAsia="Times New Roman" w:hAnsi="Times New Roman" w:cs="Times New Roman"/>
          <w:color w:val="000000"/>
          <w:sz w:val="24"/>
          <w:szCs w:val="24"/>
        </w:rPr>
        <w:t xml:space="preserve">ю зовнішнього повітря </w:t>
      </w:r>
      <w:r w:rsidR="007A4663" w:rsidRPr="003A6DE5">
        <w:rPr>
          <w:rFonts w:ascii="Times New Roman" w:eastAsia="Times New Roman" w:hAnsi="Times New Roman" w:cs="Times New Roman"/>
          <w:color w:val="000000"/>
          <w:sz w:val="24"/>
          <w:szCs w:val="24"/>
        </w:rPr>
        <w:t>та триваліс</w:t>
      </w:r>
      <w:r w:rsidRPr="003A6DE5">
        <w:rPr>
          <w:rFonts w:ascii="Times New Roman" w:eastAsia="Times New Roman" w:hAnsi="Times New Roman" w:cs="Times New Roman"/>
          <w:color w:val="000000"/>
          <w:sz w:val="24"/>
          <w:szCs w:val="24"/>
        </w:rPr>
        <w:t>т</w:t>
      </w:r>
      <w:r w:rsidR="007A4663" w:rsidRPr="003A6DE5">
        <w:rPr>
          <w:rFonts w:ascii="Times New Roman" w:eastAsia="Times New Roman" w:hAnsi="Times New Roman" w:cs="Times New Roman"/>
          <w:color w:val="000000"/>
          <w:sz w:val="24"/>
          <w:szCs w:val="24"/>
        </w:rPr>
        <w:t>ю</w:t>
      </w:r>
      <w:r w:rsidRPr="00FA04DF">
        <w:rPr>
          <w:rFonts w:ascii="Times New Roman" w:eastAsia="Times New Roman" w:hAnsi="Times New Roman" w:cs="Times New Roman"/>
          <w:color w:val="000000"/>
          <w:sz w:val="24"/>
          <w:szCs w:val="24"/>
        </w:rPr>
        <w:t xml:space="preserve"> опалювального сезону.</w:t>
      </w:r>
    </w:p>
    <w:p w14:paraId="2B99B0C0" w14:textId="77777777" w:rsidR="006A46A5" w:rsidRPr="00FA04DF" w:rsidRDefault="00E11D9E" w:rsidP="00731416">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lastRenderedPageBreak/>
        <w:drawing>
          <wp:inline distT="0" distB="0" distL="0" distR="0" wp14:anchorId="3A2EF33D" wp14:editId="363649B8">
            <wp:extent cx="5096510" cy="2999740"/>
            <wp:effectExtent l="0" t="0" r="8890" b="0"/>
            <wp:docPr id="2042612107" name="Рисунок 204261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96510" cy="2999740"/>
                    </a:xfrm>
                    <a:prstGeom prst="rect">
                      <a:avLst/>
                    </a:prstGeom>
                    <a:noFill/>
                  </pic:spPr>
                </pic:pic>
              </a:graphicData>
            </a:graphic>
          </wp:inline>
        </w:drawing>
      </w:r>
    </w:p>
    <w:p w14:paraId="421E9116" w14:textId="77777777" w:rsidR="006A46A5" w:rsidRPr="00FA04DF" w:rsidRDefault="00772A3E">
      <w:pPr>
        <w:pBdr>
          <w:top w:val="nil"/>
          <w:left w:val="nil"/>
          <w:bottom w:val="nil"/>
          <w:right w:val="nil"/>
          <w:between w:val="nil"/>
        </w:pBdr>
        <w:spacing w:before="120" w:after="120" w:line="276" w:lineRule="auto"/>
        <w:jc w:val="both"/>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Рис</w:t>
      </w:r>
      <w:r w:rsidRPr="00EE2B40">
        <w:rPr>
          <w:rFonts w:ascii="Times New Roman" w:eastAsia="Times New Roman" w:hAnsi="Times New Roman" w:cs="Times New Roman"/>
          <w:b/>
          <w:color w:val="44546A"/>
          <w:sz w:val="24"/>
          <w:szCs w:val="24"/>
        </w:rPr>
        <w:t xml:space="preserve">. </w:t>
      </w:r>
      <w:r w:rsidR="00731416">
        <w:rPr>
          <w:rFonts w:ascii="Times New Roman" w:eastAsia="Times New Roman" w:hAnsi="Times New Roman" w:cs="Times New Roman"/>
          <w:b/>
          <w:color w:val="44546A"/>
          <w:sz w:val="24"/>
          <w:szCs w:val="24"/>
        </w:rPr>
        <w:t>1.28</w:t>
      </w:r>
      <w:r w:rsidRPr="00EE2B40">
        <w:rPr>
          <w:rFonts w:ascii="Times New Roman" w:eastAsia="Times New Roman" w:hAnsi="Times New Roman" w:cs="Times New Roman"/>
          <w:b/>
          <w:color w:val="44546A"/>
          <w:sz w:val="24"/>
          <w:szCs w:val="24"/>
        </w:rPr>
        <w:t>.</w:t>
      </w:r>
      <w:r w:rsidRPr="00FA04DF">
        <w:rPr>
          <w:rFonts w:ascii="Times New Roman" w:eastAsia="Times New Roman" w:hAnsi="Times New Roman" w:cs="Times New Roman"/>
          <w:b/>
          <w:color w:val="44546A"/>
          <w:sz w:val="24"/>
          <w:szCs w:val="24"/>
        </w:rPr>
        <w:t xml:space="preserve"> Вартісний баланс сектору </w:t>
      </w:r>
      <w:r w:rsidR="000B426B">
        <w:rPr>
          <w:rFonts w:ascii="Times New Roman" w:eastAsia="Times New Roman" w:hAnsi="Times New Roman" w:cs="Times New Roman"/>
          <w:b/>
          <w:color w:val="44546A"/>
          <w:sz w:val="24"/>
          <w:szCs w:val="24"/>
        </w:rPr>
        <w:t>Житлові будинки</w:t>
      </w:r>
      <w:r w:rsidRPr="00FA04DF">
        <w:rPr>
          <w:rFonts w:ascii="Times New Roman" w:eastAsia="Times New Roman" w:hAnsi="Times New Roman" w:cs="Times New Roman"/>
          <w:b/>
          <w:color w:val="44546A"/>
          <w:sz w:val="24"/>
          <w:szCs w:val="24"/>
        </w:rPr>
        <w:t xml:space="preserve">, млн. грн. </w:t>
      </w:r>
    </w:p>
    <w:p w14:paraId="29B0E2F1" w14:textId="77777777" w:rsidR="006A46A5" w:rsidRPr="00FA04DF" w:rsidRDefault="00772A3E" w:rsidP="00731416">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Витрати на ПЕР мають тенденцію до збільшення, що пов'язано з підвищенням тарифів на ПЕР.</w:t>
      </w:r>
      <w:r w:rsidR="00E11D9E">
        <w:rPr>
          <w:rFonts w:ascii="Times New Roman" w:eastAsia="Times New Roman" w:hAnsi="Times New Roman" w:cs="Times New Roman"/>
          <w:color w:val="000000"/>
          <w:sz w:val="24"/>
          <w:szCs w:val="24"/>
        </w:rPr>
        <w:t xml:space="preserve"> В 2020 році в спостерігається зменшення витрат на теплову енергію, що пояснюється зниженням тарифу на теплову енергію на 18% по відношенню до попереднього 2019 року.</w:t>
      </w:r>
    </w:p>
    <w:p w14:paraId="01FF0B40"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26" w:name="_Toc185318267"/>
      <w:r w:rsidRPr="00FA04DF">
        <w:rPr>
          <w:rFonts w:ascii="Times New Roman" w:eastAsia="Times New Roman" w:hAnsi="Times New Roman" w:cs="Times New Roman"/>
          <w:color w:val="2E75B5"/>
          <w:sz w:val="24"/>
          <w:szCs w:val="24"/>
        </w:rPr>
        <w:t>Зовнішнє освітлення</w:t>
      </w:r>
      <w:bookmarkEnd w:id="26"/>
    </w:p>
    <w:p w14:paraId="305F459B" w14:textId="5588353F" w:rsidR="006A46A5" w:rsidRPr="00FA04DF" w:rsidRDefault="00772A3E" w:rsidP="00F81B36">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Зовнішнє освітлення вулиць </w:t>
      </w:r>
      <w:r w:rsidR="00507BC4">
        <w:rPr>
          <w:rFonts w:ascii="Times New Roman" w:eastAsia="Times New Roman" w:hAnsi="Times New Roman" w:cs="Times New Roman"/>
          <w:color w:val="000000"/>
          <w:sz w:val="24"/>
          <w:szCs w:val="24"/>
        </w:rPr>
        <w:t xml:space="preserve">та доріг </w:t>
      </w:r>
      <w:proofErr w:type="spellStart"/>
      <w:r w:rsidR="00507BC4">
        <w:rPr>
          <w:rFonts w:ascii="Times New Roman" w:eastAsia="Times New Roman" w:hAnsi="Times New Roman" w:cs="Times New Roman"/>
          <w:color w:val="000000"/>
          <w:sz w:val="24"/>
          <w:szCs w:val="24"/>
        </w:rPr>
        <w:t>Златопільської</w:t>
      </w:r>
      <w:proofErr w:type="spellEnd"/>
      <w:r w:rsidRPr="00FA04DF">
        <w:rPr>
          <w:rFonts w:ascii="Times New Roman" w:eastAsia="Times New Roman" w:hAnsi="Times New Roman" w:cs="Times New Roman"/>
          <w:color w:val="000000"/>
          <w:sz w:val="24"/>
          <w:szCs w:val="24"/>
        </w:rPr>
        <w:t xml:space="preserve"> МТГ </w:t>
      </w:r>
      <w:r w:rsidRPr="003A6DE5">
        <w:rPr>
          <w:rFonts w:ascii="Times New Roman" w:eastAsia="Times New Roman" w:hAnsi="Times New Roman" w:cs="Times New Roman"/>
          <w:color w:val="000000"/>
          <w:sz w:val="24"/>
          <w:szCs w:val="24"/>
        </w:rPr>
        <w:t xml:space="preserve">здійснюється </w:t>
      </w:r>
      <w:proofErr w:type="spellStart"/>
      <w:r w:rsidR="00507BC4" w:rsidRPr="003A6DE5">
        <w:rPr>
          <w:rFonts w:ascii="Times New Roman" w:eastAsia="Times New Roman" w:hAnsi="Times New Roman" w:cs="Times New Roman"/>
          <w:color w:val="000000"/>
          <w:sz w:val="24"/>
          <w:szCs w:val="24"/>
        </w:rPr>
        <w:t>Златопільським</w:t>
      </w:r>
      <w:proofErr w:type="spellEnd"/>
      <w:r w:rsidR="00507BC4">
        <w:rPr>
          <w:rFonts w:ascii="Times New Roman" w:eastAsia="Times New Roman" w:hAnsi="Times New Roman" w:cs="Times New Roman"/>
          <w:color w:val="000000"/>
          <w:sz w:val="24"/>
          <w:szCs w:val="24"/>
        </w:rPr>
        <w:t xml:space="preserve"> КП "</w:t>
      </w:r>
      <w:proofErr w:type="spellStart"/>
      <w:r w:rsidR="00507BC4">
        <w:rPr>
          <w:rFonts w:ascii="Times New Roman" w:eastAsia="Times New Roman" w:hAnsi="Times New Roman" w:cs="Times New Roman"/>
          <w:color w:val="000000"/>
          <w:sz w:val="24"/>
          <w:szCs w:val="24"/>
        </w:rPr>
        <w:t>Жилсервіс</w:t>
      </w:r>
      <w:proofErr w:type="spellEnd"/>
      <w:r w:rsidR="00507BC4">
        <w:rPr>
          <w:rFonts w:ascii="Times New Roman" w:eastAsia="Times New Roman" w:hAnsi="Times New Roman" w:cs="Times New Roman"/>
          <w:color w:val="000000"/>
          <w:sz w:val="24"/>
          <w:szCs w:val="24"/>
        </w:rPr>
        <w:t xml:space="preserve">" </w:t>
      </w:r>
      <w:proofErr w:type="spellStart"/>
      <w:r w:rsidR="00507BC4">
        <w:rPr>
          <w:rFonts w:ascii="Times New Roman" w:eastAsia="Times New Roman" w:hAnsi="Times New Roman" w:cs="Times New Roman"/>
          <w:color w:val="000000"/>
          <w:sz w:val="24"/>
          <w:szCs w:val="24"/>
        </w:rPr>
        <w:t>Златопільської</w:t>
      </w:r>
      <w:proofErr w:type="spellEnd"/>
      <w:r w:rsidR="00507BC4">
        <w:rPr>
          <w:rFonts w:ascii="Times New Roman" w:eastAsia="Times New Roman" w:hAnsi="Times New Roman" w:cs="Times New Roman"/>
          <w:color w:val="000000"/>
          <w:sz w:val="24"/>
          <w:szCs w:val="24"/>
        </w:rPr>
        <w:t xml:space="preserve"> міської територіальної громади</w:t>
      </w:r>
      <w:r w:rsidRPr="00FA04DF">
        <w:rPr>
          <w:rFonts w:ascii="Times New Roman" w:eastAsia="Times New Roman" w:hAnsi="Times New Roman" w:cs="Times New Roman"/>
          <w:color w:val="000000"/>
          <w:sz w:val="24"/>
          <w:szCs w:val="24"/>
        </w:rPr>
        <w:t xml:space="preserve">. </w:t>
      </w:r>
    </w:p>
    <w:p w14:paraId="51FE1D5B" w14:textId="77777777" w:rsidR="006A46A5" w:rsidRPr="00FA04DF" w:rsidRDefault="00772A3E">
      <w:pPr>
        <w:spacing w:before="240"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EE2B40">
        <w:rPr>
          <w:rFonts w:ascii="Times New Roman" w:eastAsia="Times New Roman" w:hAnsi="Times New Roman" w:cs="Times New Roman"/>
          <w:b/>
          <w:sz w:val="24"/>
          <w:szCs w:val="24"/>
        </w:rPr>
        <w:t>1</w:t>
      </w:r>
      <w:r w:rsidR="00263386">
        <w:rPr>
          <w:rFonts w:ascii="Times New Roman" w:eastAsia="Times New Roman" w:hAnsi="Times New Roman" w:cs="Times New Roman"/>
          <w:b/>
          <w:sz w:val="24"/>
          <w:szCs w:val="24"/>
        </w:rPr>
        <w:t>5</w:t>
      </w:r>
      <w:r w:rsidRPr="00FA04DF">
        <w:rPr>
          <w:rFonts w:ascii="Times New Roman" w:eastAsia="Times New Roman" w:hAnsi="Times New Roman" w:cs="Times New Roman"/>
          <w:b/>
          <w:sz w:val="24"/>
          <w:szCs w:val="24"/>
        </w:rPr>
        <w:t xml:space="preserve">. </w:t>
      </w:r>
      <w:r w:rsidRPr="00FA04DF">
        <w:rPr>
          <w:rFonts w:ascii="Times New Roman" w:eastAsia="Times New Roman" w:hAnsi="Times New Roman" w:cs="Times New Roman"/>
          <w:sz w:val="24"/>
          <w:szCs w:val="24"/>
        </w:rPr>
        <w:t xml:space="preserve">Загальні характеристики системи вуличного освітлення </w:t>
      </w:r>
      <w:proofErr w:type="spellStart"/>
      <w:r w:rsidR="00E85A54">
        <w:rPr>
          <w:rFonts w:ascii="Times New Roman" w:eastAsia="Times New Roman" w:hAnsi="Times New Roman" w:cs="Times New Roman"/>
          <w:sz w:val="24"/>
          <w:szCs w:val="24"/>
        </w:rPr>
        <w:t>Златопільської</w:t>
      </w:r>
      <w:proofErr w:type="spellEnd"/>
      <w:r w:rsidRPr="00FA04DF">
        <w:rPr>
          <w:rFonts w:ascii="Times New Roman" w:eastAsia="Times New Roman" w:hAnsi="Times New Roman" w:cs="Times New Roman"/>
          <w:sz w:val="24"/>
          <w:szCs w:val="24"/>
        </w:rPr>
        <w:t xml:space="preserve"> МТГ</w:t>
      </w:r>
    </w:p>
    <w:tbl>
      <w:tblPr>
        <w:tblStyle w:val="27"/>
        <w:tblW w:w="10564"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7604"/>
        <w:gridCol w:w="1480"/>
        <w:gridCol w:w="1480"/>
      </w:tblGrid>
      <w:tr w:rsidR="006A46A5" w:rsidRPr="00202008" w14:paraId="5CAF9C98" w14:textId="77777777" w:rsidTr="00D12704">
        <w:trPr>
          <w:trHeight w:val="315"/>
        </w:trPr>
        <w:tc>
          <w:tcPr>
            <w:tcW w:w="7604" w:type="dxa"/>
            <w:shd w:val="clear" w:color="auto" w:fill="BDD7EE"/>
            <w:vAlign w:val="center"/>
          </w:tcPr>
          <w:p w14:paraId="1CB918EF" w14:textId="77777777" w:rsidR="006A46A5" w:rsidRPr="00202008" w:rsidRDefault="00772A3E" w:rsidP="00202008">
            <w:pPr>
              <w:jc w:val="center"/>
              <w:rPr>
                <w:rFonts w:ascii="Times New Roman" w:hAnsi="Times New Roman" w:cs="Times New Roman"/>
                <w:b/>
                <w:sz w:val="20"/>
                <w:szCs w:val="20"/>
              </w:rPr>
            </w:pPr>
            <w:r w:rsidRPr="00202008">
              <w:rPr>
                <w:rFonts w:ascii="Times New Roman" w:hAnsi="Times New Roman" w:cs="Times New Roman"/>
                <w:b/>
                <w:sz w:val="20"/>
                <w:szCs w:val="20"/>
              </w:rPr>
              <w:t>Показник</w:t>
            </w:r>
          </w:p>
        </w:tc>
        <w:tc>
          <w:tcPr>
            <w:tcW w:w="1480" w:type="dxa"/>
            <w:shd w:val="clear" w:color="auto" w:fill="BDD7EE"/>
            <w:vAlign w:val="center"/>
          </w:tcPr>
          <w:p w14:paraId="03FE3962" w14:textId="77777777" w:rsidR="006A46A5" w:rsidRPr="00202008" w:rsidRDefault="00772A3E" w:rsidP="00202008">
            <w:pPr>
              <w:jc w:val="center"/>
              <w:rPr>
                <w:rFonts w:ascii="Times New Roman" w:hAnsi="Times New Roman" w:cs="Times New Roman"/>
                <w:b/>
                <w:sz w:val="20"/>
                <w:szCs w:val="20"/>
              </w:rPr>
            </w:pPr>
            <w:r w:rsidRPr="00202008">
              <w:rPr>
                <w:rFonts w:ascii="Times New Roman" w:hAnsi="Times New Roman" w:cs="Times New Roman"/>
                <w:b/>
                <w:sz w:val="20"/>
                <w:szCs w:val="20"/>
              </w:rPr>
              <w:t xml:space="preserve">Од. </w:t>
            </w:r>
            <w:proofErr w:type="spellStart"/>
            <w:r w:rsidRPr="00202008">
              <w:rPr>
                <w:rFonts w:ascii="Times New Roman" w:hAnsi="Times New Roman" w:cs="Times New Roman"/>
                <w:b/>
                <w:sz w:val="20"/>
                <w:szCs w:val="20"/>
              </w:rPr>
              <w:t>вим</w:t>
            </w:r>
            <w:proofErr w:type="spellEnd"/>
            <w:r w:rsidRPr="00202008">
              <w:rPr>
                <w:rFonts w:ascii="Times New Roman" w:hAnsi="Times New Roman" w:cs="Times New Roman"/>
                <w:b/>
                <w:sz w:val="20"/>
                <w:szCs w:val="20"/>
              </w:rPr>
              <w:t>.</w:t>
            </w:r>
          </w:p>
        </w:tc>
        <w:tc>
          <w:tcPr>
            <w:tcW w:w="1480" w:type="dxa"/>
            <w:shd w:val="clear" w:color="auto" w:fill="BDD7EE"/>
            <w:vAlign w:val="center"/>
          </w:tcPr>
          <w:p w14:paraId="4AEC0CB0" w14:textId="77777777" w:rsidR="006A46A5" w:rsidRPr="00202008" w:rsidRDefault="00772A3E" w:rsidP="00202008">
            <w:pPr>
              <w:jc w:val="center"/>
              <w:rPr>
                <w:rFonts w:ascii="Times New Roman" w:hAnsi="Times New Roman" w:cs="Times New Roman"/>
                <w:b/>
                <w:sz w:val="20"/>
                <w:szCs w:val="20"/>
              </w:rPr>
            </w:pPr>
            <w:r w:rsidRPr="00202008">
              <w:rPr>
                <w:rFonts w:ascii="Times New Roman" w:hAnsi="Times New Roman" w:cs="Times New Roman"/>
                <w:b/>
                <w:sz w:val="20"/>
                <w:szCs w:val="20"/>
              </w:rPr>
              <w:t>Значення</w:t>
            </w:r>
          </w:p>
        </w:tc>
      </w:tr>
      <w:tr w:rsidR="00D12704" w:rsidRPr="00202008" w14:paraId="107D35BF" w14:textId="77777777" w:rsidTr="00D12704">
        <w:trPr>
          <w:trHeight w:val="315"/>
        </w:trPr>
        <w:tc>
          <w:tcPr>
            <w:tcW w:w="7604" w:type="dxa"/>
            <w:shd w:val="clear" w:color="auto" w:fill="auto"/>
            <w:vAlign w:val="center"/>
          </w:tcPr>
          <w:p w14:paraId="58175932"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Кількість опор зовнішнього освітлення</w:t>
            </w:r>
          </w:p>
        </w:tc>
        <w:tc>
          <w:tcPr>
            <w:tcW w:w="1480" w:type="dxa"/>
            <w:shd w:val="clear" w:color="auto" w:fill="auto"/>
            <w:vAlign w:val="center"/>
          </w:tcPr>
          <w:p w14:paraId="12C5B52C"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шт.</w:t>
            </w:r>
          </w:p>
        </w:tc>
        <w:tc>
          <w:tcPr>
            <w:tcW w:w="1480" w:type="dxa"/>
            <w:shd w:val="clear" w:color="auto" w:fill="auto"/>
            <w:vAlign w:val="center"/>
          </w:tcPr>
          <w:p w14:paraId="45C422F0" w14:textId="77777777" w:rsidR="00D12704" w:rsidRPr="00202008" w:rsidRDefault="00D12704" w:rsidP="00202008">
            <w:pPr>
              <w:jc w:val="right"/>
              <w:rPr>
                <w:rFonts w:ascii="Times New Roman" w:hAnsi="Times New Roman" w:cs="Times New Roman"/>
                <w:sz w:val="20"/>
                <w:szCs w:val="20"/>
              </w:rPr>
            </w:pPr>
            <w:r w:rsidRPr="00202008">
              <w:rPr>
                <w:rFonts w:ascii="Times New Roman" w:hAnsi="Times New Roman" w:cs="Times New Roman"/>
                <w:sz w:val="20"/>
                <w:szCs w:val="20"/>
              </w:rPr>
              <w:t>591</w:t>
            </w:r>
          </w:p>
        </w:tc>
      </w:tr>
      <w:tr w:rsidR="00D12704" w:rsidRPr="00202008" w14:paraId="330C8E2E" w14:textId="77777777" w:rsidTr="00D12704">
        <w:trPr>
          <w:trHeight w:val="315"/>
        </w:trPr>
        <w:tc>
          <w:tcPr>
            <w:tcW w:w="7604" w:type="dxa"/>
            <w:shd w:val="clear" w:color="auto" w:fill="auto"/>
            <w:vAlign w:val="center"/>
          </w:tcPr>
          <w:p w14:paraId="2E838AB9"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 xml:space="preserve">Кількість </w:t>
            </w:r>
            <w:proofErr w:type="spellStart"/>
            <w:r w:rsidRPr="00202008">
              <w:rPr>
                <w:rFonts w:ascii="Times New Roman" w:hAnsi="Times New Roman" w:cs="Times New Roman"/>
                <w:sz w:val="20"/>
                <w:szCs w:val="20"/>
              </w:rPr>
              <w:t>світлоточок</w:t>
            </w:r>
            <w:proofErr w:type="spellEnd"/>
            <w:r w:rsidRPr="00202008">
              <w:rPr>
                <w:rFonts w:ascii="Times New Roman" w:hAnsi="Times New Roman" w:cs="Times New Roman"/>
                <w:sz w:val="20"/>
                <w:szCs w:val="20"/>
              </w:rPr>
              <w:t xml:space="preserve"> (світильників) зовнішнього освітлення</w:t>
            </w:r>
          </w:p>
        </w:tc>
        <w:tc>
          <w:tcPr>
            <w:tcW w:w="1480" w:type="dxa"/>
            <w:shd w:val="clear" w:color="auto" w:fill="auto"/>
            <w:vAlign w:val="center"/>
          </w:tcPr>
          <w:p w14:paraId="076DA6BD"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шт.</w:t>
            </w:r>
          </w:p>
        </w:tc>
        <w:tc>
          <w:tcPr>
            <w:tcW w:w="1480" w:type="dxa"/>
            <w:shd w:val="clear" w:color="auto" w:fill="auto"/>
            <w:vAlign w:val="center"/>
          </w:tcPr>
          <w:p w14:paraId="14A257BC" w14:textId="77777777" w:rsidR="00D12704" w:rsidRPr="00202008" w:rsidRDefault="00D12704" w:rsidP="00202008">
            <w:pPr>
              <w:jc w:val="right"/>
              <w:rPr>
                <w:rFonts w:ascii="Times New Roman" w:hAnsi="Times New Roman" w:cs="Times New Roman"/>
                <w:sz w:val="20"/>
                <w:szCs w:val="20"/>
              </w:rPr>
            </w:pPr>
            <w:r w:rsidRPr="00202008">
              <w:rPr>
                <w:rFonts w:ascii="Times New Roman" w:hAnsi="Times New Roman" w:cs="Times New Roman"/>
                <w:sz w:val="20"/>
                <w:szCs w:val="20"/>
              </w:rPr>
              <w:t>1626</w:t>
            </w:r>
          </w:p>
        </w:tc>
      </w:tr>
      <w:tr w:rsidR="00D12704" w:rsidRPr="00202008" w14:paraId="536418EA" w14:textId="77777777" w:rsidTr="00D12704">
        <w:trPr>
          <w:trHeight w:val="315"/>
        </w:trPr>
        <w:tc>
          <w:tcPr>
            <w:tcW w:w="7604" w:type="dxa"/>
            <w:shd w:val="clear" w:color="auto" w:fill="auto"/>
            <w:vAlign w:val="center"/>
          </w:tcPr>
          <w:p w14:paraId="03B74E1C"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 xml:space="preserve">Кількість ламп </w:t>
            </w:r>
          </w:p>
        </w:tc>
        <w:tc>
          <w:tcPr>
            <w:tcW w:w="1480" w:type="dxa"/>
            <w:shd w:val="clear" w:color="auto" w:fill="auto"/>
            <w:vAlign w:val="center"/>
          </w:tcPr>
          <w:p w14:paraId="2A3C4205"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шт.</w:t>
            </w:r>
          </w:p>
        </w:tc>
        <w:tc>
          <w:tcPr>
            <w:tcW w:w="1480" w:type="dxa"/>
            <w:shd w:val="clear" w:color="auto" w:fill="auto"/>
            <w:vAlign w:val="center"/>
          </w:tcPr>
          <w:p w14:paraId="64BD75FB" w14:textId="77777777" w:rsidR="00D12704" w:rsidRPr="00202008" w:rsidRDefault="00D12704" w:rsidP="00202008">
            <w:pPr>
              <w:jc w:val="right"/>
              <w:rPr>
                <w:rFonts w:ascii="Times New Roman" w:hAnsi="Times New Roman" w:cs="Times New Roman"/>
                <w:sz w:val="20"/>
                <w:szCs w:val="20"/>
              </w:rPr>
            </w:pPr>
            <w:r w:rsidRPr="00202008">
              <w:rPr>
                <w:rFonts w:ascii="Times New Roman" w:hAnsi="Times New Roman" w:cs="Times New Roman"/>
                <w:sz w:val="20"/>
                <w:szCs w:val="20"/>
              </w:rPr>
              <w:t>969</w:t>
            </w:r>
          </w:p>
        </w:tc>
      </w:tr>
      <w:tr w:rsidR="00D12704" w:rsidRPr="00202008" w14:paraId="5F4D8895" w14:textId="77777777" w:rsidTr="00D12704">
        <w:trPr>
          <w:trHeight w:val="315"/>
        </w:trPr>
        <w:tc>
          <w:tcPr>
            <w:tcW w:w="7604" w:type="dxa"/>
            <w:shd w:val="clear" w:color="auto" w:fill="auto"/>
            <w:vAlign w:val="center"/>
          </w:tcPr>
          <w:p w14:paraId="421CB714"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Довжина лінії електропередач зовнішнього освітлення, всього</w:t>
            </w:r>
          </w:p>
        </w:tc>
        <w:tc>
          <w:tcPr>
            <w:tcW w:w="1480" w:type="dxa"/>
            <w:shd w:val="clear" w:color="auto" w:fill="auto"/>
            <w:vAlign w:val="center"/>
          </w:tcPr>
          <w:p w14:paraId="62A84D96"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км</w:t>
            </w:r>
          </w:p>
        </w:tc>
        <w:tc>
          <w:tcPr>
            <w:tcW w:w="1480" w:type="dxa"/>
            <w:shd w:val="clear" w:color="auto" w:fill="auto"/>
            <w:vAlign w:val="center"/>
          </w:tcPr>
          <w:p w14:paraId="6DB54CBB" w14:textId="77777777" w:rsidR="00D12704" w:rsidRPr="00202008" w:rsidRDefault="00D12704" w:rsidP="00202008">
            <w:pPr>
              <w:jc w:val="right"/>
              <w:rPr>
                <w:rFonts w:ascii="Times New Roman" w:hAnsi="Times New Roman" w:cs="Times New Roman"/>
                <w:sz w:val="20"/>
                <w:szCs w:val="20"/>
              </w:rPr>
            </w:pPr>
            <w:r w:rsidRPr="00202008">
              <w:rPr>
                <w:rFonts w:ascii="Times New Roman" w:hAnsi="Times New Roman" w:cs="Times New Roman"/>
                <w:sz w:val="20"/>
                <w:szCs w:val="20"/>
              </w:rPr>
              <w:t>58,16</w:t>
            </w:r>
          </w:p>
        </w:tc>
      </w:tr>
      <w:tr w:rsidR="00D12704" w:rsidRPr="00202008" w14:paraId="7B2B81D9" w14:textId="77777777" w:rsidTr="00D12704">
        <w:trPr>
          <w:trHeight w:val="315"/>
        </w:trPr>
        <w:tc>
          <w:tcPr>
            <w:tcW w:w="7604" w:type="dxa"/>
            <w:shd w:val="clear" w:color="auto" w:fill="auto"/>
            <w:vAlign w:val="center"/>
          </w:tcPr>
          <w:p w14:paraId="3C7DB6A3"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 xml:space="preserve"> - повітряних ліній</w:t>
            </w:r>
          </w:p>
        </w:tc>
        <w:tc>
          <w:tcPr>
            <w:tcW w:w="1480" w:type="dxa"/>
            <w:shd w:val="clear" w:color="auto" w:fill="auto"/>
            <w:vAlign w:val="center"/>
          </w:tcPr>
          <w:p w14:paraId="3DD46461"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км</w:t>
            </w:r>
          </w:p>
        </w:tc>
        <w:tc>
          <w:tcPr>
            <w:tcW w:w="1480" w:type="dxa"/>
            <w:shd w:val="clear" w:color="auto" w:fill="auto"/>
            <w:vAlign w:val="center"/>
          </w:tcPr>
          <w:p w14:paraId="181BBCED" w14:textId="77777777" w:rsidR="00D12704" w:rsidRPr="00202008" w:rsidRDefault="00D12704" w:rsidP="00202008">
            <w:pPr>
              <w:jc w:val="right"/>
              <w:rPr>
                <w:rFonts w:ascii="Times New Roman" w:hAnsi="Times New Roman" w:cs="Times New Roman"/>
                <w:sz w:val="20"/>
                <w:szCs w:val="20"/>
              </w:rPr>
            </w:pPr>
            <w:r w:rsidRPr="00202008">
              <w:rPr>
                <w:rFonts w:ascii="Times New Roman" w:hAnsi="Times New Roman" w:cs="Times New Roman"/>
                <w:sz w:val="20"/>
                <w:szCs w:val="20"/>
              </w:rPr>
              <w:t>57,46</w:t>
            </w:r>
          </w:p>
        </w:tc>
      </w:tr>
      <w:tr w:rsidR="00D12704" w:rsidRPr="00202008" w14:paraId="0A7DEF1E" w14:textId="77777777" w:rsidTr="00D12704">
        <w:trPr>
          <w:trHeight w:val="315"/>
        </w:trPr>
        <w:tc>
          <w:tcPr>
            <w:tcW w:w="7604" w:type="dxa"/>
            <w:shd w:val="clear" w:color="auto" w:fill="auto"/>
            <w:vAlign w:val="center"/>
          </w:tcPr>
          <w:p w14:paraId="4F21530C"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 xml:space="preserve"> - кабельних ліній</w:t>
            </w:r>
          </w:p>
        </w:tc>
        <w:tc>
          <w:tcPr>
            <w:tcW w:w="1480" w:type="dxa"/>
            <w:shd w:val="clear" w:color="auto" w:fill="auto"/>
            <w:vAlign w:val="center"/>
          </w:tcPr>
          <w:p w14:paraId="4C7BDEE2"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км</w:t>
            </w:r>
          </w:p>
        </w:tc>
        <w:tc>
          <w:tcPr>
            <w:tcW w:w="1480" w:type="dxa"/>
            <w:shd w:val="clear" w:color="auto" w:fill="auto"/>
            <w:vAlign w:val="center"/>
          </w:tcPr>
          <w:p w14:paraId="472250AE" w14:textId="77777777" w:rsidR="00D12704" w:rsidRPr="00202008" w:rsidRDefault="00D12704" w:rsidP="00202008">
            <w:pPr>
              <w:jc w:val="right"/>
              <w:rPr>
                <w:rFonts w:ascii="Times New Roman" w:hAnsi="Times New Roman" w:cs="Times New Roman"/>
                <w:sz w:val="20"/>
                <w:szCs w:val="20"/>
              </w:rPr>
            </w:pPr>
            <w:r w:rsidRPr="00202008">
              <w:rPr>
                <w:rFonts w:ascii="Times New Roman" w:hAnsi="Times New Roman" w:cs="Times New Roman"/>
                <w:sz w:val="20"/>
                <w:szCs w:val="20"/>
              </w:rPr>
              <w:t>0,7</w:t>
            </w:r>
          </w:p>
        </w:tc>
      </w:tr>
      <w:tr w:rsidR="00D12704" w:rsidRPr="00202008" w14:paraId="7143A6AD" w14:textId="77777777" w:rsidTr="00D12704">
        <w:trPr>
          <w:trHeight w:val="315"/>
        </w:trPr>
        <w:tc>
          <w:tcPr>
            <w:tcW w:w="7604" w:type="dxa"/>
            <w:shd w:val="clear" w:color="auto" w:fill="auto"/>
            <w:vAlign w:val="center"/>
          </w:tcPr>
          <w:p w14:paraId="1C4B0574"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Кількість електричних лічильників</w:t>
            </w:r>
          </w:p>
        </w:tc>
        <w:tc>
          <w:tcPr>
            <w:tcW w:w="1480" w:type="dxa"/>
            <w:shd w:val="clear" w:color="auto" w:fill="auto"/>
            <w:vAlign w:val="center"/>
          </w:tcPr>
          <w:p w14:paraId="051CE56C"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шт.</w:t>
            </w:r>
          </w:p>
        </w:tc>
        <w:tc>
          <w:tcPr>
            <w:tcW w:w="1480" w:type="dxa"/>
            <w:shd w:val="clear" w:color="auto" w:fill="auto"/>
            <w:vAlign w:val="center"/>
          </w:tcPr>
          <w:p w14:paraId="409A0F24" w14:textId="77777777" w:rsidR="00D12704" w:rsidRPr="00202008" w:rsidRDefault="00D12704" w:rsidP="00202008">
            <w:pPr>
              <w:jc w:val="right"/>
              <w:rPr>
                <w:rFonts w:ascii="Times New Roman" w:hAnsi="Times New Roman" w:cs="Times New Roman"/>
                <w:sz w:val="20"/>
                <w:szCs w:val="20"/>
              </w:rPr>
            </w:pPr>
            <w:r w:rsidRPr="00202008">
              <w:rPr>
                <w:rFonts w:ascii="Times New Roman" w:hAnsi="Times New Roman" w:cs="Times New Roman"/>
                <w:sz w:val="20"/>
                <w:szCs w:val="20"/>
              </w:rPr>
              <w:t>45</w:t>
            </w:r>
          </w:p>
        </w:tc>
      </w:tr>
      <w:tr w:rsidR="00D12704" w:rsidRPr="00202008" w14:paraId="2DCFEB5B" w14:textId="77777777" w:rsidTr="00D12704">
        <w:trPr>
          <w:trHeight w:val="315"/>
        </w:trPr>
        <w:tc>
          <w:tcPr>
            <w:tcW w:w="7604" w:type="dxa"/>
            <w:shd w:val="clear" w:color="auto" w:fill="auto"/>
            <w:vAlign w:val="center"/>
          </w:tcPr>
          <w:p w14:paraId="4B5E2971"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Кількість шаф управління зовнішнім освітленням</w:t>
            </w:r>
          </w:p>
        </w:tc>
        <w:tc>
          <w:tcPr>
            <w:tcW w:w="1480" w:type="dxa"/>
            <w:shd w:val="clear" w:color="auto" w:fill="auto"/>
            <w:vAlign w:val="center"/>
          </w:tcPr>
          <w:p w14:paraId="7668B1C8" w14:textId="77777777" w:rsidR="00D12704" w:rsidRPr="00202008" w:rsidRDefault="00D12704" w:rsidP="00202008">
            <w:pPr>
              <w:rPr>
                <w:rFonts w:ascii="Times New Roman" w:hAnsi="Times New Roman" w:cs="Times New Roman"/>
                <w:sz w:val="20"/>
                <w:szCs w:val="20"/>
              </w:rPr>
            </w:pPr>
            <w:r w:rsidRPr="00202008">
              <w:rPr>
                <w:rFonts w:ascii="Times New Roman" w:hAnsi="Times New Roman" w:cs="Times New Roman"/>
                <w:sz w:val="20"/>
                <w:szCs w:val="20"/>
              </w:rPr>
              <w:t>шт.</w:t>
            </w:r>
          </w:p>
        </w:tc>
        <w:tc>
          <w:tcPr>
            <w:tcW w:w="1480" w:type="dxa"/>
            <w:shd w:val="clear" w:color="auto" w:fill="auto"/>
            <w:vAlign w:val="center"/>
          </w:tcPr>
          <w:p w14:paraId="29794EC7" w14:textId="77777777" w:rsidR="00D12704" w:rsidRPr="00202008" w:rsidRDefault="00D12704" w:rsidP="00202008">
            <w:pPr>
              <w:jc w:val="right"/>
              <w:rPr>
                <w:rFonts w:ascii="Times New Roman" w:hAnsi="Times New Roman" w:cs="Times New Roman"/>
                <w:sz w:val="20"/>
                <w:szCs w:val="20"/>
              </w:rPr>
            </w:pPr>
            <w:r w:rsidRPr="00202008">
              <w:rPr>
                <w:rFonts w:ascii="Times New Roman" w:hAnsi="Times New Roman" w:cs="Times New Roman"/>
                <w:sz w:val="20"/>
                <w:szCs w:val="20"/>
              </w:rPr>
              <w:t>45</w:t>
            </w:r>
          </w:p>
        </w:tc>
      </w:tr>
    </w:tbl>
    <w:p w14:paraId="1C84CB57" w14:textId="36C0F248" w:rsidR="006A46A5" w:rsidRPr="0075230B" w:rsidRDefault="00D0267B" w:rsidP="0075230B">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anchor distT="0" distB="0" distL="114300" distR="114300" simplePos="0" relativeHeight="251630592" behindDoc="0" locked="0" layoutInCell="1" allowOverlap="1" wp14:anchorId="5BB6FA86" wp14:editId="49B750B5">
            <wp:simplePos x="0" y="0"/>
            <wp:positionH relativeFrom="column">
              <wp:posOffset>3061335</wp:posOffset>
            </wp:positionH>
            <wp:positionV relativeFrom="paragraph">
              <wp:posOffset>150495</wp:posOffset>
            </wp:positionV>
            <wp:extent cx="3625215" cy="2177415"/>
            <wp:effectExtent l="0" t="0" r="0" b="0"/>
            <wp:wrapSquare wrapText="bothSides"/>
            <wp:docPr id="2042612123" name="Рисунок 204261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625215" cy="2177415"/>
                    </a:xfrm>
                    <a:prstGeom prst="rect">
                      <a:avLst/>
                    </a:prstGeom>
                    <a:noFill/>
                  </pic:spPr>
                </pic:pic>
              </a:graphicData>
            </a:graphic>
          </wp:anchor>
        </w:drawing>
      </w:r>
      <w:r w:rsidR="00772A3E" w:rsidRPr="0075230B">
        <w:rPr>
          <w:rFonts w:ascii="Times New Roman" w:eastAsia="Times New Roman" w:hAnsi="Times New Roman" w:cs="Times New Roman"/>
          <w:color w:val="000000"/>
          <w:sz w:val="24"/>
          <w:szCs w:val="24"/>
        </w:rPr>
        <w:t>Станом на грудень 202</w:t>
      </w:r>
      <w:r w:rsidR="00F40FCA" w:rsidRPr="0075230B">
        <w:rPr>
          <w:rFonts w:ascii="Times New Roman" w:eastAsia="Times New Roman" w:hAnsi="Times New Roman" w:cs="Times New Roman"/>
          <w:color w:val="000000"/>
          <w:sz w:val="24"/>
          <w:szCs w:val="24"/>
        </w:rPr>
        <w:t>3</w:t>
      </w:r>
      <w:r w:rsidR="00772A3E" w:rsidRPr="0075230B">
        <w:rPr>
          <w:rFonts w:ascii="Times New Roman" w:eastAsia="Times New Roman" w:hAnsi="Times New Roman" w:cs="Times New Roman"/>
          <w:color w:val="000000"/>
          <w:sz w:val="24"/>
          <w:szCs w:val="24"/>
        </w:rPr>
        <w:t xml:space="preserve"> року система вуличного освітлення охоплює протяжність </w:t>
      </w:r>
      <w:r w:rsidR="00104317" w:rsidRPr="00104317">
        <w:rPr>
          <w:rFonts w:ascii="Times New Roman" w:eastAsia="Times New Roman" w:hAnsi="Times New Roman" w:cs="Times New Roman"/>
          <w:color w:val="000000"/>
          <w:sz w:val="24"/>
          <w:szCs w:val="24"/>
        </w:rPr>
        <w:t>автомобільних доріг загального користування — 53,631 км., з них — 22,8 км (42,5%) — освітлені дороги</w:t>
      </w:r>
      <w:r w:rsidR="00772A3E" w:rsidRPr="0075230B">
        <w:rPr>
          <w:rFonts w:ascii="Times New Roman" w:eastAsia="Times New Roman" w:hAnsi="Times New Roman" w:cs="Times New Roman"/>
          <w:color w:val="000000"/>
          <w:sz w:val="24"/>
          <w:szCs w:val="24"/>
        </w:rPr>
        <w:t xml:space="preserve"> </w:t>
      </w:r>
    </w:p>
    <w:p w14:paraId="2D7994CF" w14:textId="2A62032F" w:rsidR="006A46A5" w:rsidRPr="00FA04DF" w:rsidRDefault="00497AC4" w:rsidP="0075230B">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62336" behindDoc="0" locked="0" layoutInCell="1" allowOverlap="1" wp14:anchorId="79EC515F" wp14:editId="5D308B6F">
                <wp:simplePos x="0" y="0"/>
                <wp:positionH relativeFrom="column">
                  <wp:posOffset>3063875</wp:posOffset>
                </wp:positionH>
                <wp:positionV relativeFrom="paragraph">
                  <wp:posOffset>1156970</wp:posOffset>
                </wp:positionV>
                <wp:extent cx="3572510" cy="515620"/>
                <wp:effectExtent l="0" t="4445" r="2540" b="3810"/>
                <wp:wrapSquare wrapText="bothSides"/>
                <wp:docPr id="2110884532" name="Прямоугольник 20426120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25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B8014" w14:textId="77777777" w:rsidR="00104317" w:rsidRDefault="00104317">
                            <w:pPr>
                              <w:spacing w:line="258" w:lineRule="auto"/>
                              <w:textDirection w:val="btLr"/>
                            </w:pPr>
                            <w:r>
                              <w:rPr>
                                <w:rFonts w:ascii="Times New Roman" w:eastAsia="Times New Roman" w:hAnsi="Times New Roman" w:cs="Times New Roman"/>
                                <w:b/>
                                <w:color w:val="44546A"/>
                                <w:sz w:val="24"/>
                              </w:rPr>
                              <w:t>Рис. 1.29. Види ПЕР, які використовується при в секторі Зовнішнє освітлення</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C515F" id="Прямоугольник 2042612061" o:spid="_x0000_s1043" style="position:absolute;left:0;text-align:left;margin-left:241.25pt;margin-top:91.1pt;width:281.3pt;height:4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" filled="f" stroked="f">
                <v:textbox inset="2.53958mm,1.2694mm,2.53958mm,1.2694mm">
                  <w:txbxContent>
                    <w:p w14:paraId="754B8014" w14:textId="77777777" w:rsidR="00104317" w:rsidRDefault="00104317">
                      <w:pPr>
                        <w:spacing w:line="258" w:lineRule="auto"/>
                        <w:textDirection w:val="btLr"/>
                      </w:pPr>
                      <w:r>
                        <w:rPr>
                          <w:rFonts w:ascii="Times New Roman" w:eastAsia="Times New Roman" w:hAnsi="Times New Roman" w:cs="Times New Roman"/>
                          <w:b/>
                          <w:color w:val="44546A"/>
                          <w:sz w:val="24"/>
                        </w:rPr>
                        <w:t>Рис. 1.29. Види ПЕР, які використовується при в секторі Зовнішнє освітлення</w:t>
                      </w:r>
                    </w:p>
                  </w:txbxContent>
                </v:textbox>
                <w10:wrap type="square"/>
              </v:rect>
            </w:pict>
          </mc:Fallback>
        </mc:AlternateContent>
      </w:r>
      <w:r w:rsidR="00772A3E" w:rsidRPr="00FA04DF">
        <w:rPr>
          <w:rFonts w:ascii="Times New Roman" w:eastAsia="Times New Roman" w:hAnsi="Times New Roman" w:cs="Times New Roman"/>
          <w:color w:val="000000"/>
          <w:sz w:val="24"/>
          <w:szCs w:val="24"/>
        </w:rPr>
        <w:t xml:space="preserve">На потреби функціонування сектору щорічно використовується щонайменше 5 тис. </w:t>
      </w:r>
      <w:proofErr w:type="spellStart"/>
      <w:r w:rsidR="00772A3E" w:rsidRPr="00FA04DF">
        <w:rPr>
          <w:rFonts w:ascii="Times New Roman" w:eastAsia="Times New Roman" w:hAnsi="Times New Roman" w:cs="Times New Roman"/>
          <w:color w:val="000000"/>
          <w:sz w:val="24"/>
          <w:szCs w:val="24"/>
        </w:rPr>
        <w:t>МВт·год</w:t>
      </w:r>
      <w:proofErr w:type="spellEnd"/>
      <w:r w:rsidR="00772A3E" w:rsidRPr="00FA04DF">
        <w:rPr>
          <w:rFonts w:ascii="Times New Roman" w:eastAsia="Times New Roman" w:hAnsi="Times New Roman" w:cs="Times New Roman"/>
          <w:color w:val="000000"/>
          <w:sz w:val="24"/>
          <w:szCs w:val="24"/>
        </w:rPr>
        <w:t xml:space="preserve"> енергетичних ресурсів. Найбільшу питому вагу має електрична енергія 88,1%, пальне для забезпечення потреб транспорту становить 10,7%, для </w:t>
      </w:r>
      <w:r w:rsidR="00772A3E" w:rsidRPr="00FA04DF">
        <w:rPr>
          <w:rFonts w:ascii="Times New Roman" w:eastAsia="Times New Roman" w:hAnsi="Times New Roman" w:cs="Times New Roman"/>
          <w:color w:val="000000"/>
          <w:sz w:val="24"/>
          <w:szCs w:val="24"/>
        </w:rPr>
        <w:lastRenderedPageBreak/>
        <w:t>забезпечення потреб опалення використовується теплова енергія від ЦСТ (1,2%).</w:t>
      </w:r>
    </w:p>
    <w:p w14:paraId="2C4E98A0" w14:textId="77777777" w:rsidR="006A46A5" w:rsidRPr="00FA04DF" w:rsidRDefault="00772A3E">
      <w:pPr>
        <w:spacing w:before="240"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F40FCA">
        <w:rPr>
          <w:rFonts w:ascii="Times New Roman" w:eastAsia="Times New Roman" w:hAnsi="Times New Roman" w:cs="Times New Roman"/>
          <w:b/>
          <w:sz w:val="24"/>
          <w:szCs w:val="24"/>
        </w:rPr>
        <w:t>1</w:t>
      </w:r>
      <w:r w:rsidR="00263386">
        <w:rPr>
          <w:rFonts w:ascii="Times New Roman" w:eastAsia="Times New Roman" w:hAnsi="Times New Roman" w:cs="Times New Roman"/>
          <w:b/>
          <w:sz w:val="24"/>
          <w:szCs w:val="24"/>
        </w:rPr>
        <w:t>5</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w:t>
      </w:r>
      <w:r w:rsidR="00E85A54">
        <w:rPr>
          <w:rFonts w:ascii="Times New Roman" w:eastAsia="Times New Roman" w:hAnsi="Times New Roman" w:cs="Times New Roman"/>
          <w:color w:val="000000"/>
          <w:sz w:val="24"/>
          <w:szCs w:val="24"/>
        </w:rPr>
        <w:t>Споживання ПЕР в секторі Зовнішнє освітлення</w:t>
      </w:r>
    </w:p>
    <w:tbl>
      <w:tblPr>
        <w:tblW w:w="10495"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CellMar>
          <w:left w:w="0" w:type="dxa"/>
          <w:right w:w="0" w:type="dxa"/>
        </w:tblCellMar>
        <w:tblLook w:val="04A0" w:firstRow="1" w:lastRow="0" w:firstColumn="1" w:lastColumn="0" w:noHBand="0" w:noVBand="1"/>
      </w:tblPr>
      <w:tblGrid>
        <w:gridCol w:w="2415"/>
        <w:gridCol w:w="1134"/>
        <w:gridCol w:w="993"/>
        <w:gridCol w:w="992"/>
        <w:gridCol w:w="992"/>
        <w:gridCol w:w="992"/>
        <w:gridCol w:w="993"/>
        <w:gridCol w:w="992"/>
        <w:gridCol w:w="992"/>
      </w:tblGrid>
      <w:tr w:rsidR="00263386" w:rsidRPr="009C5BCB" w14:paraId="58B55415" w14:textId="77777777" w:rsidTr="00263386">
        <w:trPr>
          <w:trHeight w:val="315"/>
        </w:trPr>
        <w:tc>
          <w:tcPr>
            <w:tcW w:w="2415" w:type="dxa"/>
            <w:shd w:val="clear" w:color="000000" w:fill="B8CCE4"/>
            <w:vAlign w:val="center"/>
            <w:hideMark/>
          </w:tcPr>
          <w:p w14:paraId="5E41FA48" w14:textId="77777777" w:rsidR="009C5BCB" w:rsidRPr="009C5BCB" w:rsidRDefault="009C5BCB" w:rsidP="009C5BCB">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Енергетичний баланс в секторі</w:t>
            </w:r>
          </w:p>
        </w:tc>
        <w:tc>
          <w:tcPr>
            <w:tcW w:w="1134" w:type="dxa"/>
            <w:shd w:val="clear" w:color="000000" w:fill="B8CCE4"/>
            <w:vAlign w:val="center"/>
            <w:hideMark/>
          </w:tcPr>
          <w:p w14:paraId="242B72ED" w14:textId="77777777" w:rsidR="009C5BCB" w:rsidRPr="009C5BCB" w:rsidRDefault="009C5BCB" w:rsidP="009C5BCB">
            <w:pPr>
              <w:jc w:val="center"/>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Од</w:t>
            </w:r>
            <w:r>
              <w:rPr>
                <w:rFonts w:ascii="Times New Roman" w:hAnsi="Times New Roman" w:cs="Times New Roman"/>
                <w:b/>
                <w:bCs/>
                <w:color w:val="000000"/>
                <w:sz w:val="20"/>
                <w:szCs w:val="20"/>
              </w:rPr>
              <w:t>.</w:t>
            </w:r>
            <w:r w:rsidRPr="009C5BCB">
              <w:rPr>
                <w:rFonts w:ascii="Times New Roman" w:hAnsi="Times New Roman" w:cs="Times New Roman"/>
                <w:b/>
                <w:bCs/>
                <w:color w:val="000000"/>
                <w:sz w:val="20"/>
                <w:szCs w:val="20"/>
              </w:rPr>
              <w:t xml:space="preserve"> </w:t>
            </w:r>
            <w:proofErr w:type="spellStart"/>
            <w:r w:rsidRPr="009C5BCB">
              <w:rPr>
                <w:rFonts w:ascii="Times New Roman" w:hAnsi="Times New Roman" w:cs="Times New Roman"/>
                <w:b/>
                <w:bCs/>
                <w:color w:val="000000"/>
                <w:sz w:val="20"/>
                <w:szCs w:val="20"/>
              </w:rPr>
              <w:t>вим</w:t>
            </w:r>
            <w:proofErr w:type="spellEnd"/>
            <w:r>
              <w:rPr>
                <w:rFonts w:ascii="Times New Roman" w:hAnsi="Times New Roman" w:cs="Times New Roman"/>
                <w:b/>
                <w:bCs/>
                <w:color w:val="000000"/>
                <w:sz w:val="20"/>
                <w:szCs w:val="20"/>
              </w:rPr>
              <w:t>.</w:t>
            </w:r>
          </w:p>
        </w:tc>
        <w:tc>
          <w:tcPr>
            <w:tcW w:w="993" w:type="dxa"/>
            <w:shd w:val="clear" w:color="000000" w:fill="B8CCE4"/>
            <w:vAlign w:val="center"/>
            <w:hideMark/>
          </w:tcPr>
          <w:p w14:paraId="31E4AE9D" w14:textId="77777777" w:rsidR="009C5BCB" w:rsidRPr="009C5BCB" w:rsidRDefault="009C5BCB">
            <w:pPr>
              <w:jc w:val="center"/>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2017</w:t>
            </w:r>
          </w:p>
        </w:tc>
        <w:tc>
          <w:tcPr>
            <w:tcW w:w="992" w:type="dxa"/>
            <w:shd w:val="clear" w:color="000000" w:fill="B8CCE4"/>
            <w:vAlign w:val="center"/>
            <w:hideMark/>
          </w:tcPr>
          <w:p w14:paraId="2D0B7F93" w14:textId="77777777" w:rsidR="009C5BCB" w:rsidRPr="009C5BCB" w:rsidRDefault="009C5BCB">
            <w:pPr>
              <w:jc w:val="center"/>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2018</w:t>
            </w:r>
          </w:p>
        </w:tc>
        <w:tc>
          <w:tcPr>
            <w:tcW w:w="992" w:type="dxa"/>
            <w:shd w:val="clear" w:color="000000" w:fill="B8CCE4"/>
            <w:vAlign w:val="center"/>
            <w:hideMark/>
          </w:tcPr>
          <w:p w14:paraId="2D29E945" w14:textId="77777777" w:rsidR="009C5BCB" w:rsidRPr="009C5BCB" w:rsidRDefault="009C5BCB">
            <w:pPr>
              <w:jc w:val="center"/>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2019</w:t>
            </w:r>
          </w:p>
        </w:tc>
        <w:tc>
          <w:tcPr>
            <w:tcW w:w="992" w:type="dxa"/>
            <w:shd w:val="clear" w:color="000000" w:fill="B8CCE4"/>
            <w:vAlign w:val="center"/>
            <w:hideMark/>
          </w:tcPr>
          <w:p w14:paraId="3BE6BEC1" w14:textId="77777777" w:rsidR="009C5BCB" w:rsidRPr="009C5BCB" w:rsidRDefault="009C5BCB">
            <w:pPr>
              <w:jc w:val="center"/>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2020</w:t>
            </w:r>
          </w:p>
        </w:tc>
        <w:tc>
          <w:tcPr>
            <w:tcW w:w="993" w:type="dxa"/>
            <w:shd w:val="clear" w:color="000000" w:fill="B8CCE4"/>
            <w:vAlign w:val="center"/>
            <w:hideMark/>
          </w:tcPr>
          <w:p w14:paraId="1E30BEEB" w14:textId="77777777" w:rsidR="009C5BCB" w:rsidRPr="009C5BCB" w:rsidRDefault="009C5BCB">
            <w:pPr>
              <w:jc w:val="center"/>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2021</w:t>
            </w:r>
          </w:p>
        </w:tc>
        <w:tc>
          <w:tcPr>
            <w:tcW w:w="992" w:type="dxa"/>
            <w:shd w:val="clear" w:color="000000" w:fill="B8CCE4"/>
            <w:vAlign w:val="center"/>
            <w:hideMark/>
          </w:tcPr>
          <w:p w14:paraId="4F18F7D1" w14:textId="77777777" w:rsidR="009C5BCB" w:rsidRPr="009C5BCB" w:rsidRDefault="009C5BCB">
            <w:pPr>
              <w:jc w:val="center"/>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2022</w:t>
            </w:r>
          </w:p>
        </w:tc>
        <w:tc>
          <w:tcPr>
            <w:tcW w:w="992" w:type="dxa"/>
            <w:shd w:val="clear" w:color="000000" w:fill="B8CCE4"/>
            <w:vAlign w:val="center"/>
            <w:hideMark/>
          </w:tcPr>
          <w:p w14:paraId="0BE7DA7B" w14:textId="77777777" w:rsidR="009C5BCB" w:rsidRPr="009C5BCB" w:rsidRDefault="009C5BCB">
            <w:pPr>
              <w:jc w:val="center"/>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2023</w:t>
            </w:r>
          </w:p>
        </w:tc>
      </w:tr>
      <w:tr w:rsidR="009C5BCB" w:rsidRPr="009C5BCB" w14:paraId="743EB7DF" w14:textId="77777777" w:rsidTr="00263386">
        <w:trPr>
          <w:trHeight w:val="315"/>
        </w:trPr>
        <w:tc>
          <w:tcPr>
            <w:tcW w:w="2415" w:type="dxa"/>
            <w:shd w:val="clear" w:color="auto" w:fill="auto"/>
            <w:vAlign w:val="center"/>
            <w:hideMark/>
          </w:tcPr>
          <w:p w14:paraId="3F679AB2" w14:textId="77777777" w:rsidR="009C5BCB" w:rsidRPr="009C5BCB" w:rsidRDefault="009C5BCB" w:rsidP="00263386">
            <w:pPr>
              <w:rPr>
                <w:rFonts w:ascii="Times New Roman" w:hAnsi="Times New Roman" w:cs="Times New Roman"/>
                <w:color w:val="000000"/>
                <w:sz w:val="20"/>
                <w:szCs w:val="20"/>
              </w:rPr>
            </w:pPr>
            <w:r w:rsidRPr="009C5BCB">
              <w:rPr>
                <w:rFonts w:ascii="Times New Roman" w:hAnsi="Times New Roman" w:cs="Times New Roman"/>
                <w:color w:val="000000"/>
                <w:sz w:val="20"/>
                <w:szCs w:val="20"/>
              </w:rPr>
              <w:t>Споживання електроенергії</w:t>
            </w:r>
          </w:p>
        </w:tc>
        <w:tc>
          <w:tcPr>
            <w:tcW w:w="1134" w:type="dxa"/>
            <w:shd w:val="clear" w:color="auto" w:fill="auto"/>
            <w:vAlign w:val="bottom"/>
            <w:hideMark/>
          </w:tcPr>
          <w:p w14:paraId="04A67C2E" w14:textId="77777777" w:rsidR="009C5BCB" w:rsidRPr="009C5BCB" w:rsidRDefault="009C5BCB">
            <w:pPr>
              <w:jc w:val="center"/>
              <w:rPr>
                <w:rFonts w:ascii="Times New Roman" w:hAnsi="Times New Roman" w:cs="Times New Roman"/>
                <w:color w:val="000000"/>
                <w:sz w:val="20"/>
                <w:szCs w:val="20"/>
              </w:rPr>
            </w:pPr>
            <w:proofErr w:type="spellStart"/>
            <w:r w:rsidRPr="009C5BCB">
              <w:rPr>
                <w:rFonts w:ascii="Times New Roman" w:hAnsi="Times New Roman" w:cs="Times New Roman"/>
                <w:color w:val="000000"/>
                <w:sz w:val="20"/>
                <w:szCs w:val="20"/>
              </w:rPr>
              <w:t>МВт·год</w:t>
            </w:r>
            <w:proofErr w:type="spellEnd"/>
          </w:p>
        </w:tc>
        <w:tc>
          <w:tcPr>
            <w:tcW w:w="993" w:type="dxa"/>
            <w:shd w:val="clear" w:color="auto" w:fill="auto"/>
            <w:vAlign w:val="center"/>
            <w:hideMark/>
          </w:tcPr>
          <w:p w14:paraId="01F69834"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175</w:t>
            </w:r>
          </w:p>
        </w:tc>
        <w:tc>
          <w:tcPr>
            <w:tcW w:w="992" w:type="dxa"/>
            <w:shd w:val="clear" w:color="auto" w:fill="auto"/>
            <w:vAlign w:val="center"/>
            <w:hideMark/>
          </w:tcPr>
          <w:p w14:paraId="6C39ABCD"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183</w:t>
            </w:r>
          </w:p>
        </w:tc>
        <w:tc>
          <w:tcPr>
            <w:tcW w:w="992" w:type="dxa"/>
            <w:shd w:val="clear" w:color="auto" w:fill="auto"/>
            <w:vAlign w:val="center"/>
            <w:hideMark/>
          </w:tcPr>
          <w:p w14:paraId="7B80B80E"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169</w:t>
            </w:r>
          </w:p>
        </w:tc>
        <w:tc>
          <w:tcPr>
            <w:tcW w:w="992" w:type="dxa"/>
            <w:shd w:val="clear" w:color="auto" w:fill="auto"/>
            <w:vAlign w:val="center"/>
            <w:hideMark/>
          </w:tcPr>
          <w:p w14:paraId="1421E71A"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165</w:t>
            </w:r>
          </w:p>
        </w:tc>
        <w:tc>
          <w:tcPr>
            <w:tcW w:w="993" w:type="dxa"/>
            <w:shd w:val="clear" w:color="auto" w:fill="auto"/>
            <w:vAlign w:val="center"/>
            <w:hideMark/>
          </w:tcPr>
          <w:p w14:paraId="73AB8737"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224</w:t>
            </w:r>
          </w:p>
        </w:tc>
        <w:tc>
          <w:tcPr>
            <w:tcW w:w="992" w:type="dxa"/>
            <w:shd w:val="clear" w:color="auto" w:fill="auto"/>
            <w:vAlign w:val="center"/>
            <w:hideMark/>
          </w:tcPr>
          <w:p w14:paraId="166F40B8"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56</w:t>
            </w:r>
          </w:p>
        </w:tc>
        <w:tc>
          <w:tcPr>
            <w:tcW w:w="992" w:type="dxa"/>
            <w:shd w:val="clear" w:color="auto" w:fill="auto"/>
            <w:vAlign w:val="center"/>
            <w:hideMark/>
          </w:tcPr>
          <w:p w14:paraId="45129082"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63</w:t>
            </w:r>
          </w:p>
        </w:tc>
      </w:tr>
      <w:tr w:rsidR="009C5BCB" w:rsidRPr="009C5BCB" w14:paraId="30A5B4FB" w14:textId="77777777" w:rsidTr="00263386">
        <w:trPr>
          <w:trHeight w:val="315"/>
        </w:trPr>
        <w:tc>
          <w:tcPr>
            <w:tcW w:w="2415" w:type="dxa"/>
            <w:shd w:val="clear" w:color="auto" w:fill="auto"/>
            <w:vAlign w:val="center"/>
            <w:hideMark/>
          </w:tcPr>
          <w:p w14:paraId="2520CE64" w14:textId="77777777" w:rsidR="009C5BCB" w:rsidRPr="009C5BCB" w:rsidRDefault="009C5BCB" w:rsidP="00263386">
            <w:pPr>
              <w:rPr>
                <w:rFonts w:ascii="Times New Roman" w:hAnsi="Times New Roman" w:cs="Times New Roman"/>
                <w:color w:val="000000"/>
                <w:sz w:val="20"/>
                <w:szCs w:val="20"/>
              </w:rPr>
            </w:pPr>
            <w:r w:rsidRPr="009C5BCB">
              <w:rPr>
                <w:rFonts w:ascii="Times New Roman" w:hAnsi="Times New Roman" w:cs="Times New Roman"/>
                <w:color w:val="000000"/>
                <w:sz w:val="20"/>
                <w:szCs w:val="20"/>
              </w:rPr>
              <w:t>Споживання пального</w:t>
            </w:r>
          </w:p>
        </w:tc>
        <w:tc>
          <w:tcPr>
            <w:tcW w:w="1134" w:type="dxa"/>
            <w:shd w:val="clear" w:color="auto" w:fill="auto"/>
            <w:vAlign w:val="bottom"/>
            <w:hideMark/>
          </w:tcPr>
          <w:p w14:paraId="769A86DA" w14:textId="77777777" w:rsidR="009C5BCB" w:rsidRPr="009C5BCB" w:rsidRDefault="009C5BCB">
            <w:pPr>
              <w:jc w:val="center"/>
              <w:rPr>
                <w:rFonts w:ascii="Times New Roman" w:hAnsi="Times New Roman" w:cs="Times New Roman"/>
                <w:color w:val="000000"/>
                <w:sz w:val="20"/>
                <w:szCs w:val="20"/>
              </w:rPr>
            </w:pPr>
            <w:proofErr w:type="spellStart"/>
            <w:r w:rsidRPr="009C5BCB">
              <w:rPr>
                <w:rFonts w:ascii="Times New Roman" w:hAnsi="Times New Roman" w:cs="Times New Roman"/>
                <w:color w:val="000000"/>
                <w:sz w:val="20"/>
                <w:szCs w:val="20"/>
              </w:rPr>
              <w:t>МВт·год</w:t>
            </w:r>
            <w:proofErr w:type="spellEnd"/>
          </w:p>
        </w:tc>
        <w:tc>
          <w:tcPr>
            <w:tcW w:w="993" w:type="dxa"/>
            <w:shd w:val="clear" w:color="auto" w:fill="auto"/>
            <w:vAlign w:val="center"/>
            <w:hideMark/>
          </w:tcPr>
          <w:p w14:paraId="21343FB3"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76</w:t>
            </w:r>
          </w:p>
        </w:tc>
        <w:tc>
          <w:tcPr>
            <w:tcW w:w="992" w:type="dxa"/>
            <w:shd w:val="clear" w:color="auto" w:fill="auto"/>
            <w:vAlign w:val="center"/>
            <w:hideMark/>
          </w:tcPr>
          <w:p w14:paraId="6C7C7C15"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72</w:t>
            </w:r>
          </w:p>
        </w:tc>
        <w:tc>
          <w:tcPr>
            <w:tcW w:w="992" w:type="dxa"/>
            <w:shd w:val="clear" w:color="auto" w:fill="auto"/>
            <w:vAlign w:val="center"/>
            <w:hideMark/>
          </w:tcPr>
          <w:p w14:paraId="7EB12B75"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80</w:t>
            </w:r>
          </w:p>
        </w:tc>
        <w:tc>
          <w:tcPr>
            <w:tcW w:w="992" w:type="dxa"/>
            <w:shd w:val="clear" w:color="auto" w:fill="auto"/>
            <w:vAlign w:val="center"/>
            <w:hideMark/>
          </w:tcPr>
          <w:p w14:paraId="6DDD3531"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67</w:t>
            </w:r>
          </w:p>
        </w:tc>
        <w:tc>
          <w:tcPr>
            <w:tcW w:w="993" w:type="dxa"/>
            <w:shd w:val="clear" w:color="auto" w:fill="auto"/>
            <w:vAlign w:val="center"/>
            <w:hideMark/>
          </w:tcPr>
          <w:p w14:paraId="5A4E8539"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73</w:t>
            </w:r>
          </w:p>
        </w:tc>
        <w:tc>
          <w:tcPr>
            <w:tcW w:w="992" w:type="dxa"/>
            <w:shd w:val="clear" w:color="auto" w:fill="auto"/>
            <w:vAlign w:val="center"/>
            <w:hideMark/>
          </w:tcPr>
          <w:p w14:paraId="1159AF41"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72</w:t>
            </w:r>
          </w:p>
        </w:tc>
        <w:tc>
          <w:tcPr>
            <w:tcW w:w="992" w:type="dxa"/>
            <w:shd w:val="clear" w:color="auto" w:fill="auto"/>
            <w:vAlign w:val="center"/>
            <w:hideMark/>
          </w:tcPr>
          <w:p w14:paraId="38A51865"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73</w:t>
            </w:r>
          </w:p>
        </w:tc>
      </w:tr>
      <w:tr w:rsidR="009C5BCB" w:rsidRPr="009C5BCB" w14:paraId="3751C790" w14:textId="77777777" w:rsidTr="00263386">
        <w:trPr>
          <w:trHeight w:val="315"/>
        </w:trPr>
        <w:tc>
          <w:tcPr>
            <w:tcW w:w="2415" w:type="dxa"/>
            <w:shd w:val="clear" w:color="auto" w:fill="auto"/>
            <w:noWrap/>
            <w:tcMar>
              <w:top w:w="0" w:type="dxa"/>
              <w:left w:w="270" w:type="dxa"/>
              <w:bottom w:w="0" w:type="dxa"/>
              <w:right w:w="0" w:type="dxa"/>
            </w:tcMar>
            <w:vAlign w:val="center"/>
            <w:hideMark/>
          </w:tcPr>
          <w:p w14:paraId="601CD64D" w14:textId="77777777" w:rsidR="009C5BCB" w:rsidRPr="009C5BCB" w:rsidRDefault="009C5BCB" w:rsidP="00263386">
            <w:pPr>
              <w:rPr>
                <w:rFonts w:ascii="Times New Roman" w:hAnsi="Times New Roman" w:cs="Times New Roman"/>
                <w:i/>
                <w:iCs/>
                <w:color w:val="000000"/>
                <w:sz w:val="20"/>
                <w:szCs w:val="20"/>
              </w:rPr>
            </w:pPr>
            <w:r>
              <w:rPr>
                <w:rFonts w:ascii="Times New Roman" w:hAnsi="Times New Roman" w:cs="Times New Roman"/>
                <w:i/>
                <w:iCs/>
                <w:color w:val="000000"/>
                <w:sz w:val="20"/>
                <w:szCs w:val="20"/>
              </w:rPr>
              <w:t>б</w:t>
            </w:r>
            <w:r w:rsidRPr="009C5BCB">
              <w:rPr>
                <w:rFonts w:ascii="Times New Roman" w:hAnsi="Times New Roman" w:cs="Times New Roman"/>
                <w:i/>
                <w:iCs/>
                <w:color w:val="000000"/>
                <w:sz w:val="20"/>
                <w:szCs w:val="20"/>
              </w:rPr>
              <w:t>ензин</w:t>
            </w:r>
          </w:p>
        </w:tc>
        <w:tc>
          <w:tcPr>
            <w:tcW w:w="1134" w:type="dxa"/>
            <w:shd w:val="clear" w:color="auto" w:fill="auto"/>
            <w:vAlign w:val="bottom"/>
            <w:hideMark/>
          </w:tcPr>
          <w:p w14:paraId="4D562F00" w14:textId="77777777" w:rsidR="009C5BCB" w:rsidRPr="009C5BCB" w:rsidRDefault="009C5BCB">
            <w:pPr>
              <w:jc w:val="center"/>
              <w:rPr>
                <w:rFonts w:ascii="Times New Roman" w:hAnsi="Times New Roman" w:cs="Times New Roman"/>
                <w:color w:val="000000"/>
                <w:sz w:val="20"/>
                <w:szCs w:val="20"/>
              </w:rPr>
            </w:pPr>
            <w:proofErr w:type="spellStart"/>
            <w:r w:rsidRPr="009C5BCB">
              <w:rPr>
                <w:rFonts w:ascii="Times New Roman" w:hAnsi="Times New Roman" w:cs="Times New Roman"/>
                <w:color w:val="000000"/>
                <w:sz w:val="20"/>
                <w:szCs w:val="20"/>
              </w:rPr>
              <w:t>МВт·год</w:t>
            </w:r>
            <w:proofErr w:type="spellEnd"/>
          </w:p>
        </w:tc>
        <w:tc>
          <w:tcPr>
            <w:tcW w:w="993" w:type="dxa"/>
            <w:shd w:val="clear" w:color="auto" w:fill="auto"/>
            <w:vAlign w:val="center"/>
            <w:hideMark/>
          </w:tcPr>
          <w:p w14:paraId="7E55E378"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66</w:t>
            </w:r>
          </w:p>
        </w:tc>
        <w:tc>
          <w:tcPr>
            <w:tcW w:w="992" w:type="dxa"/>
            <w:shd w:val="clear" w:color="auto" w:fill="auto"/>
            <w:vAlign w:val="center"/>
            <w:hideMark/>
          </w:tcPr>
          <w:p w14:paraId="400475F2"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62</w:t>
            </w:r>
          </w:p>
        </w:tc>
        <w:tc>
          <w:tcPr>
            <w:tcW w:w="992" w:type="dxa"/>
            <w:shd w:val="clear" w:color="auto" w:fill="auto"/>
            <w:vAlign w:val="center"/>
            <w:hideMark/>
          </w:tcPr>
          <w:p w14:paraId="062D886E"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71</w:t>
            </w:r>
          </w:p>
        </w:tc>
        <w:tc>
          <w:tcPr>
            <w:tcW w:w="992" w:type="dxa"/>
            <w:shd w:val="clear" w:color="auto" w:fill="auto"/>
            <w:vAlign w:val="center"/>
            <w:hideMark/>
          </w:tcPr>
          <w:p w14:paraId="1BD78A54"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55</w:t>
            </w:r>
          </w:p>
        </w:tc>
        <w:tc>
          <w:tcPr>
            <w:tcW w:w="993" w:type="dxa"/>
            <w:shd w:val="clear" w:color="auto" w:fill="auto"/>
            <w:vAlign w:val="center"/>
            <w:hideMark/>
          </w:tcPr>
          <w:p w14:paraId="36E26BFE"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61</w:t>
            </w:r>
          </w:p>
        </w:tc>
        <w:tc>
          <w:tcPr>
            <w:tcW w:w="992" w:type="dxa"/>
            <w:shd w:val="clear" w:color="auto" w:fill="auto"/>
            <w:vAlign w:val="center"/>
            <w:hideMark/>
          </w:tcPr>
          <w:p w14:paraId="2755C0F2"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62</w:t>
            </w:r>
          </w:p>
        </w:tc>
        <w:tc>
          <w:tcPr>
            <w:tcW w:w="992" w:type="dxa"/>
            <w:shd w:val="clear" w:color="auto" w:fill="auto"/>
            <w:vAlign w:val="center"/>
            <w:hideMark/>
          </w:tcPr>
          <w:p w14:paraId="1FD7DD4E"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62</w:t>
            </w:r>
          </w:p>
        </w:tc>
      </w:tr>
      <w:tr w:rsidR="009C5BCB" w:rsidRPr="009C5BCB" w14:paraId="7D2A1002" w14:textId="77777777" w:rsidTr="00263386">
        <w:trPr>
          <w:trHeight w:val="60"/>
        </w:trPr>
        <w:tc>
          <w:tcPr>
            <w:tcW w:w="2415" w:type="dxa"/>
            <w:shd w:val="clear" w:color="auto" w:fill="auto"/>
            <w:noWrap/>
            <w:tcMar>
              <w:top w:w="0" w:type="dxa"/>
              <w:left w:w="270" w:type="dxa"/>
              <w:bottom w:w="0" w:type="dxa"/>
              <w:right w:w="0" w:type="dxa"/>
            </w:tcMar>
            <w:vAlign w:val="center"/>
            <w:hideMark/>
          </w:tcPr>
          <w:p w14:paraId="5761AB10" w14:textId="77777777" w:rsidR="009C5BCB" w:rsidRPr="009C5BCB" w:rsidRDefault="009C5BCB" w:rsidP="00263386">
            <w:pPr>
              <w:rPr>
                <w:rFonts w:ascii="Times New Roman" w:hAnsi="Times New Roman" w:cs="Times New Roman"/>
                <w:i/>
                <w:iCs/>
                <w:color w:val="000000"/>
                <w:sz w:val="20"/>
                <w:szCs w:val="20"/>
              </w:rPr>
            </w:pPr>
            <w:r>
              <w:rPr>
                <w:rFonts w:ascii="Times New Roman" w:hAnsi="Times New Roman" w:cs="Times New Roman"/>
                <w:i/>
                <w:iCs/>
                <w:color w:val="000000"/>
                <w:sz w:val="20"/>
                <w:szCs w:val="20"/>
              </w:rPr>
              <w:t>д</w:t>
            </w:r>
            <w:r w:rsidRPr="009C5BCB">
              <w:rPr>
                <w:rFonts w:ascii="Times New Roman" w:hAnsi="Times New Roman" w:cs="Times New Roman"/>
                <w:i/>
                <w:iCs/>
                <w:color w:val="000000"/>
                <w:sz w:val="20"/>
                <w:szCs w:val="20"/>
              </w:rPr>
              <w:t>изель</w:t>
            </w:r>
          </w:p>
        </w:tc>
        <w:tc>
          <w:tcPr>
            <w:tcW w:w="1134" w:type="dxa"/>
            <w:shd w:val="clear" w:color="auto" w:fill="auto"/>
            <w:vAlign w:val="bottom"/>
            <w:hideMark/>
          </w:tcPr>
          <w:p w14:paraId="58EC7727" w14:textId="77777777" w:rsidR="009C5BCB" w:rsidRPr="009C5BCB" w:rsidRDefault="009C5BCB">
            <w:pPr>
              <w:jc w:val="center"/>
              <w:rPr>
                <w:rFonts w:ascii="Times New Roman" w:hAnsi="Times New Roman" w:cs="Times New Roman"/>
                <w:color w:val="000000"/>
                <w:sz w:val="20"/>
                <w:szCs w:val="20"/>
              </w:rPr>
            </w:pPr>
            <w:proofErr w:type="spellStart"/>
            <w:r w:rsidRPr="009C5BCB">
              <w:rPr>
                <w:rFonts w:ascii="Times New Roman" w:hAnsi="Times New Roman" w:cs="Times New Roman"/>
                <w:color w:val="000000"/>
                <w:sz w:val="20"/>
                <w:szCs w:val="20"/>
              </w:rPr>
              <w:t>МВт·год</w:t>
            </w:r>
            <w:proofErr w:type="spellEnd"/>
          </w:p>
        </w:tc>
        <w:tc>
          <w:tcPr>
            <w:tcW w:w="993" w:type="dxa"/>
            <w:shd w:val="clear" w:color="auto" w:fill="auto"/>
            <w:vAlign w:val="center"/>
            <w:hideMark/>
          </w:tcPr>
          <w:p w14:paraId="02A3F40E"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10</w:t>
            </w:r>
          </w:p>
        </w:tc>
        <w:tc>
          <w:tcPr>
            <w:tcW w:w="992" w:type="dxa"/>
            <w:shd w:val="clear" w:color="auto" w:fill="auto"/>
            <w:vAlign w:val="center"/>
            <w:hideMark/>
          </w:tcPr>
          <w:p w14:paraId="66D66B3D"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11</w:t>
            </w:r>
          </w:p>
        </w:tc>
        <w:tc>
          <w:tcPr>
            <w:tcW w:w="992" w:type="dxa"/>
            <w:shd w:val="clear" w:color="auto" w:fill="auto"/>
            <w:vAlign w:val="center"/>
            <w:hideMark/>
          </w:tcPr>
          <w:p w14:paraId="4ADCFF2B"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9</w:t>
            </w:r>
          </w:p>
        </w:tc>
        <w:tc>
          <w:tcPr>
            <w:tcW w:w="992" w:type="dxa"/>
            <w:shd w:val="clear" w:color="auto" w:fill="auto"/>
            <w:vAlign w:val="center"/>
            <w:hideMark/>
          </w:tcPr>
          <w:p w14:paraId="1B35F6B4"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12</w:t>
            </w:r>
          </w:p>
        </w:tc>
        <w:tc>
          <w:tcPr>
            <w:tcW w:w="993" w:type="dxa"/>
            <w:shd w:val="clear" w:color="auto" w:fill="auto"/>
            <w:vAlign w:val="center"/>
            <w:hideMark/>
          </w:tcPr>
          <w:p w14:paraId="00462851"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12</w:t>
            </w:r>
          </w:p>
        </w:tc>
        <w:tc>
          <w:tcPr>
            <w:tcW w:w="992" w:type="dxa"/>
            <w:shd w:val="clear" w:color="auto" w:fill="auto"/>
            <w:vAlign w:val="center"/>
            <w:hideMark/>
          </w:tcPr>
          <w:p w14:paraId="1E85657F"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10</w:t>
            </w:r>
          </w:p>
        </w:tc>
        <w:tc>
          <w:tcPr>
            <w:tcW w:w="992" w:type="dxa"/>
            <w:shd w:val="clear" w:color="auto" w:fill="auto"/>
            <w:vAlign w:val="center"/>
            <w:hideMark/>
          </w:tcPr>
          <w:p w14:paraId="7E938A35" w14:textId="77777777" w:rsidR="009C5BCB" w:rsidRPr="009C5BCB" w:rsidRDefault="009C5BCB" w:rsidP="00263386">
            <w:pPr>
              <w:jc w:val="right"/>
              <w:rPr>
                <w:rFonts w:ascii="Times New Roman" w:hAnsi="Times New Roman" w:cs="Times New Roman"/>
                <w:color w:val="000000"/>
                <w:sz w:val="20"/>
                <w:szCs w:val="20"/>
              </w:rPr>
            </w:pPr>
            <w:r w:rsidRPr="009C5BCB">
              <w:rPr>
                <w:rFonts w:ascii="Times New Roman" w:hAnsi="Times New Roman" w:cs="Times New Roman"/>
                <w:color w:val="000000"/>
                <w:sz w:val="20"/>
                <w:szCs w:val="20"/>
              </w:rPr>
              <w:t>11</w:t>
            </w:r>
          </w:p>
        </w:tc>
      </w:tr>
      <w:tr w:rsidR="009C5BCB" w:rsidRPr="009C5BCB" w14:paraId="77B64F18" w14:textId="77777777" w:rsidTr="00263386">
        <w:trPr>
          <w:trHeight w:val="315"/>
        </w:trPr>
        <w:tc>
          <w:tcPr>
            <w:tcW w:w="2415" w:type="dxa"/>
            <w:shd w:val="clear" w:color="auto" w:fill="auto"/>
            <w:vAlign w:val="center"/>
            <w:hideMark/>
          </w:tcPr>
          <w:p w14:paraId="51B50733" w14:textId="77777777" w:rsidR="009C5BCB" w:rsidRPr="009C5BCB" w:rsidRDefault="009C5BCB" w:rsidP="00263386">
            <w:pPr>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 xml:space="preserve">Загальне споживання ПЕР </w:t>
            </w:r>
          </w:p>
        </w:tc>
        <w:tc>
          <w:tcPr>
            <w:tcW w:w="1134" w:type="dxa"/>
            <w:shd w:val="clear" w:color="auto" w:fill="auto"/>
            <w:vAlign w:val="bottom"/>
            <w:hideMark/>
          </w:tcPr>
          <w:p w14:paraId="28E20DB7" w14:textId="77777777" w:rsidR="009C5BCB" w:rsidRPr="009C5BCB" w:rsidRDefault="009C5BCB">
            <w:pPr>
              <w:jc w:val="center"/>
              <w:rPr>
                <w:rFonts w:ascii="Times New Roman" w:hAnsi="Times New Roman" w:cs="Times New Roman"/>
                <w:b/>
                <w:bCs/>
                <w:color w:val="000000"/>
                <w:sz w:val="20"/>
                <w:szCs w:val="20"/>
              </w:rPr>
            </w:pPr>
            <w:proofErr w:type="spellStart"/>
            <w:r w:rsidRPr="009C5BCB">
              <w:rPr>
                <w:rFonts w:ascii="Times New Roman" w:hAnsi="Times New Roman" w:cs="Times New Roman"/>
                <w:b/>
                <w:bCs/>
                <w:color w:val="000000"/>
                <w:sz w:val="20"/>
                <w:szCs w:val="20"/>
              </w:rPr>
              <w:t>МВт·год</w:t>
            </w:r>
            <w:proofErr w:type="spellEnd"/>
          </w:p>
        </w:tc>
        <w:tc>
          <w:tcPr>
            <w:tcW w:w="993" w:type="dxa"/>
            <w:shd w:val="clear" w:color="auto" w:fill="auto"/>
            <w:vAlign w:val="center"/>
            <w:hideMark/>
          </w:tcPr>
          <w:p w14:paraId="0334E553" w14:textId="77777777" w:rsidR="009C5BCB" w:rsidRPr="009C5BCB" w:rsidRDefault="009C5BCB" w:rsidP="00263386">
            <w:pPr>
              <w:jc w:val="right"/>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250</w:t>
            </w:r>
          </w:p>
        </w:tc>
        <w:tc>
          <w:tcPr>
            <w:tcW w:w="992" w:type="dxa"/>
            <w:shd w:val="clear" w:color="auto" w:fill="auto"/>
            <w:vAlign w:val="center"/>
            <w:hideMark/>
          </w:tcPr>
          <w:p w14:paraId="1F4E4B57" w14:textId="77777777" w:rsidR="009C5BCB" w:rsidRPr="009C5BCB" w:rsidRDefault="009C5BCB" w:rsidP="00263386">
            <w:pPr>
              <w:jc w:val="right"/>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255</w:t>
            </w:r>
          </w:p>
        </w:tc>
        <w:tc>
          <w:tcPr>
            <w:tcW w:w="992" w:type="dxa"/>
            <w:shd w:val="clear" w:color="auto" w:fill="auto"/>
            <w:vAlign w:val="center"/>
            <w:hideMark/>
          </w:tcPr>
          <w:p w14:paraId="19AD0634" w14:textId="77777777" w:rsidR="009C5BCB" w:rsidRPr="009C5BCB" w:rsidRDefault="009C5BCB" w:rsidP="00263386">
            <w:pPr>
              <w:jc w:val="right"/>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249</w:t>
            </w:r>
          </w:p>
        </w:tc>
        <w:tc>
          <w:tcPr>
            <w:tcW w:w="992" w:type="dxa"/>
            <w:shd w:val="clear" w:color="auto" w:fill="auto"/>
            <w:vAlign w:val="center"/>
            <w:hideMark/>
          </w:tcPr>
          <w:p w14:paraId="1DD3A8D9" w14:textId="77777777" w:rsidR="009C5BCB" w:rsidRPr="009C5BCB" w:rsidRDefault="009C5BCB" w:rsidP="00263386">
            <w:pPr>
              <w:jc w:val="right"/>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232</w:t>
            </w:r>
          </w:p>
        </w:tc>
        <w:tc>
          <w:tcPr>
            <w:tcW w:w="993" w:type="dxa"/>
            <w:shd w:val="clear" w:color="auto" w:fill="auto"/>
            <w:vAlign w:val="center"/>
            <w:hideMark/>
          </w:tcPr>
          <w:p w14:paraId="5C0149E6" w14:textId="77777777" w:rsidR="009C5BCB" w:rsidRPr="009C5BCB" w:rsidRDefault="009C5BCB" w:rsidP="00263386">
            <w:pPr>
              <w:jc w:val="right"/>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297</w:t>
            </w:r>
          </w:p>
        </w:tc>
        <w:tc>
          <w:tcPr>
            <w:tcW w:w="992" w:type="dxa"/>
            <w:shd w:val="clear" w:color="auto" w:fill="auto"/>
            <w:vAlign w:val="center"/>
            <w:hideMark/>
          </w:tcPr>
          <w:p w14:paraId="387CD7D1" w14:textId="77777777" w:rsidR="009C5BCB" w:rsidRPr="009C5BCB" w:rsidRDefault="009C5BCB" w:rsidP="00263386">
            <w:pPr>
              <w:jc w:val="right"/>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128</w:t>
            </w:r>
          </w:p>
        </w:tc>
        <w:tc>
          <w:tcPr>
            <w:tcW w:w="992" w:type="dxa"/>
            <w:shd w:val="clear" w:color="auto" w:fill="auto"/>
            <w:vAlign w:val="center"/>
            <w:hideMark/>
          </w:tcPr>
          <w:p w14:paraId="28704FE8" w14:textId="77777777" w:rsidR="009C5BCB" w:rsidRPr="009C5BCB" w:rsidRDefault="009C5BCB" w:rsidP="00263386">
            <w:pPr>
              <w:jc w:val="right"/>
              <w:rPr>
                <w:rFonts w:ascii="Times New Roman" w:hAnsi="Times New Roman" w:cs="Times New Roman"/>
                <w:b/>
                <w:bCs/>
                <w:color w:val="000000"/>
                <w:sz w:val="20"/>
                <w:szCs w:val="20"/>
              </w:rPr>
            </w:pPr>
            <w:r w:rsidRPr="009C5BCB">
              <w:rPr>
                <w:rFonts w:ascii="Times New Roman" w:hAnsi="Times New Roman" w:cs="Times New Roman"/>
                <w:b/>
                <w:bCs/>
                <w:color w:val="000000"/>
                <w:sz w:val="20"/>
                <w:szCs w:val="20"/>
              </w:rPr>
              <w:t>136</w:t>
            </w:r>
          </w:p>
        </w:tc>
      </w:tr>
    </w:tbl>
    <w:p w14:paraId="2805476D" w14:textId="77777777" w:rsidR="006A46A5" w:rsidRPr="00FA04DF" w:rsidRDefault="00263386" w:rsidP="00263386">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79FAA3F1" wp14:editId="75BCD37A">
            <wp:extent cx="4886325" cy="2570685"/>
            <wp:effectExtent l="0" t="0" r="0" b="0"/>
            <wp:docPr id="2042612128" name="Рисунок 204261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900408" cy="2578094"/>
                    </a:xfrm>
                    <a:prstGeom prst="rect">
                      <a:avLst/>
                    </a:prstGeom>
                    <a:noFill/>
                  </pic:spPr>
                </pic:pic>
              </a:graphicData>
            </a:graphic>
          </wp:inline>
        </w:drawing>
      </w:r>
    </w:p>
    <w:p w14:paraId="6D91F63D" w14:textId="77777777" w:rsidR="006A46A5" w:rsidRPr="00FA04DF" w:rsidRDefault="00772A3E" w:rsidP="00263386">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263386">
        <w:rPr>
          <w:rFonts w:ascii="Times New Roman" w:eastAsia="Times New Roman" w:hAnsi="Times New Roman" w:cs="Times New Roman"/>
          <w:b/>
          <w:color w:val="44546A"/>
          <w:sz w:val="24"/>
          <w:szCs w:val="24"/>
        </w:rPr>
        <w:t>1.30</w:t>
      </w:r>
      <w:r w:rsidRPr="00FA04DF">
        <w:rPr>
          <w:rFonts w:ascii="Times New Roman" w:eastAsia="Times New Roman" w:hAnsi="Times New Roman" w:cs="Times New Roman"/>
          <w:b/>
          <w:color w:val="44546A"/>
          <w:sz w:val="24"/>
          <w:szCs w:val="24"/>
        </w:rPr>
        <w:t>. Динаміка споживання паливно-енергетичних ресурсів в секторі</w:t>
      </w:r>
    </w:p>
    <w:p w14:paraId="13A0739B"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В 2022 та 2023 роках спостерігається стрімке скорочення споживання енергетичних ресурсів, особливо електричної енергії. Таке скорочення пояснюється вимушеним відключенням системи освітлення та </w:t>
      </w:r>
      <w:proofErr w:type="spellStart"/>
      <w:r w:rsidRPr="00FA04DF">
        <w:rPr>
          <w:rFonts w:ascii="Times New Roman" w:eastAsia="Times New Roman" w:hAnsi="Times New Roman" w:cs="Times New Roman"/>
          <w:color w:val="000000"/>
          <w:sz w:val="24"/>
          <w:szCs w:val="24"/>
        </w:rPr>
        <w:t>блекаутами</w:t>
      </w:r>
      <w:proofErr w:type="spellEnd"/>
      <w:r w:rsidRPr="00FA04DF">
        <w:rPr>
          <w:rFonts w:ascii="Times New Roman" w:eastAsia="Times New Roman" w:hAnsi="Times New Roman" w:cs="Times New Roman"/>
          <w:color w:val="000000"/>
          <w:sz w:val="24"/>
          <w:szCs w:val="24"/>
        </w:rPr>
        <w:t xml:space="preserve">, що зумовлено </w:t>
      </w:r>
      <w:r w:rsidRPr="003A6DE5">
        <w:rPr>
          <w:rFonts w:ascii="Times New Roman" w:eastAsia="Times New Roman" w:hAnsi="Times New Roman" w:cs="Times New Roman"/>
          <w:color w:val="000000"/>
          <w:sz w:val="24"/>
          <w:szCs w:val="24"/>
        </w:rPr>
        <w:t>початком повномасштабно</w:t>
      </w:r>
      <w:r w:rsidR="005D614E" w:rsidRPr="003A6DE5">
        <w:rPr>
          <w:rFonts w:ascii="Times New Roman" w:eastAsia="Times New Roman" w:hAnsi="Times New Roman" w:cs="Times New Roman"/>
          <w:color w:val="000000"/>
          <w:sz w:val="24"/>
          <w:szCs w:val="24"/>
        </w:rPr>
        <w:t>го</w:t>
      </w:r>
      <w:r w:rsidRPr="003A6DE5">
        <w:rPr>
          <w:rFonts w:ascii="Times New Roman" w:eastAsia="Times New Roman" w:hAnsi="Times New Roman" w:cs="Times New Roman"/>
          <w:color w:val="000000"/>
          <w:sz w:val="24"/>
          <w:szCs w:val="24"/>
        </w:rPr>
        <w:t xml:space="preserve"> в</w:t>
      </w:r>
      <w:r w:rsidR="005D614E" w:rsidRPr="003A6DE5">
        <w:rPr>
          <w:rFonts w:ascii="Times New Roman" w:eastAsia="Times New Roman" w:hAnsi="Times New Roman" w:cs="Times New Roman"/>
          <w:color w:val="000000"/>
          <w:sz w:val="24"/>
          <w:szCs w:val="24"/>
        </w:rPr>
        <w:t>торгнення</w:t>
      </w:r>
      <w:r w:rsidRPr="003A6DE5">
        <w:rPr>
          <w:rFonts w:ascii="Times New Roman" w:eastAsia="Times New Roman" w:hAnsi="Times New Roman" w:cs="Times New Roman"/>
          <w:color w:val="000000"/>
          <w:sz w:val="24"/>
          <w:szCs w:val="24"/>
        </w:rPr>
        <w:t>.</w:t>
      </w:r>
      <w:r w:rsidRPr="00FA04DF">
        <w:rPr>
          <w:rFonts w:ascii="Times New Roman" w:eastAsia="Times New Roman" w:hAnsi="Times New Roman" w:cs="Times New Roman"/>
          <w:color w:val="000000"/>
          <w:sz w:val="24"/>
          <w:szCs w:val="24"/>
        </w:rPr>
        <w:t xml:space="preserve"> В 202</w:t>
      </w:r>
      <w:r w:rsidR="00263386">
        <w:rPr>
          <w:rFonts w:ascii="Times New Roman" w:eastAsia="Times New Roman" w:hAnsi="Times New Roman" w:cs="Times New Roman"/>
          <w:color w:val="000000"/>
          <w:sz w:val="24"/>
          <w:szCs w:val="24"/>
        </w:rPr>
        <w:t>1</w:t>
      </w:r>
      <w:r w:rsidRPr="00FA04DF">
        <w:rPr>
          <w:rFonts w:ascii="Times New Roman" w:eastAsia="Times New Roman" w:hAnsi="Times New Roman" w:cs="Times New Roman"/>
          <w:color w:val="000000"/>
          <w:sz w:val="24"/>
          <w:szCs w:val="24"/>
        </w:rPr>
        <w:t xml:space="preserve"> році </w:t>
      </w:r>
      <w:r w:rsidR="00263386">
        <w:rPr>
          <w:rFonts w:ascii="Times New Roman" w:eastAsia="Times New Roman" w:hAnsi="Times New Roman" w:cs="Times New Roman"/>
          <w:color w:val="000000"/>
          <w:sz w:val="24"/>
          <w:szCs w:val="24"/>
        </w:rPr>
        <w:t xml:space="preserve">спостерігалось стрімке збільшення споживання електроенергії, що пояснюється збільшенням </w:t>
      </w:r>
      <w:proofErr w:type="spellStart"/>
      <w:r w:rsidR="00263386">
        <w:rPr>
          <w:rFonts w:ascii="Times New Roman" w:eastAsia="Times New Roman" w:hAnsi="Times New Roman" w:cs="Times New Roman"/>
          <w:color w:val="000000"/>
          <w:sz w:val="24"/>
          <w:szCs w:val="24"/>
        </w:rPr>
        <w:t>світлоточок</w:t>
      </w:r>
      <w:proofErr w:type="spellEnd"/>
      <w:r w:rsidR="00263386">
        <w:rPr>
          <w:rFonts w:ascii="Times New Roman" w:eastAsia="Times New Roman" w:hAnsi="Times New Roman" w:cs="Times New Roman"/>
          <w:color w:val="000000"/>
          <w:sz w:val="24"/>
          <w:szCs w:val="24"/>
        </w:rPr>
        <w:t xml:space="preserve"> за рахунок приєднання двох нових населених пунктів. </w:t>
      </w:r>
    </w:p>
    <w:p w14:paraId="0D7FB516" w14:textId="77777777" w:rsidR="006A46A5" w:rsidRPr="00FA04DF" w:rsidRDefault="00263386" w:rsidP="00263386">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3250CECB" wp14:editId="6C168949">
            <wp:extent cx="5030583" cy="2603913"/>
            <wp:effectExtent l="0" t="0" r="0" b="0"/>
            <wp:docPr id="2042612129" name="Рисунок 204261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35294" cy="2606352"/>
                    </a:xfrm>
                    <a:prstGeom prst="rect">
                      <a:avLst/>
                    </a:prstGeom>
                    <a:noFill/>
                  </pic:spPr>
                </pic:pic>
              </a:graphicData>
            </a:graphic>
          </wp:inline>
        </w:drawing>
      </w:r>
    </w:p>
    <w:p w14:paraId="7752D42C" w14:textId="77777777" w:rsidR="006A46A5" w:rsidRPr="00FA04DF" w:rsidRDefault="00772A3E" w:rsidP="00263386">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Рис</w:t>
      </w:r>
      <w:r w:rsidRPr="00F40FCA">
        <w:rPr>
          <w:rFonts w:ascii="Times New Roman" w:eastAsia="Times New Roman" w:hAnsi="Times New Roman" w:cs="Times New Roman"/>
          <w:b/>
          <w:color w:val="44546A"/>
          <w:sz w:val="24"/>
          <w:szCs w:val="24"/>
        </w:rPr>
        <w:t>.</w:t>
      </w:r>
      <w:r w:rsidR="00F40FCA" w:rsidRPr="00F40FCA">
        <w:rPr>
          <w:rFonts w:ascii="Times New Roman" w:eastAsia="Times New Roman" w:hAnsi="Times New Roman" w:cs="Times New Roman"/>
          <w:b/>
          <w:color w:val="44546A"/>
          <w:sz w:val="24"/>
          <w:szCs w:val="24"/>
        </w:rPr>
        <w:t xml:space="preserve"> </w:t>
      </w:r>
      <w:r w:rsidR="00263386">
        <w:rPr>
          <w:rFonts w:ascii="Times New Roman" w:eastAsia="Times New Roman" w:hAnsi="Times New Roman" w:cs="Times New Roman"/>
          <w:b/>
          <w:color w:val="44546A"/>
          <w:sz w:val="24"/>
          <w:szCs w:val="24"/>
        </w:rPr>
        <w:t>1.31</w:t>
      </w:r>
      <w:r w:rsidRPr="00F40FCA">
        <w:rPr>
          <w:rFonts w:ascii="Times New Roman" w:eastAsia="Times New Roman" w:hAnsi="Times New Roman" w:cs="Times New Roman"/>
          <w:b/>
          <w:color w:val="44546A"/>
          <w:sz w:val="24"/>
          <w:szCs w:val="24"/>
        </w:rPr>
        <w:t>.</w:t>
      </w:r>
      <w:r w:rsidRPr="00FA04DF">
        <w:rPr>
          <w:rFonts w:ascii="Times New Roman" w:eastAsia="Times New Roman" w:hAnsi="Times New Roman" w:cs="Times New Roman"/>
          <w:b/>
          <w:color w:val="44546A"/>
          <w:sz w:val="24"/>
          <w:szCs w:val="24"/>
        </w:rPr>
        <w:t xml:space="preserve"> Вартісний баланс сектору зовнішнє освітлення, млн. грн.</w:t>
      </w:r>
    </w:p>
    <w:p w14:paraId="3FA28B41"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27" w:name="_Toc185318268"/>
      <w:bookmarkStart w:id="28" w:name="_Hlk186032165"/>
      <w:r w:rsidRPr="00FA04DF">
        <w:rPr>
          <w:rFonts w:ascii="Times New Roman" w:eastAsia="Times New Roman" w:hAnsi="Times New Roman" w:cs="Times New Roman"/>
          <w:color w:val="2E75B5"/>
          <w:sz w:val="24"/>
          <w:szCs w:val="24"/>
        </w:rPr>
        <w:lastRenderedPageBreak/>
        <w:t>Управління побутовими відходами</w:t>
      </w:r>
      <w:bookmarkEnd w:id="27"/>
    </w:p>
    <w:p w14:paraId="59C50C69" w14:textId="77777777" w:rsidR="002F6256" w:rsidRPr="00263386" w:rsidRDefault="00263386" w:rsidP="007F43DF">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Управління побутовими відходами в </w:t>
      </w:r>
      <w:proofErr w:type="spellStart"/>
      <w:r w:rsidR="00AE084D">
        <w:rPr>
          <w:rFonts w:ascii="Times New Roman" w:eastAsia="Times New Roman" w:hAnsi="Times New Roman" w:cs="Times New Roman"/>
          <w:color w:val="000000"/>
          <w:sz w:val="24"/>
          <w:szCs w:val="24"/>
        </w:rPr>
        <w:t>Златопільській</w:t>
      </w:r>
      <w:proofErr w:type="spellEnd"/>
      <w:r w:rsidRPr="00FA04DF">
        <w:rPr>
          <w:rFonts w:ascii="Times New Roman" w:eastAsia="Times New Roman" w:hAnsi="Times New Roman" w:cs="Times New Roman"/>
          <w:color w:val="000000"/>
          <w:sz w:val="24"/>
          <w:szCs w:val="24"/>
        </w:rPr>
        <w:t xml:space="preserve"> громаді є важливим питанням, яке регулюється на рівні місцевої влади та загальнодержавного законодавства України. </w:t>
      </w:r>
      <w:proofErr w:type="spellStart"/>
      <w:r>
        <w:rPr>
          <w:rFonts w:ascii="Times New Roman" w:eastAsia="Times New Roman" w:hAnsi="Times New Roman" w:cs="Times New Roman"/>
          <w:color w:val="000000"/>
          <w:sz w:val="24"/>
          <w:szCs w:val="24"/>
        </w:rPr>
        <w:t>Златопільська</w:t>
      </w:r>
      <w:proofErr w:type="spellEnd"/>
      <w:r w:rsidRPr="00FA04DF">
        <w:rPr>
          <w:rFonts w:ascii="Times New Roman" w:eastAsia="Times New Roman" w:hAnsi="Times New Roman" w:cs="Times New Roman"/>
          <w:color w:val="000000"/>
          <w:sz w:val="24"/>
          <w:szCs w:val="24"/>
        </w:rPr>
        <w:t xml:space="preserve"> громада, як і інші територіальні громади України, зобов'язана здійснювати заходи щодо збору, утилізації та переробки побутових відходів, аби мінімізувати їх негативний вплив на довкілля. </w:t>
      </w:r>
      <w:r w:rsidR="00DF716F">
        <w:rPr>
          <w:rFonts w:ascii="Times New Roman" w:eastAsia="Times New Roman" w:hAnsi="Times New Roman" w:cs="Times New Roman"/>
          <w:color w:val="000000"/>
          <w:sz w:val="24"/>
          <w:szCs w:val="24"/>
        </w:rPr>
        <w:t>З</w:t>
      </w:r>
      <w:r w:rsidRPr="00FA04DF">
        <w:rPr>
          <w:rFonts w:ascii="Times New Roman" w:eastAsia="Times New Roman" w:hAnsi="Times New Roman" w:cs="Times New Roman"/>
          <w:color w:val="000000"/>
          <w:sz w:val="24"/>
          <w:szCs w:val="24"/>
        </w:rPr>
        <w:t xml:space="preserve">а збір, вивіз та утилізацію твердих побутових відходів відповідає </w:t>
      </w:r>
      <w:r w:rsidR="00DF716F">
        <w:rPr>
          <w:rFonts w:ascii="Times New Roman" w:eastAsia="Times New Roman" w:hAnsi="Times New Roman" w:cs="Times New Roman"/>
          <w:color w:val="000000"/>
          <w:sz w:val="24"/>
          <w:szCs w:val="24"/>
        </w:rPr>
        <w:t>к</w:t>
      </w:r>
      <w:r w:rsidR="002F6256" w:rsidRPr="00263386">
        <w:rPr>
          <w:rFonts w:ascii="Times New Roman" w:eastAsia="Times New Roman" w:hAnsi="Times New Roman" w:cs="Times New Roman"/>
          <w:color w:val="000000"/>
          <w:sz w:val="24"/>
          <w:szCs w:val="24"/>
        </w:rPr>
        <w:t>омунальне підприємство «</w:t>
      </w:r>
      <w:proofErr w:type="spellStart"/>
      <w:r w:rsidR="002F6256" w:rsidRPr="00263386">
        <w:rPr>
          <w:rFonts w:ascii="Times New Roman" w:eastAsia="Times New Roman" w:hAnsi="Times New Roman" w:cs="Times New Roman"/>
          <w:color w:val="000000"/>
          <w:sz w:val="24"/>
          <w:szCs w:val="24"/>
        </w:rPr>
        <w:t>Жилсервіс</w:t>
      </w:r>
      <w:proofErr w:type="spellEnd"/>
      <w:r w:rsidR="002F6256" w:rsidRPr="00263386">
        <w:rPr>
          <w:rFonts w:ascii="Times New Roman" w:eastAsia="Times New Roman" w:hAnsi="Times New Roman" w:cs="Times New Roman"/>
          <w:color w:val="000000"/>
          <w:sz w:val="24"/>
          <w:szCs w:val="24"/>
        </w:rPr>
        <w:t>»</w:t>
      </w:r>
      <w:r w:rsidR="00E56FD2">
        <w:rPr>
          <w:rFonts w:ascii="Times New Roman" w:eastAsia="Times New Roman" w:hAnsi="Times New Roman" w:cs="Times New Roman"/>
          <w:color w:val="000000"/>
          <w:sz w:val="24"/>
          <w:szCs w:val="24"/>
        </w:rPr>
        <w:t>, яке</w:t>
      </w:r>
      <w:r w:rsidR="002F6256" w:rsidRPr="00263386">
        <w:rPr>
          <w:rFonts w:ascii="Times New Roman" w:eastAsia="Times New Roman" w:hAnsi="Times New Roman" w:cs="Times New Roman"/>
          <w:color w:val="000000"/>
          <w:sz w:val="24"/>
          <w:szCs w:val="24"/>
        </w:rPr>
        <w:t xml:space="preserve"> забезпечує управління житловим фондом, збирання та вивезення ТПВ, надання послуг з благоустрою. У </w:t>
      </w:r>
      <w:proofErr w:type="spellStart"/>
      <w:r w:rsidR="00DF716F">
        <w:rPr>
          <w:rFonts w:ascii="Times New Roman" w:eastAsia="Times New Roman" w:hAnsi="Times New Roman" w:cs="Times New Roman"/>
          <w:color w:val="000000"/>
          <w:sz w:val="24"/>
          <w:szCs w:val="24"/>
        </w:rPr>
        <w:t>Златопільській</w:t>
      </w:r>
      <w:proofErr w:type="spellEnd"/>
      <w:r w:rsidR="00DF716F">
        <w:rPr>
          <w:rFonts w:ascii="Times New Roman" w:eastAsia="Times New Roman" w:hAnsi="Times New Roman" w:cs="Times New Roman"/>
          <w:color w:val="000000"/>
          <w:sz w:val="24"/>
          <w:szCs w:val="24"/>
        </w:rPr>
        <w:t xml:space="preserve"> МТГ</w:t>
      </w:r>
      <w:r w:rsidR="002F6256" w:rsidRPr="00263386">
        <w:rPr>
          <w:rFonts w:ascii="Times New Roman" w:eastAsia="Times New Roman" w:hAnsi="Times New Roman" w:cs="Times New Roman"/>
          <w:color w:val="000000"/>
          <w:sz w:val="24"/>
          <w:szCs w:val="24"/>
        </w:rPr>
        <w:t xml:space="preserve"> планово-регулярною системою санітарного очищення охоплено 100% мешканців та підприємств, установ та організацій. Збирання твердих побутових відходів здійснюється за планово-подвірною системою збирання побутових відходів (переважно приватний сектор) та контейнерним методом (на майданчиках з роздільним збором сміття, біля багатоповерхових забудов).</w:t>
      </w:r>
    </w:p>
    <w:p w14:paraId="777A0324" w14:textId="77777777" w:rsidR="002F6256" w:rsidRPr="0050511D" w:rsidRDefault="002F6256" w:rsidP="00894D1C">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50511D">
        <w:rPr>
          <w:rFonts w:ascii="Times New Roman" w:eastAsia="Times New Roman" w:hAnsi="Times New Roman" w:cs="Times New Roman"/>
          <w:color w:val="000000"/>
          <w:sz w:val="24"/>
          <w:szCs w:val="24"/>
        </w:rPr>
        <w:t>Кількість контейнерів для збору сміття:</w:t>
      </w:r>
      <w:r w:rsidR="00894D1C" w:rsidRPr="0050511D">
        <w:rPr>
          <w:rFonts w:ascii="Times New Roman" w:eastAsia="Times New Roman" w:hAnsi="Times New Roman" w:cs="Times New Roman"/>
          <w:color w:val="000000"/>
          <w:sz w:val="24"/>
          <w:szCs w:val="24"/>
        </w:rPr>
        <w:t xml:space="preserve"> </w:t>
      </w:r>
      <w:r w:rsidRPr="0050511D">
        <w:rPr>
          <w:rFonts w:ascii="Times New Roman" w:eastAsia="Times New Roman" w:hAnsi="Times New Roman" w:cs="Times New Roman"/>
          <w:color w:val="000000"/>
          <w:sz w:val="24"/>
          <w:szCs w:val="24"/>
        </w:rPr>
        <w:t>змішані – 267 шт.;</w:t>
      </w:r>
      <w:r w:rsidR="00894D1C" w:rsidRPr="0050511D">
        <w:rPr>
          <w:rFonts w:ascii="Times New Roman" w:eastAsia="Times New Roman" w:hAnsi="Times New Roman" w:cs="Times New Roman"/>
          <w:color w:val="000000"/>
          <w:sz w:val="24"/>
          <w:szCs w:val="24"/>
        </w:rPr>
        <w:t xml:space="preserve"> </w:t>
      </w:r>
      <w:r w:rsidRPr="0050511D">
        <w:rPr>
          <w:rFonts w:ascii="Times New Roman" w:eastAsia="Times New Roman" w:hAnsi="Times New Roman" w:cs="Times New Roman"/>
          <w:color w:val="000000"/>
          <w:sz w:val="24"/>
          <w:szCs w:val="24"/>
        </w:rPr>
        <w:t>пластик – 71 шт.;</w:t>
      </w:r>
      <w:r w:rsidR="00894D1C" w:rsidRPr="0050511D">
        <w:rPr>
          <w:rFonts w:ascii="Times New Roman" w:eastAsia="Times New Roman" w:hAnsi="Times New Roman" w:cs="Times New Roman"/>
          <w:color w:val="000000"/>
          <w:sz w:val="24"/>
          <w:szCs w:val="24"/>
        </w:rPr>
        <w:t xml:space="preserve"> </w:t>
      </w:r>
      <w:r w:rsidRPr="0050511D">
        <w:rPr>
          <w:rFonts w:ascii="Times New Roman" w:eastAsia="Times New Roman" w:hAnsi="Times New Roman" w:cs="Times New Roman"/>
          <w:color w:val="000000"/>
          <w:sz w:val="24"/>
          <w:szCs w:val="24"/>
        </w:rPr>
        <w:t>скло – 23 шт.;</w:t>
      </w:r>
      <w:r w:rsidR="00894D1C" w:rsidRPr="0050511D">
        <w:rPr>
          <w:rFonts w:ascii="Times New Roman" w:eastAsia="Times New Roman" w:hAnsi="Times New Roman" w:cs="Times New Roman"/>
          <w:color w:val="000000"/>
          <w:sz w:val="24"/>
          <w:szCs w:val="24"/>
        </w:rPr>
        <w:t xml:space="preserve"> </w:t>
      </w:r>
      <w:r w:rsidRPr="0050511D">
        <w:rPr>
          <w:rFonts w:ascii="Times New Roman" w:eastAsia="Times New Roman" w:hAnsi="Times New Roman" w:cs="Times New Roman"/>
          <w:color w:val="000000"/>
          <w:sz w:val="24"/>
          <w:szCs w:val="24"/>
        </w:rPr>
        <w:t>папір – 6шт.</w:t>
      </w:r>
    </w:p>
    <w:p w14:paraId="1ED7649B" w14:textId="774F3ED6" w:rsidR="002F6256" w:rsidRPr="00263386" w:rsidRDefault="002F6256" w:rsidP="007F43DF">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263386">
        <w:rPr>
          <w:rFonts w:ascii="Times New Roman" w:eastAsia="Times New Roman" w:hAnsi="Times New Roman" w:cs="Times New Roman"/>
          <w:color w:val="000000"/>
          <w:sz w:val="24"/>
          <w:szCs w:val="24"/>
        </w:rPr>
        <w:t xml:space="preserve">У 2024 році встановлено багатосекційних контейнерів для роздільного збору сміття – 40 шт., отримані від екологічної корпорації «НЕФКО» по </w:t>
      </w:r>
      <w:proofErr w:type="spellStart"/>
      <w:r w:rsidRPr="00263386">
        <w:rPr>
          <w:rFonts w:ascii="Times New Roman" w:eastAsia="Times New Roman" w:hAnsi="Times New Roman" w:cs="Times New Roman"/>
          <w:color w:val="000000"/>
          <w:sz w:val="24"/>
          <w:szCs w:val="24"/>
        </w:rPr>
        <w:t>проєкту</w:t>
      </w:r>
      <w:proofErr w:type="spellEnd"/>
      <w:r w:rsidRPr="00263386">
        <w:rPr>
          <w:rFonts w:ascii="Times New Roman" w:eastAsia="Times New Roman" w:hAnsi="Times New Roman" w:cs="Times New Roman"/>
          <w:color w:val="000000"/>
          <w:sz w:val="24"/>
          <w:szCs w:val="24"/>
        </w:rPr>
        <w:t xml:space="preserve"> «Покращення якості надання комунальних послуг, робіт з поводження з твердими побутовими відходами та аварійного ремонту мереж у </w:t>
      </w:r>
      <w:proofErr w:type="spellStart"/>
      <w:r w:rsidR="00A12DAE">
        <w:rPr>
          <w:rFonts w:ascii="Times New Roman" w:hAnsi="Times New Roman" w:cs="Times New Roman"/>
          <w:color w:val="000000"/>
          <w:sz w:val="24"/>
          <w:szCs w:val="24"/>
        </w:rPr>
        <w:t>Златопільсь</w:t>
      </w:r>
      <w:r w:rsidRPr="00263386">
        <w:rPr>
          <w:rFonts w:ascii="Times New Roman" w:eastAsia="Times New Roman" w:hAnsi="Times New Roman" w:cs="Times New Roman"/>
          <w:color w:val="000000"/>
          <w:sz w:val="24"/>
          <w:szCs w:val="24"/>
        </w:rPr>
        <w:t>кій</w:t>
      </w:r>
      <w:proofErr w:type="spellEnd"/>
      <w:r w:rsidRPr="00263386">
        <w:rPr>
          <w:rFonts w:ascii="Times New Roman" w:eastAsia="Times New Roman" w:hAnsi="Times New Roman" w:cs="Times New Roman"/>
          <w:color w:val="000000"/>
          <w:sz w:val="24"/>
          <w:szCs w:val="24"/>
        </w:rPr>
        <w:t xml:space="preserve"> міській територіальній громаді» екологічної корпорації «НЕФКО». </w:t>
      </w:r>
    </w:p>
    <w:p w14:paraId="483B50C5" w14:textId="77777777" w:rsidR="002F6256" w:rsidRPr="00263386" w:rsidRDefault="002F6256" w:rsidP="007F43DF">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263386">
        <w:rPr>
          <w:rFonts w:ascii="Times New Roman" w:eastAsia="Times New Roman" w:hAnsi="Times New Roman" w:cs="Times New Roman"/>
          <w:color w:val="000000"/>
          <w:sz w:val="24"/>
          <w:szCs w:val="24"/>
        </w:rPr>
        <w:t>Обладнано два майданчика для сортування сміття:</w:t>
      </w:r>
    </w:p>
    <w:p w14:paraId="269673D4" w14:textId="77777777" w:rsidR="002F6256" w:rsidRPr="00263386" w:rsidRDefault="00263386" w:rsidP="007F43DF">
      <w:pPr>
        <w:pBdr>
          <w:top w:val="nil"/>
          <w:left w:val="nil"/>
          <w:bottom w:val="nil"/>
          <w:right w:val="nil"/>
          <w:between w:val="nil"/>
        </w:pBdr>
        <w:spacing w:before="240" w:after="0" w:line="276" w:lineRule="auto"/>
        <w:ind w:left="284"/>
        <w:jc w:val="both"/>
        <w:rPr>
          <w:rFonts w:ascii="Times New Roman" w:eastAsia="Times New Roman" w:hAnsi="Times New Roman" w:cs="Times New Roman"/>
          <w:color w:val="000000"/>
          <w:sz w:val="24"/>
          <w:szCs w:val="24"/>
        </w:rPr>
      </w:pPr>
      <w:r w:rsidRPr="003A6DE5">
        <w:rPr>
          <w:rFonts w:ascii="Times New Roman" w:eastAsia="Times New Roman" w:hAnsi="Times New Roman" w:cs="Times New Roman"/>
          <w:color w:val="000000"/>
          <w:sz w:val="24"/>
          <w:szCs w:val="24"/>
        </w:rPr>
        <w:t>І</w:t>
      </w:r>
      <w:r w:rsidR="002F6256" w:rsidRPr="003A6DE5">
        <w:rPr>
          <w:rFonts w:ascii="Times New Roman" w:eastAsia="Times New Roman" w:hAnsi="Times New Roman" w:cs="Times New Roman"/>
          <w:color w:val="000000"/>
          <w:sz w:val="24"/>
          <w:szCs w:val="24"/>
        </w:rPr>
        <w:t xml:space="preserve"> – </w:t>
      </w:r>
      <w:proofErr w:type="spellStart"/>
      <w:r w:rsidR="0050511D" w:rsidRPr="003A6DE5">
        <w:rPr>
          <w:rFonts w:ascii="Times New Roman" w:eastAsia="Times New Roman" w:hAnsi="Times New Roman" w:cs="Times New Roman"/>
          <w:color w:val="000000"/>
          <w:sz w:val="24"/>
          <w:szCs w:val="24"/>
        </w:rPr>
        <w:t>Златопіль</w:t>
      </w:r>
      <w:r w:rsidR="002F6256" w:rsidRPr="003A6DE5">
        <w:rPr>
          <w:rFonts w:ascii="Times New Roman" w:eastAsia="Times New Roman" w:hAnsi="Times New Roman" w:cs="Times New Roman"/>
          <w:color w:val="000000"/>
          <w:sz w:val="24"/>
          <w:szCs w:val="24"/>
        </w:rPr>
        <w:t>ський</w:t>
      </w:r>
      <w:proofErr w:type="spellEnd"/>
      <w:r w:rsidR="002F6256" w:rsidRPr="003A6DE5">
        <w:rPr>
          <w:rFonts w:ascii="Times New Roman" w:eastAsia="Times New Roman" w:hAnsi="Times New Roman" w:cs="Times New Roman"/>
          <w:color w:val="000000"/>
          <w:sz w:val="24"/>
          <w:szCs w:val="24"/>
        </w:rPr>
        <w:t xml:space="preserve"> полігон твердих побутових відходів (ТПВ) знаходиться на північ від м.</w:t>
      </w:r>
      <w:r w:rsidR="00887698" w:rsidRPr="003A6DE5">
        <w:rPr>
          <w:rFonts w:ascii="Times New Roman" w:eastAsia="Times New Roman" w:hAnsi="Times New Roman" w:cs="Times New Roman"/>
          <w:color w:val="000000"/>
          <w:sz w:val="24"/>
          <w:szCs w:val="24"/>
        </w:rPr>
        <w:t> </w:t>
      </w:r>
      <w:r w:rsidR="008A6E00" w:rsidRPr="003A6DE5">
        <w:rPr>
          <w:rFonts w:ascii="Times New Roman" w:eastAsia="Times New Roman" w:hAnsi="Times New Roman" w:cs="Times New Roman"/>
          <w:color w:val="000000"/>
          <w:sz w:val="24"/>
          <w:szCs w:val="24"/>
        </w:rPr>
        <w:t xml:space="preserve">Златопіль </w:t>
      </w:r>
      <w:r w:rsidR="002F6256" w:rsidRPr="003A6DE5">
        <w:rPr>
          <w:rFonts w:ascii="Times New Roman" w:eastAsia="Times New Roman" w:hAnsi="Times New Roman" w:cs="Times New Roman"/>
          <w:color w:val="000000"/>
          <w:sz w:val="24"/>
          <w:szCs w:val="24"/>
        </w:rPr>
        <w:t>(1,8 км</w:t>
      </w:r>
      <w:r w:rsidR="002F6256" w:rsidRPr="00263386">
        <w:rPr>
          <w:rFonts w:ascii="Times New Roman" w:eastAsia="Times New Roman" w:hAnsi="Times New Roman" w:cs="Times New Roman"/>
          <w:color w:val="000000"/>
          <w:sz w:val="24"/>
          <w:szCs w:val="24"/>
        </w:rPr>
        <w:t>). В громаді застосовується  планово-регулярна  система  санітарного очищення,  яка  передбачає регулярне (за графіком) перевезення побутових відходів від місць збирання до полігону ТПВ, з установленою періодичністю і чітким маршрутним графіком. Збирання великогабаритних та ремонтних відходів здійснюється поруч з контейнерними майданчиками. Вивезення відходів проводиться по мірі їх накопичення.</w:t>
      </w:r>
    </w:p>
    <w:p w14:paraId="74E652D2" w14:textId="08EFF7F2" w:rsidR="002F6256" w:rsidRPr="00263386" w:rsidRDefault="00263386" w:rsidP="007F43DF">
      <w:pPr>
        <w:pBdr>
          <w:top w:val="nil"/>
          <w:left w:val="nil"/>
          <w:bottom w:val="nil"/>
          <w:right w:val="nil"/>
          <w:between w:val="nil"/>
        </w:pBdr>
        <w:spacing w:before="240" w:after="0" w:line="276"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ІІ</w:t>
      </w:r>
      <w:r w:rsidR="002F6256" w:rsidRPr="00263386">
        <w:rPr>
          <w:rFonts w:ascii="Times New Roman" w:eastAsia="Times New Roman" w:hAnsi="Times New Roman" w:cs="Times New Roman"/>
          <w:color w:val="000000"/>
          <w:sz w:val="24"/>
          <w:szCs w:val="24"/>
        </w:rPr>
        <w:t xml:space="preserve"> - Первинне сортування ПЕТ та пресування брикетів для подальшої переробки  пляшок та інших полімерів. Пластик збирається у відповідні контейнери, які вивозяться на дільницю сортування  по мірі наповнення. ПЕТ - тару сортують по виду пластику та кольорам (блакитні, коричневі, зелені, прозорі, з-під олії) та пресують. </w:t>
      </w:r>
    </w:p>
    <w:p w14:paraId="43043514" w14:textId="77777777" w:rsidR="002F6256" w:rsidRDefault="002F6256" w:rsidP="007F43DF">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263386">
        <w:rPr>
          <w:rFonts w:ascii="Times New Roman" w:eastAsia="Times New Roman" w:hAnsi="Times New Roman" w:cs="Times New Roman"/>
          <w:color w:val="000000"/>
          <w:sz w:val="24"/>
          <w:szCs w:val="24"/>
        </w:rPr>
        <w:t>В найближчій перспективі - вдосконалення системи поводження з відходами на території громади</w:t>
      </w:r>
      <w:r w:rsidR="00AE084D">
        <w:rPr>
          <w:rFonts w:ascii="Times New Roman" w:eastAsia="Times New Roman" w:hAnsi="Times New Roman" w:cs="Times New Roman"/>
          <w:color w:val="000000"/>
          <w:sz w:val="24"/>
          <w:szCs w:val="24"/>
        </w:rPr>
        <w:t>.</w:t>
      </w:r>
    </w:p>
    <w:bookmarkEnd w:id="28"/>
    <w:p w14:paraId="13752499" w14:textId="77777777" w:rsidR="00AE084D" w:rsidRPr="00FA04DF" w:rsidRDefault="00AE084D" w:rsidP="00AE084D">
      <w:pPr>
        <w:spacing w:before="240"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Pr>
          <w:rFonts w:ascii="Times New Roman" w:eastAsia="Times New Roman" w:hAnsi="Times New Roman" w:cs="Times New Roman"/>
          <w:b/>
          <w:sz w:val="24"/>
          <w:szCs w:val="24"/>
        </w:rPr>
        <w:t>1</w:t>
      </w:r>
      <w:r w:rsidR="00E85A54">
        <w:rPr>
          <w:rFonts w:ascii="Times New Roman" w:eastAsia="Times New Roman" w:hAnsi="Times New Roman" w:cs="Times New Roman"/>
          <w:b/>
          <w:sz w:val="24"/>
          <w:szCs w:val="24"/>
        </w:rPr>
        <w:t>6</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w:t>
      </w:r>
      <w:r w:rsidR="00E85A54">
        <w:rPr>
          <w:rFonts w:ascii="Times New Roman" w:eastAsia="Times New Roman" w:hAnsi="Times New Roman" w:cs="Times New Roman"/>
          <w:color w:val="000000"/>
          <w:sz w:val="24"/>
          <w:szCs w:val="24"/>
        </w:rPr>
        <w:t>Споживання ПЕР в секторі</w:t>
      </w:r>
      <w:r w:rsidR="00E85A54">
        <w:rPr>
          <w:rFonts w:ascii="Times New Roman" w:eastAsia="Times New Roman" w:hAnsi="Times New Roman" w:cs="Times New Roman"/>
          <w:sz w:val="24"/>
          <w:szCs w:val="24"/>
        </w:rPr>
        <w:t xml:space="preserve"> Управління побутовими відходами</w:t>
      </w:r>
    </w:p>
    <w:tbl>
      <w:tblPr>
        <w:tblStyle w:val="25"/>
        <w:tblW w:w="10581"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4769"/>
        <w:gridCol w:w="1134"/>
        <w:gridCol w:w="1134"/>
        <w:gridCol w:w="1134"/>
        <w:gridCol w:w="1134"/>
        <w:gridCol w:w="1276"/>
      </w:tblGrid>
      <w:tr w:rsidR="00AE084D" w:rsidRPr="00AE084D" w14:paraId="02AC37DC" w14:textId="77777777" w:rsidTr="00AE084D">
        <w:trPr>
          <w:trHeight w:val="315"/>
        </w:trPr>
        <w:tc>
          <w:tcPr>
            <w:tcW w:w="4769" w:type="dxa"/>
            <w:shd w:val="clear" w:color="auto" w:fill="BDD7EE"/>
            <w:vAlign w:val="center"/>
          </w:tcPr>
          <w:p w14:paraId="1009BD61" w14:textId="77777777" w:rsidR="00AE084D" w:rsidRPr="00AE084D" w:rsidRDefault="00AE084D" w:rsidP="00F334A6">
            <w:pPr>
              <w:jc w:val="center"/>
              <w:rPr>
                <w:rFonts w:ascii="Times New Roman" w:eastAsia="Times New Roman" w:hAnsi="Times New Roman" w:cs="Times New Roman"/>
                <w:b/>
                <w:sz w:val="20"/>
                <w:szCs w:val="20"/>
              </w:rPr>
            </w:pPr>
            <w:r w:rsidRPr="00AE084D">
              <w:rPr>
                <w:rFonts w:ascii="Times New Roman" w:eastAsia="Times New Roman" w:hAnsi="Times New Roman" w:cs="Times New Roman"/>
                <w:b/>
                <w:sz w:val="20"/>
                <w:szCs w:val="20"/>
              </w:rPr>
              <w:t>Показник</w:t>
            </w:r>
          </w:p>
        </w:tc>
        <w:tc>
          <w:tcPr>
            <w:tcW w:w="1134" w:type="dxa"/>
            <w:shd w:val="clear" w:color="auto" w:fill="BDD7EE"/>
            <w:vAlign w:val="center"/>
          </w:tcPr>
          <w:p w14:paraId="60B2E3C4" w14:textId="77777777" w:rsidR="00AE084D" w:rsidRPr="00AE084D" w:rsidRDefault="00AE084D" w:rsidP="00F334A6">
            <w:pPr>
              <w:jc w:val="center"/>
              <w:rPr>
                <w:rFonts w:ascii="Times New Roman" w:eastAsia="Times New Roman" w:hAnsi="Times New Roman" w:cs="Times New Roman"/>
                <w:b/>
                <w:sz w:val="20"/>
                <w:szCs w:val="20"/>
              </w:rPr>
            </w:pPr>
            <w:r w:rsidRPr="00AE084D">
              <w:rPr>
                <w:rFonts w:ascii="Times New Roman" w:eastAsia="Times New Roman" w:hAnsi="Times New Roman" w:cs="Times New Roman"/>
                <w:b/>
                <w:sz w:val="20"/>
                <w:szCs w:val="20"/>
              </w:rPr>
              <w:t xml:space="preserve">Од. </w:t>
            </w:r>
            <w:proofErr w:type="spellStart"/>
            <w:r w:rsidRPr="00AE084D">
              <w:rPr>
                <w:rFonts w:ascii="Times New Roman" w:eastAsia="Times New Roman" w:hAnsi="Times New Roman" w:cs="Times New Roman"/>
                <w:b/>
                <w:sz w:val="20"/>
                <w:szCs w:val="20"/>
              </w:rPr>
              <w:t>вим</w:t>
            </w:r>
            <w:proofErr w:type="spellEnd"/>
            <w:r w:rsidRPr="00AE084D">
              <w:rPr>
                <w:rFonts w:ascii="Times New Roman" w:eastAsia="Times New Roman" w:hAnsi="Times New Roman" w:cs="Times New Roman"/>
                <w:b/>
                <w:sz w:val="20"/>
                <w:szCs w:val="20"/>
              </w:rPr>
              <w:t>.</w:t>
            </w:r>
          </w:p>
        </w:tc>
        <w:tc>
          <w:tcPr>
            <w:tcW w:w="1134" w:type="dxa"/>
            <w:shd w:val="clear" w:color="auto" w:fill="BDD7EE"/>
            <w:vAlign w:val="center"/>
          </w:tcPr>
          <w:p w14:paraId="49D8B284" w14:textId="77777777" w:rsidR="00AE084D" w:rsidRPr="00AE084D" w:rsidRDefault="00AE084D" w:rsidP="00F334A6">
            <w:pPr>
              <w:jc w:val="center"/>
              <w:rPr>
                <w:rFonts w:ascii="Times New Roman" w:eastAsia="Times New Roman" w:hAnsi="Times New Roman" w:cs="Times New Roman"/>
                <w:b/>
                <w:sz w:val="20"/>
                <w:szCs w:val="20"/>
              </w:rPr>
            </w:pPr>
            <w:r w:rsidRPr="00AE084D">
              <w:rPr>
                <w:rFonts w:ascii="Times New Roman" w:eastAsia="Times New Roman" w:hAnsi="Times New Roman" w:cs="Times New Roman"/>
                <w:b/>
                <w:sz w:val="20"/>
                <w:szCs w:val="20"/>
              </w:rPr>
              <w:t>2020</w:t>
            </w:r>
          </w:p>
        </w:tc>
        <w:tc>
          <w:tcPr>
            <w:tcW w:w="1134" w:type="dxa"/>
            <w:shd w:val="clear" w:color="auto" w:fill="BDD7EE"/>
            <w:vAlign w:val="center"/>
          </w:tcPr>
          <w:p w14:paraId="19454367" w14:textId="77777777" w:rsidR="00AE084D" w:rsidRPr="00AE084D" w:rsidRDefault="00AE084D" w:rsidP="00F334A6">
            <w:pPr>
              <w:jc w:val="center"/>
              <w:rPr>
                <w:rFonts w:ascii="Times New Roman" w:eastAsia="Times New Roman" w:hAnsi="Times New Roman" w:cs="Times New Roman"/>
                <w:b/>
                <w:sz w:val="20"/>
                <w:szCs w:val="20"/>
              </w:rPr>
            </w:pPr>
            <w:r w:rsidRPr="00AE084D">
              <w:rPr>
                <w:rFonts w:ascii="Times New Roman" w:eastAsia="Times New Roman" w:hAnsi="Times New Roman" w:cs="Times New Roman"/>
                <w:b/>
                <w:sz w:val="20"/>
                <w:szCs w:val="20"/>
              </w:rPr>
              <w:t>2021</w:t>
            </w:r>
          </w:p>
        </w:tc>
        <w:tc>
          <w:tcPr>
            <w:tcW w:w="1134" w:type="dxa"/>
            <w:shd w:val="clear" w:color="auto" w:fill="BDD7EE"/>
            <w:vAlign w:val="center"/>
          </w:tcPr>
          <w:p w14:paraId="11378AE8" w14:textId="77777777" w:rsidR="00AE084D" w:rsidRPr="00AE084D" w:rsidRDefault="00AE084D" w:rsidP="00F334A6">
            <w:pPr>
              <w:jc w:val="center"/>
              <w:rPr>
                <w:rFonts w:ascii="Times New Roman" w:eastAsia="Times New Roman" w:hAnsi="Times New Roman" w:cs="Times New Roman"/>
                <w:b/>
                <w:sz w:val="20"/>
                <w:szCs w:val="20"/>
              </w:rPr>
            </w:pPr>
            <w:r w:rsidRPr="00AE084D">
              <w:rPr>
                <w:rFonts w:ascii="Times New Roman" w:eastAsia="Times New Roman" w:hAnsi="Times New Roman" w:cs="Times New Roman"/>
                <w:b/>
                <w:sz w:val="20"/>
                <w:szCs w:val="20"/>
              </w:rPr>
              <w:t>2022</w:t>
            </w:r>
          </w:p>
        </w:tc>
        <w:tc>
          <w:tcPr>
            <w:tcW w:w="1276" w:type="dxa"/>
            <w:shd w:val="clear" w:color="auto" w:fill="BDD7EE"/>
            <w:vAlign w:val="center"/>
          </w:tcPr>
          <w:p w14:paraId="1AD89A82" w14:textId="77777777" w:rsidR="00AE084D" w:rsidRPr="00AE084D" w:rsidRDefault="00AE084D" w:rsidP="00F334A6">
            <w:pPr>
              <w:jc w:val="center"/>
              <w:rPr>
                <w:rFonts w:ascii="Times New Roman" w:eastAsia="Times New Roman" w:hAnsi="Times New Roman" w:cs="Times New Roman"/>
                <w:b/>
                <w:sz w:val="20"/>
                <w:szCs w:val="20"/>
              </w:rPr>
            </w:pPr>
            <w:r w:rsidRPr="00AE084D">
              <w:rPr>
                <w:rFonts w:ascii="Times New Roman" w:eastAsia="Times New Roman" w:hAnsi="Times New Roman" w:cs="Times New Roman"/>
                <w:b/>
                <w:sz w:val="20"/>
                <w:szCs w:val="20"/>
              </w:rPr>
              <w:t>2023</w:t>
            </w:r>
          </w:p>
        </w:tc>
      </w:tr>
      <w:tr w:rsidR="00D00ACE" w:rsidRPr="00AE084D" w14:paraId="6AF467B1" w14:textId="77777777" w:rsidTr="00AE084D">
        <w:trPr>
          <w:trHeight w:val="166"/>
        </w:trPr>
        <w:tc>
          <w:tcPr>
            <w:tcW w:w="4769" w:type="dxa"/>
            <w:shd w:val="clear" w:color="auto" w:fill="auto"/>
            <w:vAlign w:val="center"/>
          </w:tcPr>
          <w:p w14:paraId="23E7A31A" w14:textId="77777777" w:rsidR="00D00ACE" w:rsidRPr="00AE084D" w:rsidRDefault="00D00ACE" w:rsidP="00D00ACE">
            <w:pPr>
              <w:rPr>
                <w:rFonts w:ascii="Times New Roman" w:eastAsia="Times New Roman" w:hAnsi="Times New Roman" w:cs="Times New Roman"/>
                <w:sz w:val="20"/>
                <w:szCs w:val="20"/>
              </w:rPr>
            </w:pPr>
            <w:r w:rsidRPr="00AE084D">
              <w:rPr>
                <w:rFonts w:ascii="Times New Roman" w:eastAsia="Times New Roman" w:hAnsi="Times New Roman" w:cs="Times New Roman"/>
                <w:sz w:val="20"/>
                <w:szCs w:val="20"/>
              </w:rPr>
              <w:t>Чисельність населення, яке охоплене послугами вивезення побутових відходів</w:t>
            </w:r>
          </w:p>
        </w:tc>
        <w:tc>
          <w:tcPr>
            <w:tcW w:w="1134" w:type="dxa"/>
            <w:shd w:val="clear" w:color="auto" w:fill="auto"/>
            <w:vAlign w:val="center"/>
          </w:tcPr>
          <w:p w14:paraId="0868EE6C" w14:textId="77777777" w:rsidR="00D00ACE" w:rsidRPr="00AE084D" w:rsidRDefault="00D00ACE" w:rsidP="00D00ACE">
            <w:pPr>
              <w:rPr>
                <w:rFonts w:ascii="Times New Roman" w:eastAsia="Times New Roman" w:hAnsi="Times New Roman" w:cs="Times New Roman"/>
                <w:sz w:val="20"/>
                <w:szCs w:val="20"/>
              </w:rPr>
            </w:pPr>
            <w:r w:rsidRPr="00AE084D">
              <w:rPr>
                <w:rFonts w:ascii="Times New Roman" w:eastAsia="Times New Roman" w:hAnsi="Times New Roman" w:cs="Times New Roman"/>
                <w:sz w:val="20"/>
                <w:szCs w:val="20"/>
              </w:rPr>
              <w:t>тис. чол.</w:t>
            </w:r>
          </w:p>
        </w:tc>
        <w:tc>
          <w:tcPr>
            <w:tcW w:w="1134" w:type="dxa"/>
            <w:shd w:val="clear" w:color="auto" w:fill="auto"/>
            <w:vAlign w:val="center"/>
          </w:tcPr>
          <w:p w14:paraId="3C8F64C6" w14:textId="5674D0B5" w:rsidR="00D00ACE" w:rsidRPr="00AE084D" w:rsidRDefault="00D00ACE" w:rsidP="00D00ACE">
            <w:pPr>
              <w:jc w:val="right"/>
              <w:rPr>
                <w:rFonts w:ascii="Times New Roman" w:eastAsia="Times New Roman" w:hAnsi="Times New Roman" w:cs="Times New Roman"/>
                <w:sz w:val="20"/>
                <w:szCs w:val="20"/>
              </w:rPr>
            </w:pPr>
            <w:r>
              <w:rPr>
                <w:sz w:val="20"/>
                <w:szCs w:val="20"/>
              </w:rPr>
              <w:t>23,2</w:t>
            </w:r>
          </w:p>
        </w:tc>
        <w:tc>
          <w:tcPr>
            <w:tcW w:w="1134" w:type="dxa"/>
            <w:shd w:val="clear" w:color="auto" w:fill="auto"/>
            <w:vAlign w:val="center"/>
          </w:tcPr>
          <w:p w14:paraId="6419DAF7" w14:textId="36B85FF6" w:rsidR="00D00ACE" w:rsidRPr="00AE084D" w:rsidRDefault="00D00ACE" w:rsidP="00D00ACE">
            <w:pPr>
              <w:jc w:val="right"/>
              <w:rPr>
                <w:rFonts w:ascii="Times New Roman" w:eastAsia="Times New Roman" w:hAnsi="Times New Roman" w:cs="Times New Roman"/>
                <w:sz w:val="20"/>
                <w:szCs w:val="20"/>
              </w:rPr>
            </w:pPr>
            <w:r>
              <w:rPr>
                <w:sz w:val="20"/>
                <w:szCs w:val="20"/>
              </w:rPr>
              <w:t>26</w:t>
            </w:r>
          </w:p>
        </w:tc>
        <w:tc>
          <w:tcPr>
            <w:tcW w:w="1134" w:type="dxa"/>
            <w:shd w:val="clear" w:color="auto" w:fill="auto"/>
            <w:vAlign w:val="center"/>
          </w:tcPr>
          <w:p w14:paraId="4EF22A2B" w14:textId="5184A853" w:rsidR="00D00ACE" w:rsidRPr="00AE084D" w:rsidRDefault="00D00ACE" w:rsidP="00D00ACE">
            <w:pPr>
              <w:jc w:val="right"/>
              <w:rPr>
                <w:rFonts w:ascii="Times New Roman" w:eastAsia="Times New Roman" w:hAnsi="Times New Roman" w:cs="Times New Roman"/>
                <w:sz w:val="20"/>
                <w:szCs w:val="20"/>
              </w:rPr>
            </w:pPr>
            <w:r>
              <w:rPr>
                <w:sz w:val="20"/>
                <w:szCs w:val="20"/>
              </w:rPr>
              <w:t>26,1</w:t>
            </w:r>
          </w:p>
        </w:tc>
        <w:tc>
          <w:tcPr>
            <w:tcW w:w="1276" w:type="dxa"/>
            <w:shd w:val="clear" w:color="auto" w:fill="auto"/>
            <w:vAlign w:val="center"/>
          </w:tcPr>
          <w:p w14:paraId="3B4897CD" w14:textId="7DFDC838" w:rsidR="00D00ACE" w:rsidRPr="00AE084D" w:rsidRDefault="00D00ACE" w:rsidP="00D00ACE">
            <w:pPr>
              <w:jc w:val="right"/>
              <w:rPr>
                <w:rFonts w:ascii="Times New Roman" w:eastAsia="Times New Roman" w:hAnsi="Times New Roman" w:cs="Times New Roman"/>
                <w:sz w:val="20"/>
                <w:szCs w:val="20"/>
              </w:rPr>
            </w:pPr>
            <w:r>
              <w:rPr>
                <w:sz w:val="20"/>
                <w:szCs w:val="20"/>
              </w:rPr>
              <w:t>25,7</w:t>
            </w:r>
          </w:p>
        </w:tc>
      </w:tr>
      <w:tr w:rsidR="00D00ACE" w:rsidRPr="00AE084D" w14:paraId="50876EA4" w14:textId="77777777" w:rsidTr="00AE084D">
        <w:trPr>
          <w:trHeight w:val="315"/>
        </w:trPr>
        <w:tc>
          <w:tcPr>
            <w:tcW w:w="4769" w:type="dxa"/>
            <w:shd w:val="clear" w:color="auto" w:fill="auto"/>
            <w:vAlign w:val="center"/>
          </w:tcPr>
          <w:p w14:paraId="3D3AD16F" w14:textId="77777777" w:rsidR="00D00ACE" w:rsidRPr="00AE084D" w:rsidRDefault="00D00ACE" w:rsidP="00D00ACE">
            <w:pPr>
              <w:rPr>
                <w:rFonts w:ascii="Times New Roman" w:eastAsia="Times New Roman" w:hAnsi="Times New Roman" w:cs="Times New Roman"/>
                <w:sz w:val="20"/>
                <w:szCs w:val="20"/>
              </w:rPr>
            </w:pPr>
            <w:r w:rsidRPr="00AE084D">
              <w:rPr>
                <w:rFonts w:ascii="Times New Roman" w:eastAsia="Times New Roman" w:hAnsi="Times New Roman" w:cs="Times New Roman"/>
                <w:sz w:val="20"/>
                <w:szCs w:val="20"/>
              </w:rPr>
              <w:t>Вага утворених побутових відходів</w:t>
            </w:r>
          </w:p>
        </w:tc>
        <w:tc>
          <w:tcPr>
            <w:tcW w:w="1134" w:type="dxa"/>
            <w:shd w:val="clear" w:color="auto" w:fill="auto"/>
            <w:vAlign w:val="center"/>
          </w:tcPr>
          <w:p w14:paraId="14816AF7" w14:textId="77777777" w:rsidR="00D00ACE" w:rsidRPr="00AE084D" w:rsidRDefault="00D00ACE" w:rsidP="00D00ACE">
            <w:pPr>
              <w:rPr>
                <w:rFonts w:ascii="Times New Roman" w:eastAsia="Times New Roman" w:hAnsi="Times New Roman" w:cs="Times New Roman"/>
                <w:sz w:val="20"/>
                <w:szCs w:val="20"/>
              </w:rPr>
            </w:pPr>
            <w:r w:rsidRPr="00AE084D">
              <w:rPr>
                <w:rFonts w:ascii="Times New Roman" w:eastAsia="Times New Roman" w:hAnsi="Times New Roman" w:cs="Times New Roman"/>
                <w:sz w:val="20"/>
                <w:szCs w:val="20"/>
              </w:rPr>
              <w:t>тонн</w:t>
            </w:r>
          </w:p>
        </w:tc>
        <w:tc>
          <w:tcPr>
            <w:tcW w:w="1134" w:type="dxa"/>
            <w:shd w:val="clear" w:color="auto" w:fill="auto"/>
            <w:vAlign w:val="center"/>
          </w:tcPr>
          <w:p w14:paraId="43F13ED3" w14:textId="66110C26" w:rsidR="00D00ACE" w:rsidRPr="00AE084D" w:rsidRDefault="00D00ACE" w:rsidP="00D00ACE">
            <w:pPr>
              <w:jc w:val="right"/>
              <w:rPr>
                <w:rFonts w:ascii="Times New Roman" w:eastAsia="Times New Roman" w:hAnsi="Times New Roman" w:cs="Times New Roman"/>
                <w:sz w:val="20"/>
                <w:szCs w:val="20"/>
              </w:rPr>
            </w:pPr>
            <w:r>
              <w:rPr>
                <w:sz w:val="20"/>
                <w:szCs w:val="20"/>
              </w:rPr>
              <w:t>7,618</w:t>
            </w:r>
          </w:p>
        </w:tc>
        <w:tc>
          <w:tcPr>
            <w:tcW w:w="1134" w:type="dxa"/>
            <w:shd w:val="clear" w:color="auto" w:fill="auto"/>
            <w:vAlign w:val="center"/>
          </w:tcPr>
          <w:p w14:paraId="19040E3B" w14:textId="61F89D17" w:rsidR="00D00ACE" w:rsidRPr="00AE084D" w:rsidRDefault="00D00ACE" w:rsidP="00D00ACE">
            <w:pPr>
              <w:jc w:val="right"/>
              <w:rPr>
                <w:rFonts w:ascii="Times New Roman" w:eastAsia="Times New Roman" w:hAnsi="Times New Roman" w:cs="Times New Roman"/>
                <w:sz w:val="20"/>
                <w:szCs w:val="20"/>
              </w:rPr>
            </w:pPr>
            <w:r>
              <w:rPr>
                <w:sz w:val="20"/>
                <w:szCs w:val="20"/>
              </w:rPr>
              <w:t>7,59</w:t>
            </w:r>
          </w:p>
        </w:tc>
        <w:tc>
          <w:tcPr>
            <w:tcW w:w="1134" w:type="dxa"/>
            <w:shd w:val="clear" w:color="auto" w:fill="auto"/>
            <w:vAlign w:val="center"/>
          </w:tcPr>
          <w:p w14:paraId="4BA29E49" w14:textId="76B78D15" w:rsidR="00D00ACE" w:rsidRPr="00AE084D" w:rsidRDefault="00D00ACE" w:rsidP="00D00ACE">
            <w:pPr>
              <w:jc w:val="right"/>
              <w:rPr>
                <w:rFonts w:ascii="Times New Roman" w:eastAsia="Times New Roman" w:hAnsi="Times New Roman" w:cs="Times New Roman"/>
                <w:sz w:val="20"/>
                <w:szCs w:val="20"/>
              </w:rPr>
            </w:pPr>
            <w:r>
              <w:rPr>
                <w:sz w:val="20"/>
                <w:szCs w:val="20"/>
              </w:rPr>
              <w:t>7,889</w:t>
            </w:r>
          </w:p>
        </w:tc>
        <w:tc>
          <w:tcPr>
            <w:tcW w:w="1276" w:type="dxa"/>
            <w:shd w:val="clear" w:color="auto" w:fill="auto"/>
            <w:vAlign w:val="center"/>
          </w:tcPr>
          <w:p w14:paraId="389F40D8" w14:textId="41040B9B" w:rsidR="00D00ACE" w:rsidRPr="00AE084D" w:rsidRDefault="00D00ACE" w:rsidP="00D00ACE">
            <w:pPr>
              <w:jc w:val="right"/>
              <w:rPr>
                <w:rFonts w:ascii="Times New Roman" w:eastAsia="Times New Roman" w:hAnsi="Times New Roman" w:cs="Times New Roman"/>
                <w:sz w:val="20"/>
                <w:szCs w:val="20"/>
              </w:rPr>
            </w:pPr>
            <w:r>
              <w:rPr>
                <w:sz w:val="20"/>
                <w:szCs w:val="20"/>
              </w:rPr>
              <w:t>9,060</w:t>
            </w:r>
          </w:p>
        </w:tc>
      </w:tr>
      <w:tr w:rsidR="00D00ACE" w:rsidRPr="00AE084D" w14:paraId="1B541D97" w14:textId="77777777" w:rsidTr="00AE084D">
        <w:trPr>
          <w:trHeight w:val="315"/>
        </w:trPr>
        <w:tc>
          <w:tcPr>
            <w:tcW w:w="4769" w:type="dxa"/>
            <w:shd w:val="clear" w:color="auto" w:fill="auto"/>
            <w:vAlign w:val="center"/>
          </w:tcPr>
          <w:p w14:paraId="76AC710D" w14:textId="77777777" w:rsidR="00D00ACE" w:rsidRPr="00AE084D" w:rsidRDefault="00D00ACE" w:rsidP="00D00ACE">
            <w:pPr>
              <w:rPr>
                <w:rFonts w:ascii="Times New Roman" w:eastAsia="Times New Roman" w:hAnsi="Times New Roman" w:cs="Times New Roman"/>
                <w:sz w:val="20"/>
                <w:szCs w:val="20"/>
              </w:rPr>
            </w:pPr>
            <w:r w:rsidRPr="00AE084D">
              <w:rPr>
                <w:rFonts w:ascii="Times New Roman" w:eastAsia="Times New Roman" w:hAnsi="Times New Roman" w:cs="Times New Roman"/>
                <w:sz w:val="20"/>
                <w:szCs w:val="20"/>
              </w:rPr>
              <w:t>Об'єм утворених побутових відходів</w:t>
            </w:r>
          </w:p>
        </w:tc>
        <w:tc>
          <w:tcPr>
            <w:tcW w:w="1134" w:type="dxa"/>
            <w:shd w:val="clear" w:color="auto" w:fill="FFFFFF"/>
            <w:vAlign w:val="center"/>
          </w:tcPr>
          <w:p w14:paraId="5079FA01" w14:textId="77777777" w:rsidR="00D00ACE" w:rsidRPr="00AE084D" w:rsidRDefault="00D00ACE" w:rsidP="00D00ACE">
            <w:pPr>
              <w:rPr>
                <w:rFonts w:ascii="Times New Roman" w:eastAsia="Times New Roman" w:hAnsi="Times New Roman" w:cs="Times New Roman"/>
                <w:sz w:val="20"/>
                <w:szCs w:val="20"/>
              </w:rPr>
            </w:pPr>
            <w:r w:rsidRPr="00AE084D">
              <w:rPr>
                <w:rFonts w:ascii="Times New Roman" w:eastAsia="Times New Roman" w:hAnsi="Times New Roman" w:cs="Times New Roman"/>
                <w:sz w:val="20"/>
                <w:szCs w:val="20"/>
              </w:rPr>
              <w:t>м³</w:t>
            </w:r>
          </w:p>
        </w:tc>
        <w:tc>
          <w:tcPr>
            <w:tcW w:w="1134" w:type="dxa"/>
            <w:shd w:val="clear" w:color="auto" w:fill="auto"/>
            <w:vAlign w:val="center"/>
          </w:tcPr>
          <w:p w14:paraId="7278E2FC" w14:textId="38C68AC4" w:rsidR="00D00ACE" w:rsidRPr="00AE084D" w:rsidRDefault="00D00ACE" w:rsidP="00D00ACE">
            <w:pPr>
              <w:jc w:val="right"/>
              <w:rPr>
                <w:rFonts w:ascii="Times New Roman" w:eastAsia="Times New Roman" w:hAnsi="Times New Roman" w:cs="Times New Roman"/>
                <w:sz w:val="20"/>
                <w:szCs w:val="20"/>
              </w:rPr>
            </w:pPr>
            <w:r>
              <w:rPr>
                <w:sz w:val="20"/>
                <w:szCs w:val="20"/>
              </w:rPr>
              <w:t>32,977</w:t>
            </w:r>
          </w:p>
        </w:tc>
        <w:tc>
          <w:tcPr>
            <w:tcW w:w="1134" w:type="dxa"/>
            <w:shd w:val="clear" w:color="auto" w:fill="auto"/>
            <w:vAlign w:val="center"/>
          </w:tcPr>
          <w:p w14:paraId="22A8C998" w14:textId="5CB09A61" w:rsidR="00D00ACE" w:rsidRPr="00AE084D" w:rsidRDefault="00D00ACE" w:rsidP="00D00ACE">
            <w:pPr>
              <w:jc w:val="right"/>
              <w:rPr>
                <w:rFonts w:ascii="Times New Roman" w:eastAsia="Times New Roman" w:hAnsi="Times New Roman" w:cs="Times New Roman"/>
                <w:sz w:val="20"/>
                <w:szCs w:val="20"/>
              </w:rPr>
            </w:pPr>
            <w:r>
              <w:rPr>
                <w:sz w:val="20"/>
                <w:szCs w:val="20"/>
              </w:rPr>
              <w:t>32,856</w:t>
            </w:r>
          </w:p>
        </w:tc>
        <w:tc>
          <w:tcPr>
            <w:tcW w:w="1134" w:type="dxa"/>
            <w:shd w:val="clear" w:color="auto" w:fill="auto"/>
            <w:vAlign w:val="center"/>
          </w:tcPr>
          <w:p w14:paraId="404AA35C" w14:textId="17905E15" w:rsidR="00D00ACE" w:rsidRPr="00AE084D" w:rsidRDefault="00D00ACE" w:rsidP="00D00ACE">
            <w:pPr>
              <w:jc w:val="right"/>
              <w:rPr>
                <w:rFonts w:ascii="Times New Roman" w:eastAsia="Times New Roman" w:hAnsi="Times New Roman" w:cs="Times New Roman"/>
                <w:sz w:val="20"/>
                <w:szCs w:val="20"/>
              </w:rPr>
            </w:pPr>
            <w:r>
              <w:rPr>
                <w:sz w:val="20"/>
                <w:szCs w:val="20"/>
              </w:rPr>
              <w:t>34,153</w:t>
            </w:r>
          </w:p>
        </w:tc>
        <w:tc>
          <w:tcPr>
            <w:tcW w:w="1276" w:type="dxa"/>
            <w:shd w:val="clear" w:color="auto" w:fill="auto"/>
            <w:vAlign w:val="center"/>
          </w:tcPr>
          <w:p w14:paraId="0A69E3C8" w14:textId="014A062D" w:rsidR="00D00ACE" w:rsidRPr="00AE084D" w:rsidRDefault="00D00ACE" w:rsidP="00D00ACE">
            <w:pPr>
              <w:jc w:val="right"/>
              <w:rPr>
                <w:rFonts w:ascii="Times New Roman" w:eastAsia="Times New Roman" w:hAnsi="Times New Roman" w:cs="Times New Roman"/>
                <w:sz w:val="20"/>
                <w:szCs w:val="20"/>
              </w:rPr>
            </w:pPr>
            <w:r>
              <w:rPr>
                <w:sz w:val="20"/>
                <w:szCs w:val="20"/>
              </w:rPr>
              <w:t>39,219</w:t>
            </w:r>
          </w:p>
        </w:tc>
      </w:tr>
      <w:tr w:rsidR="00D00ACE" w:rsidRPr="00AE084D" w14:paraId="5F2690E2" w14:textId="77777777" w:rsidTr="00AE084D">
        <w:trPr>
          <w:trHeight w:val="315"/>
        </w:trPr>
        <w:tc>
          <w:tcPr>
            <w:tcW w:w="4769" w:type="dxa"/>
            <w:shd w:val="clear" w:color="auto" w:fill="auto"/>
            <w:vAlign w:val="center"/>
          </w:tcPr>
          <w:p w14:paraId="04FFEA99" w14:textId="77777777" w:rsidR="00D00ACE" w:rsidRPr="00AE084D" w:rsidRDefault="00D00ACE" w:rsidP="00D00ACE">
            <w:pPr>
              <w:rPr>
                <w:rFonts w:ascii="Times New Roman" w:eastAsia="Times New Roman" w:hAnsi="Times New Roman" w:cs="Times New Roman"/>
                <w:sz w:val="20"/>
                <w:szCs w:val="20"/>
              </w:rPr>
            </w:pPr>
            <w:r w:rsidRPr="00AE084D">
              <w:rPr>
                <w:rFonts w:ascii="Times New Roman" w:eastAsia="Times New Roman" w:hAnsi="Times New Roman" w:cs="Times New Roman"/>
                <w:sz w:val="20"/>
                <w:szCs w:val="20"/>
              </w:rPr>
              <w:t>Вага роздільно зібраних побутових відходів</w:t>
            </w:r>
          </w:p>
        </w:tc>
        <w:tc>
          <w:tcPr>
            <w:tcW w:w="1134" w:type="dxa"/>
            <w:shd w:val="clear" w:color="auto" w:fill="auto"/>
            <w:vAlign w:val="center"/>
          </w:tcPr>
          <w:p w14:paraId="68D7A0A8" w14:textId="77777777" w:rsidR="00D00ACE" w:rsidRPr="00AE084D" w:rsidRDefault="00D00ACE" w:rsidP="00D00ACE">
            <w:pPr>
              <w:rPr>
                <w:rFonts w:ascii="Times New Roman" w:eastAsia="Times New Roman" w:hAnsi="Times New Roman" w:cs="Times New Roman"/>
                <w:sz w:val="20"/>
                <w:szCs w:val="20"/>
              </w:rPr>
            </w:pPr>
            <w:r w:rsidRPr="00AE084D">
              <w:rPr>
                <w:rFonts w:ascii="Times New Roman" w:eastAsia="Times New Roman" w:hAnsi="Times New Roman" w:cs="Times New Roman"/>
                <w:sz w:val="20"/>
                <w:szCs w:val="20"/>
              </w:rPr>
              <w:t>тонн</w:t>
            </w:r>
          </w:p>
        </w:tc>
        <w:tc>
          <w:tcPr>
            <w:tcW w:w="1134" w:type="dxa"/>
            <w:shd w:val="clear" w:color="auto" w:fill="auto"/>
            <w:vAlign w:val="center"/>
          </w:tcPr>
          <w:p w14:paraId="333B4C43" w14:textId="325F9754" w:rsidR="00D00ACE" w:rsidRPr="00AE084D" w:rsidRDefault="00D00ACE" w:rsidP="00D00ACE">
            <w:pPr>
              <w:jc w:val="right"/>
              <w:rPr>
                <w:rFonts w:ascii="Times New Roman" w:eastAsia="Times New Roman" w:hAnsi="Times New Roman" w:cs="Times New Roman"/>
                <w:sz w:val="20"/>
                <w:szCs w:val="20"/>
              </w:rPr>
            </w:pPr>
          </w:p>
        </w:tc>
        <w:tc>
          <w:tcPr>
            <w:tcW w:w="1134" w:type="dxa"/>
            <w:shd w:val="clear" w:color="auto" w:fill="auto"/>
            <w:vAlign w:val="center"/>
          </w:tcPr>
          <w:p w14:paraId="04E96A27" w14:textId="570D4010" w:rsidR="00D00ACE" w:rsidRPr="00AE084D" w:rsidRDefault="00D00ACE" w:rsidP="00D00ACE">
            <w:pPr>
              <w:jc w:val="right"/>
              <w:rPr>
                <w:rFonts w:ascii="Times New Roman" w:eastAsia="Times New Roman" w:hAnsi="Times New Roman" w:cs="Times New Roman"/>
                <w:sz w:val="20"/>
                <w:szCs w:val="20"/>
              </w:rPr>
            </w:pPr>
          </w:p>
        </w:tc>
        <w:tc>
          <w:tcPr>
            <w:tcW w:w="1134" w:type="dxa"/>
            <w:shd w:val="clear" w:color="auto" w:fill="auto"/>
            <w:vAlign w:val="center"/>
          </w:tcPr>
          <w:p w14:paraId="099A1C69" w14:textId="2D94A838" w:rsidR="00D00ACE" w:rsidRPr="00AE084D" w:rsidRDefault="00D00ACE" w:rsidP="00D00ACE">
            <w:pPr>
              <w:jc w:val="right"/>
              <w:rPr>
                <w:rFonts w:ascii="Times New Roman" w:eastAsia="Times New Roman" w:hAnsi="Times New Roman" w:cs="Times New Roman"/>
                <w:sz w:val="20"/>
                <w:szCs w:val="20"/>
              </w:rPr>
            </w:pPr>
            <w:r>
              <w:rPr>
                <w:sz w:val="20"/>
                <w:szCs w:val="20"/>
              </w:rPr>
              <w:t>6,64</w:t>
            </w:r>
          </w:p>
        </w:tc>
        <w:tc>
          <w:tcPr>
            <w:tcW w:w="1276" w:type="dxa"/>
            <w:shd w:val="clear" w:color="auto" w:fill="auto"/>
            <w:vAlign w:val="center"/>
          </w:tcPr>
          <w:p w14:paraId="78408B22" w14:textId="785B064A" w:rsidR="00D00ACE" w:rsidRPr="00AE084D" w:rsidRDefault="00D00ACE" w:rsidP="00D00ACE">
            <w:pPr>
              <w:jc w:val="right"/>
              <w:rPr>
                <w:rFonts w:ascii="Times New Roman" w:eastAsia="Times New Roman" w:hAnsi="Times New Roman" w:cs="Times New Roman"/>
                <w:sz w:val="20"/>
                <w:szCs w:val="20"/>
              </w:rPr>
            </w:pPr>
            <w:r>
              <w:rPr>
                <w:sz w:val="20"/>
                <w:szCs w:val="20"/>
              </w:rPr>
              <w:t>14,17</w:t>
            </w:r>
          </w:p>
        </w:tc>
      </w:tr>
      <w:tr w:rsidR="006E54E9" w:rsidRPr="00AE084D" w14:paraId="7395D034" w14:textId="77777777" w:rsidTr="00AE084D">
        <w:trPr>
          <w:trHeight w:val="315"/>
        </w:trPr>
        <w:tc>
          <w:tcPr>
            <w:tcW w:w="4769" w:type="dxa"/>
            <w:shd w:val="clear" w:color="auto" w:fill="auto"/>
            <w:vAlign w:val="center"/>
          </w:tcPr>
          <w:p w14:paraId="65911FEA" w14:textId="66961949" w:rsidR="006E54E9" w:rsidRPr="00AE084D" w:rsidRDefault="006E54E9" w:rsidP="006E54E9">
            <w:pPr>
              <w:rPr>
                <w:rFonts w:ascii="Times New Roman" w:eastAsia="Times New Roman" w:hAnsi="Times New Roman" w:cs="Times New Roman"/>
                <w:sz w:val="20"/>
                <w:szCs w:val="20"/>
              </w:rPr>
            </w:pPr>
            <w:r>
              <w:rPr>
                <w:sz w:val="20"/>
                <w:szCs w:val="20"/>
              </w:rPr>
              <w:t>Вага відходів об'єктів благоустрою населених пунктів (включаючи відходи від зелених насаджень)</w:t>
            </w:r>
          </w:p>
        </w:tc>
        <w:tc>
          <w:tcPr>
            <w:tcW w:w="1134" w:type="dxa"/>
            <w:shd w:val="clear" w:color="auto" w:fill="FFFFFF"/>
            <w:vAlign w:val="center"/>
          </w:tcPr>
          <w:p w14:paraId="0B8250D8" w14:textId="27550413" w:rsidR="006E54E9" w:rsidRPr="00AE084D" w:rsidRDefault="006E54E9" w:rsidP="006E54E9">
            <w:pPr>
              <w:rPr>
                <w:rFonts w:ascii="Times New Roman" w:eastAsia="Times New Roman" w:hAnsi="Times New Roman" w:cs="Times New Roman"/>
                <w:sz w:val="20"/>
                <w:szCs w:val="20"/>
              </w:rPr>
            </w:pPr>
            <w:r>
              <w:rPr>
                <w:sz w:val="20"/>
                <w:szCs w:val="20"/>
              </w:rPr>
              <w:t>тонн</w:t>
            </w:r>
          </w:p>
        </w:tc>
        <w:tc>
          <w:tcPr>
            <w:tcW w:w="1134" w:type="dxa"/>
            <w:shd w:val="clear" w:color="auto" w:fill="auto"/>
            <w:vAlign w:val="center"/>
          </w:tcPr>
          <w:p w14:paraId="2164131C" w14:textId="038A1EBA" w:rsidR="006E54E9" w:rsidRPr="00AE084D" w:rsidRDefault="006E54E9" w:rsidP="006E54E9">
            <w:pPr>
              <w:jc w:val="right"/>
              <w:rPr>
                <w:rFonts w:ascii="Times New Roman" w:eastAsia="Times New Roman" w:hAnsi="Times New Roman" w:cs="Times New Roman"/>
                <w:sz w:val="20"/>
                <w:szCs w:val="20"/>
              </w:rPr>
            </w:pPr>
            <w:r>
              <w:rPr>
                <w:sz w:val="20"/>
                <w:szCs w:val="20"/>
              </w:rPr>
              <w:t>7,618</w:t>
            </w:r>
          </w:p>
        </w:tc>
        <w:tc>
          <w:tcPr>
            <w:tcW w:w="1134" w:type="dxa"/>
            <w:shd w:val="clear" w:color="auto" w:fill="auto"/>
            <w:vAlign w:val="center"/>
          </w:tcPr>
          <w:p w14:paraId="173DEC32" w14:textId="64C98688" w:rsidR="006E54E9" w:rsidRPr="00AE084D" w:rsidRDefault="006E54E9" w:rsidP="006E54E9">
            <w:pPr>
              <w:jc w:val="right"/>
              <w:rPr>
                <w:rFonts w:ascii="Times New Roman" w:eastAsia="Times New Roman" w:hAnsi="Times New Roman" w:cs="Times New Roman"/>
                <w:sz w:val="20"/>
                <w:szCs w:val="20"/>
              </w:rPr>
            </w:pPr>
            <w:r>
              <w:rPr>
                <w:sz w:val="20"/>
                <w:szCs w:val="20"/>
              </w:rPr>
              <w:t>7,59</w:t>
            </w:r>
          </w:p>
        </w:tc>
        <w:tc>
          <w:tcPr>
            <w:tcW w:w="1134" w:type="dxa"/>
            <w:shd w:val="clear" w:color="auto" w:fill="auto"/>
            <w:vAlign w:val="center"/>
          </w:tcPr>
          <w:p w14:paraId="3D9AF788" w14:textId="223AFBC1" w:rsidR="006E54E9" w:rsidRPr="00AE084D" w:rsidRDefault="006E54E9" w:rsidP="006E54E9">
            <w:pPr>
              <w:jc w:val="right"/>
              <w:rPr>
                <w:rFonts w:ascii="Times New Roman" w:eastAsia="Times New Roman" w:hAnsi="Times New Roman" w:cs="Times New Roman"/>
                <w:sz w:val="20"/>
                <w:szCs w:val="20"/>
              </w:rPr>
            </w:pPr>
            <w:r>
              <w:rPr>
                <w:sz w:val="20"/>
                <w:szCs w:val="20"/>
              </w:rPr>
              <w:t>7,889</w:t>
            </w:r>
          </w:p>
        </w:tc>
        <w:tc>
          <w:tcPr>
            <w:tcW w:w="1276" w:type="dxa"/>
            <w:shd w:val="clear" w:color="auto" w:fill="auto"/>
            <w:vAlign w:val="center"/>
          </w:tcPr>
          <w:p w14:paraId="7D16ED2D" w14:textId="4BD8E79D" w:rsidR="006E54E9" w:rsidRPr="00AE084D" w:rsidRDefault="006E54E9" w:rsidP="006E54E9">
            <w:pPr>
              <w:jc w:val="right"/>
              <w:rPr>
                <w:rFonts w:ascii="Times New Roman" w:eastAsia="Times New Roman" w:hAnsi="Times New Roman" w:cs="Times New Roman"/>
                <w:sz w:val="20"/>
                <w:szCs w:val="20"/>
              </w:rPr>
            </w:pPr>
            <w:r>
              <w:rPr>
                <w:sz w:val="20"/>
                <w:szCs w:val="20"/>
              </w:rPr>
              <w:t>9,060</w:t>
            </w:r>
          </w:p>
        </w:tc>
      </w:tr>
      <w:tr w:rsidR="006E54E9" w:rsidRPr="00AE084D" w14:paraId="75BA2F91" w14:textId="77777777" w:rsidTr="00AE084D">
        <w:trPr>
          <w:trHeight w:val="315"/>
        </w:trPr>
        <w:tc>
          <w:tcPr>
            <w:tcW w:w="4769" w:type="dxa"/>
            <w:shd w:val="clear" w:color="auto" w:fill="auto"/>
            <w:vAlign w:val="center"/>
          </w:tcPr>
          <w:p w14:paraId="55615AA4" w14:textId="5B3A5D55" w:rsidR="006E54E9" w:rsidRPr="00AE084D" w:rsidRDefault="006E54E9" w:rsidP="006E54E9">
            <w:pPr>
              <w:rPr>
                <w:rFonts w:ascii="Times New Roman" w:eastAsia="Times New Roman" w:hAnsi="Times New Roman" w:cs="Times New Roman"/>
                <w:sz w:val="20"/>
                <w:szCs w:val="20"/>
              </w:rPr>
            </w:pPr>
            <w:r>
              <w:rPr>
                <w:sz w:val="20"/>
                <w:szCs w:val="20"/>
              </w:rPr>
              <w:t>Об'єм відходів об'єктів благоустрою населених пунктів (включаючи відходи від зелених насаджень)</w:t>
            </w:r>
          </w:p>
        </w:tc>
        <w:tc>
          <w:tcPr>
            <w:tcW w:w="1134" w:type="dxa"/>
            <w:shd w:val="clear" w:color="auto" w:fill="auto"/>
            <w:vAlign w:val="center"/>
          </w:tcPr>
          <w:p w14:paraId="12DF3A3F" w14:textId="691B63E9" w:rsidR="006E54E9" w:rsidRPr="00AE084D" w:rsidRDefault="006E54E9" w:rsidP="006E54E9">
            <w:pPr>
              <w:rPr>
                <w:rFonts w:ascii="Times New Roman" w:eastAsia="Times New Roman" w:hAnsi="Times New Roman" w:cs="Times New Roman"/>
                <w:sz w:val="20"/>
                <w:szCs w:val="20"/>
              </w:rPr>
            </w:pPr>
            <w:r>
              <w:rPr>
                <w:sz w:val="20"/>
                <w:szCs w:val="20"/>
              </w:rPr>
              <w:t>м³</w:t>
            </w:r>
          </w:p>
        </w:tc>
        <w:tc>
          <w:tcPr>
            <w:tcW w:w="1134" w:type="dxa"/>
            <w:shd w:val="clear" w:color="auto" w:fill="auto"/>
            <w:vAlign w:val="center"/>
          </w:tcPr>
          <w:p w14:paraId="18CA2F3F" w14:textId="5AD4E046" w:rsidR="006E54E9" w:rsidRPr="00AE084D" w:rsidRDefault="006E54E9" w:rsidP="006E54E9">
            <w:pPr>
              <w:jc w:val="right"/>
              <w:rPr>
                <w:rFonts w:ascii="Times New Roman" w:eastAsia="Times New Roman" w:hAnsi="Times New Roman" w:cs="Times New Roman"/>
                <w:sz w:val="20"/>
                <w:szCs w:val="20"/>
              </w:rPr>
            </w:pPr>
            <w:r>
              <w:rPr>
                <w:sz w:val="20"/>
                <w:szCs w:val="20"/>
              </w:rPr>
              <w:t>32,977</w:t>
            </w:r>
          </w:p>
        </w:tc>
        <w:tc>
          <w:tcPr>
            <w:tcW w:w="1134" w:type="dxa"/>
            <w:shd w:val="clear" w:color="auto" w:fill="auto"/>
            <w:vAlign w:val="center"/>
          </w:tcPr>
          <w:p w14:paraId="1F834BBF" w14:textId="33ACB639" w:rsidR="006E54E9" w:rsidRPr="00AE084D" w:rsidRDefault="006E54E9" w:rsidP="006E54E9">
            <w:pPr>
              <w:jc w:val="right"/>
              <w:rPr>
                <w:rFonts w:ascii="Times New Roman" w:eastAsia="Times New Roman" w:hAnsi="Times New Roman" w:cs="Times New Roman"/>
                <w:sz w:val="20"/>
                <w:szCs w:val="20"/>
              </w:rPr>
            </w:pPr>
            <w:r>
              <w:rPr>
                <w:sz w:val="20"/>
                <w:szCs w:val="20"/>
              </w:rPr>
              <w:t>32,856</w:t>
            </w:r>
          </w:p>
        </w:tc>
        <w:tc>
          <w:tcPr>
            <w:tcW w:w="1134" w:type="dxa"/>
            <w:shd w:val="clear" w:color="auto" w:fill="auto"/>
            <w:vAlign w:val="center"/>
          </w:tcPr>
          <w:p w14:paraId="0AFD9949" w14:textId="03D7658E" w:rsidR="006E54E9" w:rsidRPr="00AE084D" w:rsidRDefault="006E54E9" w:rsidP="006E54E9">
            <w:pPr>
              <w:jc w:val="right"/>
              <w:rPr>
                <w:rFonts w:ascii="Times New Roman" w:eastAsia="Times New Roman" w:hAnsi="Times New Roman" w:cs="Times New Roman"/>
                <w:sz w:val="20"/>
                <w:szCs w:val="20"/>
              </w:rPr>
            </w:pPr>
            <w:r>
              <w:rPr>
                <w:sz w:val="20"/>
                <w:szCs w:val="20"/>
              </w:rPr>
              <w:t>34,153</w:t>
            </w:r>
          </w:p>
        </w:tc>
        <w:tc>
          <w:tcPr>
            <w:tcW w:w="1276" w:type="dxa"/>
            <w:shd w:val="clear" w:color="auto" w:fill="auto"/>
            <w:vAlign w:val="center"/>
          </w:tcPr>
          <w:p w14:paraId="3DEE3027" w14:textId="795F9894" w:rsidR="006E54E9" w:rsidRPr="00AE084D" w:rsidRDefault="006E54E9" w:rsidP="006E54E9">
            <w:pPr>
              <w:jc w:val="right"/>
              <w:rPr>
                <w:rFonts w:ascii="Times New Roman" w:eastAsia="Times New Roman" w:hAnsi="Times New Roman" w:cs="Times New Roman"/>
                <w:sz w:val="20"/>
                <w:szCs w:val="20"/>
              </w:rPr>
            </w:pPr>
            <w:r>
              <w:rPr>
                <w:sz w:val="20"/>
                <w:szCs w:val="20"/>
              </w:rPr>
              <w:t>39,219</w:t>
            </w:r>
          </w:p>
        </w:tc>
      </w:tr>
    </w:tbl>
    <w:p w14:paraId="3F087660" w14:textId="77777777" w:rsidR="006A46A5" w:rsidRDefault="00AE084D" w:rsidP="007F43DF">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lastRenderedPageBreak/>
        <w:drawing>
          <wp:anchor distT="0" distB="0" distL="114300" distR="114300" simplePos="0" relativeHeight="251632640" behindDoc="0" locked="0" layoutInCell="1" allowOverlap="1" wp14:anchorId="411FC0FC" wp14:editId="4D7D7649">
            <wp:simplePos x="0" y="0"/>
            <wp:positionH relativeFrom="column">
              <wp:posOffset>3024505</wp:posOffset>
            </wp:positionH>
            <wp:positionV relativeFrom="paragraph">
              <wp:posOffset>46355</wp:posOffset>
            </wp:positionV>
            <wp:extent cx="3649980" cy="2122805"/>
            <wp:effectExtent l="0" t="0" r="7620" b="0"/>
            <wp:wrapSquare wrapText="bothSides"/>
            <wp:docPr id="2042612109" name="Рисунок 204261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649980" cy="2122805"/>
                    </a:xfrm>
                    <a:prstGeom prst="rect">
                      <a:avLst/>
                    </a:prstGeom>
                    <a:noFill/>
                  </pic:spPr>
                </pic:pic>
              </a:graphicData>
            </a:graphic>
          </wp:anchor>
        </w:drawing>
      </w:r>
      <w:r w:rsidR="00772A3E" w:rsidRPr="00FA04DF">
        <w:rPr>
          <w:rFonts w:ascii="Times New Roman" w:eastAsia="Times New Roman" w:hAnsi="Times New Roman" w:cs="Times New Roman"/>
          <w:color w:val="000000"/>
          <w:sz w:val="24"/>
          <w:szCs w:val="24"/>
        </w:rPr>
        <w:t xml:space="preserve">На потреби функціонування сектору щорічно використовується щонайменше </w:t>
      </w:r>
      <w:r>
        <w:rPr>
          <w:rFonts w:ascii="Times New Roman" w:eastAsia="Times New Roman" w:hAnsi="Times New Roman" w:cs="Times New Roman"/>
          <w:color w:val="000000"/>
          <w:sz w:val="24"/>
          <w:szCs w:val="24"/>
        </w:rPr>
        <w:t>3199</w:t>
      </w:r>
      <w:r w:rsidR="00772A3E" w:rsidRPr="00FA04DF">
        <w:rPr>
          <w:rFonts w:ascii="Times New Roman" w:eastAsia="Times New Roman" w:hAnsi="Times New Roman" w:cs="Times New Roman"/>
          <w:color w:val="000000"/>
          <w:sz w:val="24"/>
          <w:szCs w:val="24"/>
        </w:rPr>
        <w:t xml:space="preserve"> </w:t>
      </w:r>
      <w:proofErr w:type="spellStart"/>
      <w:r w:rsidR="00772A3E" w:rsidRPr="00FA04DF">
        <w:rPr>
          <w:rFonts w:ascii="Times New Roman" w:eastAsia="Times New Roman" w:hAnsi="Times New Roman" w:cs="Times New Roman"/>
          <w:color w:val="000000"/>
          <w:sz w:val="24"/>
          <w:szCs w:val="24"/>
        </w:rPr>
        <w:t>МВт·год</w:t>
      </w:r>
      <w:proofErr w:type="spellEnd"/>
      <w:r w:rsidR="00772A3E" w:rsidRPr="00FA04DF">
        <w:rPr>
          <w:rFonts w:ascii="Times New Roman" w:eastAsia="Times New Roman" w:hAnsi="Times New Roman" w:cs="Times New Roman"/>
          <w:color w:val="000000"/>
          <w:sz w:val="24"/>
          <w:szCs w:val="24"/>
        </w:rPr>
        <w:t xml:space="preserve"> енергетичних ресурсів. Найбільшу питому вагу мають </w:t>
      </w:r>
      <w:r>
        <w:rPr>
          <w:rFonts w:ascii="Times New Roman" w:eastAsia="Times New Roman" w:hAnsi="Times New Roman" w:cs="Times New Roman"/>
          <w:color w:val="000000"/>
          <w:sz w:val="24"/>
          <w:szCs w:val="24"/>
        </w:rPr>
        <w:t>електрична енергія</w:t>
      </w:r>
      <w:r w:rsidR="00772A3E" w:rsidRPr="00FA04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61,1</w:t>
      </w:r>
      <w:r w:rsidR="00772A3E" w:rsidRPr="00FA04D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772A3E" w:rsidRPr="00FA04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пальне 23,2% та біопаливо у вигляді дров</w:t>
      </w:r>
      <w:r w:rsidR="00772A3E" w:rsidRPr="00FA04DF">
        <w:rPr>
          <w:rFonts w:ascii="Times New Roman" w:eastAsia="Times New Roman" w:hAnsi="Times New Roman" w:cs="Times New Roman"/>
          <w:color w:val="000000"/>
          <w:sz w:val="24"/>
          <w:szCs w:val="24"/>
        </w:rPr>
        <w:t xml:space="preserve">, які використовуються для забезпечення потреб опалення </w:t>
      </w:r>
      <w:r>
        <w:rPr>
          <w:rFonts w:ascii="Times New Roman" w:eastAsia="Times New Roman" w:hAnsi="Times New Roman" w:cs="Times New Roman"/>
          <w:color w:val="000000"/>
          <w:sz w:val="24"/>
          <w:szCs w:val="24"/>
        </w:rPr>
        <w:t>адміністративних будівель –</w:t>
      </w:r>
      <w:r w:rsidR="00772A3E" w:rsidRPr="00FA04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15,6</w:t>
      </w:r>
      <w:r w:rsidR="00772A3E" w:rsidRPr="00FA04DF">
        <w:rPr>
          <w:rFonts w:ascii="Times New Roman" w:eastAsia="Times New Roman" w:hAnsi="Times New Roman" w:cs="Times New Roman"/>
          <w:color w:val="000000"/>
          <w:sz w:val="24"/>
          <w:szCs w:val="24"/>
        </w:rPr>
        <w:t>%.</w:t>
      </w:r>
    </w:p>
    <w:p w14:paraId="42B21D09" w14:textId="6B20CD95" w:rsidR="007F43DF" w:rsidRPr="005618D0" w:rsidRDefault="00497AC4" w:rsidP="005618D0">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noProof/>
          <w:lang w:eastAsia="uk-UA" w:bidi="ar-SA"/>
        </w:rPr>
        <mc:AlternateContent>
          <mc:Choice Requires="wps">
            <w:drawing>
              <wp:anchor distT="0" distB="0" distL="114300" distR="114300" simplePos="0" relativeHeight="251663360" behindDoc="0" locked="0" layoutInCell="1" allowOverlap="1" wp14:anchorId="5174DC68" wp14:editId="31502824">
                <wp:simplePos x="0" y="0"/>
                <wp:positionH relativeFrom="column">
                  <wp:posOffset>3018790</wp:posOffset>
                </wp:positionH>
                <wp:positionV relativeFrom="paragraph">
                  <wp:posOffset>612775</wp:posOffset>
                </wp:positionV>
                <wp:extent cx="3572510" cy="515620"/>
                <wp:effectExtent l="0" t="3175" r="0" b="0"/>
                <wp:wrapSquare wrapText="bothSides"/>
                <wp:docPr id="2110884531" name="Прямоугольник 2042612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251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10A35" w14:textId="77777777" w:rsidR="00104317" w:rsidRDefault="00104317">
                            <w:pPr>
                              <w:spacing w:line="258" w:lineRule="auto"/>
                              <w:textDirection w:val="btLr"/>
                            </w:pPr>
                            <w:r>
                              <w:rPr>
                                <w:rFonts w:ascii="Times New Roman" w:eastAsia="Times New Roman" w:hAnsi="Times New Roman" w:cs="Times New Roman"/>
                                <w:b/>
                                <w:color w:val="44546A"/>
                                <w:sz w:val="24"/>
                              </w:rPr>
                              <w:t>Рис. 1.32. Структура споживання ПЕР в секторі управління побутовими відходами</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4DC68" id="Прямоугольник 2042612054" o:spid="_x0000_s1044" style="position:absolute;left:0;text-align:left;margin-left:237.7pt;margin-top:48.25pt;width:281.3pt;height:4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" filled="f" stroked="f">
                <v:textbox inset="2.53958mm,1.2694mm,2.53958mm,1.2694mm">
                  <w:txbxContent>
                    <w:p w14:paraId="23510A35" w14:textId="77777777" w:rsidR="00104317" w:rsidRDefault="00104317">
                      <w:pPr>
                        <w:spacing w:line="258" w:lineRule="auto"/>
                        <w:textDirection w:val="btLr"/>
                      </w:pPr>
                      <w:r>
                        <w:rPr>
                          <w:rFonts w:ascii="Times New Roman" w:eastAsia="Times New Roman" w:hAnsi="Times New Roman" w:cs="Times New Roman"/>
                          <w:b/>
                          <w:color w:val="44546A"/>
                          <w:sz w:val="24"/>
                        </w:rPr>
                        <w:t>Рис. 1.32. Структура споживання ПЕР в секторі управління побутовими відходами</w:t>
                      </w:r>
                    </w:p>
                  </w:txbxContent>
                </v:textbox>
                <w10:wrap type="square"/>
              </v:rect>
            </w:pict>
          </mc:Fallback>
        </mc:AlternateContent>
      </w:r>
      <w:r w:rsidR="005618D0">
        <w:rPr>
          <w:rFonts w:ascii="Times New Roman" w:eastAsia="Times New Roman" w:hAnsi="Times New Roman" w:cs="Times New Roman"/>
          <w:color w:val="000000"/>
          <w:sz w:val="24"/>
          <w:szCs w:val="24"/>
        </w:rPr>
        <w:t>Висока частина електричної енергії в загальному енергетичному балансі даного сектору пов'язана з тим, що КП "</w:t>
      </w:r>
      <w:proofErr w:type="spellStart"/>
      <w:r w:rsidR="005618D0">
        <w:rPr>
          <w:rFonts w:ascii="Times New Roman" w:eastAsia="Times New Roman" w:hAnsi="Times New Roman" w:cs="Times New Roman"/>
          <w:color w:val="000000"/>
          <w:sz w:val="24"/>
          <w:szCs w:val="24"/>
        </w:rPr>
        <w:t>Жилсервіс</w:t>
      </w:r>
      <w:proofErr w:type="spellEnd"/>
      <w:r w:rsidR="005618D0">
        <w:rPr>
          <w:rFonts w:ascii="Times New Roman" w:eastAsia="Times New Roman" w:hAnsi="Times New Roman" w:cs="Times New Roman"/>
          <w:color w:val="000000"/>
          <w:sz w:val="24"/>
          <w:szCs w:val="24"/>
        </w:rPr>
        <w:t xml:space="preserve">" забезпечує </w:t>
      </w:r>
      <w:r w:rsidR="005618D0" w:rsidRPr="00FA04DF">
        <w:rPr>
          <w:rFonts w:ascii="Times New Roman" w:eastAsia="Times New Roman" w:hAnsi="Times New Roman" w:cs="Times New Roman"/>
          <w:color w:val="000000"/>
          <w:sz w:val="24"/>
          <w:szCs w:val="24"/>
        </w:rPr>
        <w:t>збір, вивіз та утиліз</w:t>
      </w:r>
      <w:r w:rsidR="005618D0">
        <w:rPr>
          <w:rFonts w:ascii="Times New Roman" w:eastAsia="Times New Roman" w:hAnsi="Times New Roman" w:cs="Times New Roman"/>
          <w:color w:val="000000"/>
          <w:sz w:val="24"/>
          <w:szCs w:val="24"/>
        </w:rPr>
        <w:t xml:space="preserve">ацію твердих побутових відходів, а також </w:t>
      </w:r>
      <w:r w:rsidR="005618D0" w:rsidRPr="00263386">
        <w:rPr>
          <w:rFonts w:ascii="Times New Roman" w:eastAsia="Times New Roman" w:hAnsi="Times New Roman" w:cs="Times New Roman"/>
          <w:color w:val="000000"/>
          <w:sz w:val="24"/>
          <w:szCs w:val="24"/>
        </w:rPr>
        <w:t>забезпечує управління житловим фондом, надання послуг з благоустрою</w:t>
      </w:r>
      <w:r w:rsidR="00BF3853">
        <w:rPr>
          <w:rFonts w:ascii="Times New Roman" w:eastAsia="Times New Roman" w:hAnsi="Times New Roman" w:cs="Times New Roman"/>
          <w:color w:val="000000"/>
          <w:sz w:val="24"/>
          <w:szCs w:val="24"/>
        </w:rPr>
        <w:t xml:space="preserve">, освітлення місць загального користування в багатоквартирних житлових будинках, експлуатацію та обслуговування ліфтів в багатоповерхових житлових будинках. Споживання </w:t>
      </w:r>
    </w:p>
    <w:p w14:paraId="38C64751" w14:textId="77777777" w:rsidR="003A6DE5" w:rsidRDefault="003A6DE5" w:rsidP="00704E70">
      <w:pPr>
        <w:spacing w:after="0"/>
        <w:rPr>
          <w:rFonts w:ascii="Times New Roman" w:eastAsia="Times New Roman" w:hAnsi="Times New Roman" w:cs="Times New Roman"/>
          <w:b/>
          <w:sz w:val="24"/>
          <w:szCs w:val="24"/>
        </w:rPr>
      </w:pPr>
    </w:p>
    <w:p w14:paraId="47996F76" w14:textId="7907BC0D" w:rsidR="00E85A54" w:rsidRPr="00FA04DF" w:rsidRDefault="00E85A54" w:rsidP="00704E70">
      <w:pPr>
        <w:spacing w:after="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Pr>
          <w:rFonts w:ascii="Times New Roman" w:eastAsia="Times New Roman" w:hAnsi="Times New Roman" w:cs="Times New Roman"/>
          <w:b/>
          <w:sz w:val="24"/>
          <w:szCs w:val="24"/>
        </w:rPr>
        <w:t>17</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Споживання ПЕР в секторі</w:t>
      </w:r>
      <w:r>
        <w:rPr>
          <w:rFonts w:ascii="Times New Roman" w:eastAsia="Times New Roman" w:hAnsi="Times New Roman" w:cs="Times New Roman"/>
          <w:sz w:val="24"/>
          <w:szCs w:val="24"/>
        </w:rPr>
        <w:t xml:space="preserve"> управління побутовими відходами</w:t>
      </w:r>
    </w:p>
    <w:tbl>
      <w:tblPr>
        <w:tblW w:w="10496" w:type="dxa"/>
        <w:tblInd w:w="10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2557"/>
        <w:gridCol w:w="996"/>
        <w:gridCol w:w="989"/>
        <w:gridCol w:w="992"/>
        <w:gridCol w:w="992"/>
        <w:gridCol w:w="992"/>
        <w:gridCol w:w="993"/>
        <w:gridCol w:w="993"/>
        <w:gridCol w:w="992"/>
      </w:tblGrid>
      <w:tr w:rsidR="00704E70" w:rsidRPr="00704E70" w14:paraId="29BCF26F" w14:textId="77777777" w:rsidTr="00704E70">
        <w:trPr>
          <w:trHeight w:val="600"/>
        </w:trPr>
        <w:tc>
          <w:tcPr>
            <w:tcW w:w="2557" w:type="dxa"/>
            <w:shd w:val="clear" w:color="000000" w:fill="B8CCE4"/>
            <w:vAlign w:val="center"/>
            <w:hideMark/>
          </w:tcPr>
          <w:p w14:paraId="6455D38A"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Енергетичний баланс в секторі</w:t>
            </w:r>
          </w:p>
        </w:tc>
        <w:tc>
          <w:tcPr>
            <w:tcW w:w="996" w:type="dxa"/>
            <w:shd w:val="clear" w:color="000000" w:fill="B8CCE4"/>
            <w:vAlign w:val="center"/>
            <w:hideMark/>
          </w:tcPr>
          <w:p w14:paraId="4BA12E86"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Од</w:t>
            </w:r>
            <w:r>
              <w:rPr>
                <w:rFonts w:ascii="Times New Roman" w:eastAsia="Times New Roman" w:hAnsi="Times New Roman" w:cs="Times New Roman"/>
                <w:b/>
                <w:bCs/>
                <w:color w:val="000000"/>
                <w:sz w:val="20"/>
                <w:szCs w:val="20"/>
                <w:lang w:eastAsia="uk-UA" w:bidi="ar-SA"/>
              </w:rPr>
              <w:t>.</w:t>
            </w:r>
            <w:r w:rsidRPr="00704E70">
              <w:rPr>
                <w:rFonts w:ascii="Times New Roman" w:eastAsia="Times New Roman" w:hAnsi="Times New Roman" w:cs="Times New Roman"/>
                <w:b/>
                <w:bCs/>
                <w:color w:val="000000"/>
                <w:sz w:val="20"/>
                <w:szCs w:val="20"/>
                <w:lang w:eastAsia="uk-UA" w:bidi="ar-SA"/>
              </w:rPr>
              <w:t xml:space="preserve"> </w:t>
            </w:r>
            <w:proofErr w:type="spellStart"/>
            <w:r w:rsidRPr="00704E70">
              <w:rPr>
                <w:rFonts w:ascii="Times New Roman" w:eastAsia="Times New Roman" w:hAnsi="Times New Roman" w:cs="Times New Roman"/>
                <w:b/>
                <w:bCs/>
                <w:color w:val="000000"/>
                <w:sz w:val="20"/>
                <w:szCs w:val="20"/>
                <w:lang w:eastAsia="uk-UA" w:bidi="ar-SA"/>
              </w:rPr>
              <w:t>вим</w:t>
            </w:r>
            <w:proofErr w:type="spellEnd"/>
            <w:r>
              <w:rPr>
                <w:rFonts w:ascii="Times New Roman" w:eastAsia="Times New Roman" w:hAnsi="Times New Roman" w:cs="Times New Roman"/>
                <w:b/>
                <w:bCs/>
                <w:color w:val="000000"/>
                <w:sz w:val="20"/>
                <w:szCs w:val="20"/>
                <w:lang w:eastAsia="uk-UA" w:bidi="ar-SA"/>
              </w:rPr>
              <w:t>.</w:t>
            </w:r>
          </w:p>
        </w:tc>
        <w:tc>
          <w:tcPr>
            <w:tcW w:w="989" w:type="dxa"/>
            <w:shd w:val="clear" w:color="000000" w:fill="B8CCE4"/>
            <w:vAlign w:val="center"/>
            <w:hideMark/>
          </w:tcPr>
          <w:p w14:paraId="018298E9"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2017</w:t>
            </w:r>
          </w:p>
        </w:tc>
        <w:tc>
          <w:tcPr>
            <w:tcW w:w="992" w:type="dxa"/>
            <w:shd w:val="clear" w:color="000000" w:fill="B8CCE4"/>
            <w:vAlign w:val="center"/>
            <w:hideMark/>
          </w:tcPr>
          <w:p w14:paraId="0A30C80A"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2018</w:t>
            </w:r>
          </w:p>
        </w:tc>
        <w:tc>
          <w:tcPr>
            <w:tcW w:w="992" w:type="dxa"/>
            <w:shd w:val="clear" w:color="000000" w:fill="B8CCE4"/>
            <w:vAlign w:val="center"/>
            <w:hideMark/>
          </w:tcPr>
          <w:p w14:paraId="0C76CD40"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2019</w:t>
            </w:r>
          </w:p>
        </w:tc>
        <w:tc>
          <w:tcPr>
            <w:tcW w:w="992" w:type="dxa"/>
            <w:shd w:val="clear" w:color="000000" w:fill="B8CCE4"/>
            <w:vAlign w:val="center"/>
            <w:hideMark/>
          </w:tcPr>
          <w:p w14:paraId="44ACD645"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2020</w:t>
            </w:r>
          </w:p>
        </w:tc>
        <w:tc>
          <w:tcPr>
            <w:tcW w:w="993" w:type="dxa"/>
            <w:shd w:val="clear" w:color="000000" w:fill="B8CCE4"/>
            <w:vAlign w:val="center"/>
            <w:hideMark/>
          </w:tcPr>
          <w:p w14:paraId="35A4F83C"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2021</w:t>
            </w:r>
          </w:p>
        </w:tc>
        <w:tc>
          <w:tcPr>
            <w:tcW w:w="993" w:type="dxa"/>
            <w:shd w:val="clear" w:color="000000" w:fill="B8CCE4"/>
            <w:vAlign w:val="center"/>
            <w:hideMark/>
          </w:tcPr>
          <w:p w14:paraId="14D3EBD1"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2022</w:t>
            </w:r>
          </w:p>
        </w:tc>
        <w:tc>
          <w:tcPr>
            <w:tcW w:w="992" w:type="dxa"/>
            <w:shd w:val="clear" w:color="000000" w:fill="B8CCE4"/>
            <w:vAlign w:val="center"/>
            <w:hideMark/>
          </w:tcPr>
          <w:p w14:paraId="210A787C"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2023</w:t>
            </w:r>
          </w:p>
        </w:tc>
      </w:tr>
      <w:tr w:rsidR="00704E70" w:rsidRPr="00704E70" w14:paraId="76BAAC43" w14:textId="77777777" w:rsidTr="00704E70">
        <w:trPr>
          <w:trHeight w:val="315"/>
        </w:trPr>
        <w:tc>
          <w:tcPr>
            <w:tcW w:w="2557" w:type="dxa"/>
            <w:shd w:val="clear" w:color="auto" w:fill="auto"/>
            <w:vAlign w:val="bottom"/>
            <w:hideMark/>
          </w:tcPr>
          <w:p w14:paraId="50AD4771" w14:textId="77777777" w:rsidR="00704E70" w:rsidRPr="00704E70" w:rsidRDefault="00704E70" w:rsidP="00704E70">
            <w:pPr>
              <w:spacing w:after="0" w:line="240" w:lineRule="auto"/>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Споживання електроенергії</w:t>
            </w:r>
          </w:p>
        </w:tc>
        <w:tc>
          <w:tcPr>
            <w:tcW w:w="996" w:type="dxa"/>
            <w:shd w:val="clear" w:color="auto" w:fill="auto"/>
            <w:vAlign w:val="bottom"/>
            <w:hideMark/>
          </w:tcPr>
          <w:p w14:paraId="229A9FF5" w14:textId="77777777" w:rsidR="00704E70" w:rsidRPr="00704E70" w:rsidRDefault="00704E70" w:rsidP="00704E70">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704E70">
              <w:rPr>
                <w:rFonts w:ascii="Times New Roman" w:eastAsia="Times New Roman" w:hAnsi="Times New Roman" w:cs="Times New Roman"/>
                <w:color w:val="000000"/>
                <w:sz w:val="20"/>
                <w:szCs w:val="20"/>
                <w:lang w:eastAsia="uk-UA" w:bidi="ar-SA"/>
              </w:rPr>
              <w:t>МВт·год</w:t>
            </w:r>
            <w:proofErr w:type="spellEnd"/>
          </w:p>
        </w:tc>
        <w:tc>
          <w:tcPr>
            <w:tcW w:w="989" w:type="dxa"/>
            <w:shd w:val="clear" w:color="auto" w:fill="auto"/>
            <w:vAlign w:val="center"/>
            <w:hideMark/>
          </w:tcPr>
          <w:p w14:paraId="20F72EAE"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2 356</w:t>
            </w:r>
          </w:p>
        </w:tc>
        <w:tc>
          <w:tcPr>
            <w:tcW w:w="992" w:type="dxa"/>
            <w:shd w:val="clear" w:color="auto" w:fill="auto"/>
            <w:vAlign w:val="center"/>
            <w:hideMark/>
          </w:tcPr>
          <w:p w14:paraId="45C69749"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2 380</w:t>
            </w:r>
          </w:p>
        </w:tc>
        <w:tc>
          <w:tcPr>
            <w:tcW w:w="992" w:type="dxa"/>
            <w:shd w:val="clear" w:color="auto" w:fill="auto"/>
            <w:vAlign w:val="center"/>
            <w:hideMark/>
          </w:tcPr>
          <w:p w14:paraId="6EA6AFB2"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2 283</w:t>
            </w:r>
          </w:p>
        </w:tc>
        <w:tc>
          <w:tcPr>
            <w:tcW w:w="992" w:type="dxa"/>
            <w:shd w:val="clear" w:color="auto" w:fill="auto"/>
            <w:vAlign w:val="center"/>
            <w:hideMark/>
          </w:tcPr>
          <w:p w14:paraId="0BAF3A40"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2 172</w:t>
            </w:r>
          </w:p>
        </w:tc>
        <w:tc>
          <w:tcPr>
            <w:tcW w:w="993" w:type="dxa"/>
            <w:shd w:val="clear" w:color="auto" w:fill="auto"/>
            <w:vAlign w:val="center"/>
            <w:hideMark/>
          </w:tcPr>
          <w:p w14:paraId="5C5A6305"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1 955</w:t>
            </w:r>
          </w:p>
        </w:tc>
        <w:tc>
          <w:tcPr>
            <w:tcW w:w="993" w:type="dxa"/>
            <w:shd w:val="clear" w:color="auto" w:fill="auto"/>
            <w:vAlign w:val="center"/>
            <w:hideMark/>
          </w:tcPr>
          <w:p w14:paraId="12959262"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1 189</w:t>
            </w:r>
          </w:p>
        </w:tc>
        <w:tc>
          <w:tcPr>
            <w:tcW w:w="992" w:type="dxa"/>
            <w:shd w:val="clear" w:color="auto" w:fill="auto"/>
            <w:vAlign w:val="center"/>
            <w:hideMark/>
          </w:tcPr>
          <w:p w14:paraId="0F1D6BBB"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1 123</w:t>
            </w:r>
          </w:p>
        </w:tc>
      </w:tr>
      <w:tr w:rsidR="00704E70" w:rsidRPr="00704E70" w14:paraId="32C32E41" w14:textId="77777777" w:rsidTr="00704E70">
        <w:trPr>
          <w:trHeight w:val="315"/>
        </w:trPr>
        <w:tc>
          <w:tcPr>
            <w:tcW w:w="2557" w:type="dxa"/>
            <w:shd w:val="clear" w:color="auto" w:fill="auto"/>
            <w:vAlign w:val="bottom"/>
            <w:hideMark/>
          </w:tcPr>
          <w:p w14:paraId="726F838B" w14:textId="77777777" w:rsidR="00704E70" w:rsidRPr="00704E70" w:rsidRDefault="00704E70" w:rsidP="00704E70">
            <w:pPr>
              <w:spacing w:after="0" w:line="240" w:lineRule="auto"/>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Споживання біопалива</w:t>
            </w:r>
          </w:p>
        </w:tc>
        <w:tc>
          <w:tcPr>
            <w:tcW w:w="996" w:type="dxa"/>
            <w:shd w:val="clear" w:color="auto" w:fill="auto"/>
            <w:vAlign w:val="bottom"/>
            <w:hideMark/>
          </w:tcPr>
          <w:p w14:paraId="3B16596B" w14:textId="77777777" w:rsidR="00704E70" w:rsidRPr="00704E70" w:rsidRDefault="00704E70" w:rsidP="00704E70">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704E70">
              <w:rPr>
                <w:rFonts w:ascii="Times New Roman" w:eastAsia="Times New Roman" w:hAnsi="Times New Roman" w:cs="Times New Roman"/>
                <w:color w:val="000000"/>
                <w:sz w:val="20"/>
                <w:szCs w:val="20"/>
                <w:lang w:eastAsia="uk-UA" w:bidi="ar-SA"/>
              </w:rPr>
              <w:t>МВт·год</w:t>
            </w:r>
            <w:proofErr w:type="spellEnd"/>
          </w:p>
        </w:tc>
        <w:tc>
          <w:tcPr>
            <w:tcW w:w="989" w:type="dxa"/>
            <w:shd w:val="clear" w:color="auto" w:fill="auto"/>
            <w:vAlign w:val="center"/>
            <w:hideMark/>
          </w:tcPr>
          <w:p w14:paraId="63712354"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543</w:t>
            </w:r>
          </w:p>
        </w:tc>
        <w:tc>
          <w:tcPr>
            <w:tcW w:w="992" w:type="dxa"/>
            <w:shd w:val="clear" w:color="auto" w:fill="auto"/>
            <w:vAlign w:val="center"/>
            <w:hideMark/>
          </w:tcPr>
          <w:p w14:paraId="066535F8"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570</w:t>
            </w:r>
          </w:p>
        </w:tc>
        <w:tc>
          <w:tcPr>
            <w:tcW w:w="992" w:type="dxa"/>
            <w:shd w:val="clear" w:color="auto" w:fill="auto"/>
            <w:vAlign w:val="center"/>
            <w:hideMark/>
          </w:tcPr>
          <w:p w14:paraId="73D42682"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498</w:t>
            </w:r>
          </w:p>
        </w:tc>
        <w:tc>
          <w:tcPr>
            <w:tcW w:w="992" w:type="dxa"/>
            <w:shd w:val="clear" w:color="auto" w:fill="auto"/>
            <w:vAlign w:val="center"/>
            <w:hideMark/>
          </w:tcPr>
          <w:p w14:paraId="2CD64B01"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721</w:t>
            </w:r>
          </w:p>
        </w:tc>
        <w:tc>
          <w:tcPr>
            <w:tcW w:w="993" w:type="dxa"/>
            <w:shd w:val="clear" w:color="auto" w:fill="auto"/>
            <w:vAlign w:val="center"/>
            <w:hideMark/>
          </w:tcPr>
          <w:p w14:paraId="34082FEB"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500</w:t>
            </w:r>
          </w:p>
        </w:tc>
        <w:tc>
          <w:tcPr>
            <w:tcW w:w="993" w:type="dxa"/>
            <w:shd w:val="clear" w:color="auto" w:fill="auto"/>
            <w:vAlign w:val="center"/>
            <w:hideMark/>
          </w:tcPr>
          <w:p w14:paraId="392319F2"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638</w:t>
            </w:r>
          </w:p>
        </w:tc>
        <w:tc>
          <w:tcPr>
            <w:tcW w:w="992" w:type="dxa"/>
            <w:shd w:val="clear" w:color="auto" w:fill="auto"/>
            <w:vAlign w:val="center"/>
            <w:hideMark/>
          </w:tcPr>
          <w:p w14:paraId="12A72F02"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544</w:t>
            </w:r>
          </w:p>
        </w:tc>
      </w:tr>
      <w:tr w:rsidR="00704E70" w:rsidRPr="00704E70" w14:paraId="3AC76A88" w14:textId="77777777" w:rsidTr="00704E70">
        <w:trPr>
          <w:trHeight w:val="315"/>
        </w:trPr>
        <w:tc>
          <w:tcPr>
            <w:tcW w:w="2557" w:type="dxa"/>
            <w:shd w:val="clear" w:color="auto" w:fill="auto"/>
            <w:noWrap/>
            <w:vAlign w:val="bottom"/>
            <w:hideMark/>
          </w:tcPr>
          <w:p w14:paraId="04D234E1" w14:textId="77777777" w:rsidR="00704E70" w:rsidRPr="00704E70" w:rsidRDefault="00704E70" w:rsidP="00704E70">
            <w:pPr>
              <w:spacing w:after="0" w:line="240" w:lineRule="auto"/>
              <w:rPr>
                <w:rFonts w:ascii="Times New Roman" w:eastAsia="Times New Roman" w:hAnsi="Times New Roman" w:cs="Times New Roman"/>
                <w:i/>
                <w:iCs/>
                <w:color w:val="000000"/>
                <w:sz w:val="20"/>
                <w:szCs w:val="20"/>
                <w:lang w:eastAsia="uk-UA" w:bidi="ar-SA"/>
              </w:rPr>
            </w:pPr>
            <w:r w:rsidRPr="00704E70">
              <w:rPr>
                <w:rFonts w:ascii="Times New Roman" w:eastAsia="Times New Roman" w:hAnsi="Times New Roman" w:cs="Times New Roman"/>
                <w:i/>
                <w:iCs/>
                <w:color w:val="000000"/>
                <w:sz w:val="20"/>
                <w:szCs w:val="20"/>
                <w:lang w:eastAsia="uk-UA" w:bidi="ar-SA"/>
              </w:rPr>
              <w:t>дрова (45% вологості)</w:t>
            </w:r>
          </w:p>
        </w:tc>
        <w:tc>
          <w:tcPr>
            <w:tcW w:w="996" w:type="dxa"/>
            <w:shd w:val="clear" w:color="auto" w:fill="auto"/>
            <w:vAlign w:val="bottom"/>
            <w:hideMark/>
          </w:tcPr>
          <w:p w14:paraId="0F43573C" w14:textId="77777777" w:rsidR="00704E70" w:rsidRPr="00704E70" w:rsidRDefault="00704E70" w:rsidP="00704E70">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704E70">
              <w:rPr>
                <w:rFonts w:ascii="Times New Roman" w:eastAsia="Times New Roman" w:hAnsi="Times New Roman" w:cs="Times New Roman"/>
                <w:color w:val="000000"/>
                <w:sz w:val="20"/>
                <w:szCs w:val="20"/>
                <w:lang w:eastAsia="uk-UA" w:bidi="ar-SA"/>
              </w:rPr>
              <w:t>МВт·год</w:t>
            </w:r>
            <w:proofErr w:type="spellEnd"/>
          </w:p>
        </w:tc>
        <w:tc>
          <w:tcPr>
            <w:tcW w:w="989" w:type="dxa"/>
            <w:shd w:val="clear" w:color="auto" w:fill="auto"/>
            <w:vAlign w:val="center"/>
            <w:hideMark/>
          </w:tcPr>
          <w:p w14:paraId="257654D1"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543</w:t>
            </w:r>
          </w:p>
        </w:tc>
        <w:tc>
          <w:tcPr>
            <w:tcW w:w="992" w:type="dxa"/>
            <w:shd w:val="clear" w:color="auto" w:fill="auto"/>
            <w:vAlign w:val="center"/>
            <w:hideMark/>
          </w:tcPr>
          <w:p w14:paraId="47A09C5C"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570</w:t>
            </w:r>
          </w:p>
        </w:tc>
        <w:tc>
          <w:tcPr>
            <w:tcW w:w="992" w:type="dxa"/>
            <w:shd w:val="clear" w:color="auto" w:fill="auto"/>
            <w:vAlign w:val="center"/>
            <w:hideMark/>
          </w:tcPr>
          <w:p w14:paraId="779B455E"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498</w:t>
            </w:r>
          </w:p>
        </w:tc>
        <w:tc>
          <w:tcPr>
            <w:tcW w:w="992" w:type="dxa"/>
            <w:shd w:val="clear" w:color="auto" w:fill="auto"/>
            <w:vAlign w:val="center"/>
            <w:hideMark/>
          </w:tcPr>
          <w:p w14:paraId="1AC12016"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721</w:t>
            </w:r>
          </w:p>
        </w:tc>
        <w:tc>
          <w:tcPr>
            <w:tcW w:w="993" w:type="dxa"/>
            <w:shd w:val="clear" w:color="auto" w:fill="auto"/>
            <w:vAlign w:val="center"/>
            <w:hideMark/>
          </w:tcPr>
          <w:p w14:paraId="7DF8A60F"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500</w:t>
            </w:r>
          </w:p>
        </w:tc>
        <w:tc>
          <w:tcPr>
            <w:tcW w:w="993" w:type="dxa"/>
            <w:shd w:val="clear" w:color="auto" w:fill="auto"/>
            <w:vAlign w:val="center"/>
            <w:hideMark/>
          </w:tcPr>
          <w:p w14:paraId="470784E3"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638</w:t>
            </w:r>
          </w:p>
        </w:tc>
        <w:tc>
          <w:tcPr>
            <w:tcW w:w="992" w:type="dxa"/>
            <w:shd w:val="clear" w:color="auto" w:fill="auto"/>
            <w:vAlign w:val="center"/>
            <w:hideMark/>
          </w:tcPr>
          <w:p w14:paraId="0681C0A0"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544</w:t>
            </w:r>
          </w:p>
        </w:tc>
      </w:tr>
      <w:tr w:rsidR="00704E70" w:rsidRPr="00704E70" w14:paraId="27AF2BC0" w14:textId="77777777" w:rsidTr="00704E70">
        <w:trPr>
          <w:trHeight w:val="315"/>
        </w:trPr>
        <w:tc>
          <w:tcPr>
            <w:tcW w:w="2557" w:type="dxa"/>
            <w:shd w:val="clear" w:color="auto" w:fill="auto"/>
            <w:vAlign w:val="bottom"/>
            <w:hideMark/>
          </w:tcPr>
          <w:p w14:paraId="0F4EA3EC" w14:textId="77777777" w:rsidR="00704E70" w:rsidRPr="00704E70" w:rsidRDefault="00704E70" w:rsidP="00704E70">
            <w:pPr>
              <w:spacing w:after="0" w:line="240" w:lineRule="auto"/>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Споживання пального</w:t>
            </w:r>
          </w:p>
        </w:tc>
        <w:tc>
          <w:tcPr>
            <w:tcW w:w="996" w:type="dxa"/>
            <w:shd w:val="clear" w:color="auto" w:fill="auto"/>
            <w:vAlign w:val="bottom"/>
            <w:hideMark/>
          </w:tcPr>
          <w:p w14:paraId="56F35745" w14:textId="77777777" w:rsidR="00704E70" w:rsidRPr="00704E70" w:rsidRDefault="00704E70" w:rsidP="00704E70">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704E70">
              <w:rPr>
                <w:rFonts w:ascii="Times New Roman" w:eastAsia="Times New Roman" w:hAnsi="Times New Roman" w:cs="Times New Roman"/>
                <w:color w:val="000000"/>
                <w:sz w:val="20"/>
                <w:szCs w:val="20"/>
                <w:lang w:eastAsia="uk-UA" w:bidi="ar-SA"/>
              </w:rPr>
              <w:t>МВт·год</w:t>
            </w:r>
            <w:proofErr w:type="spellEnd"/>
          </w:p>
        </w:tc>
        <w:tc>
          <w:tcPr>
            <w:tcW w:w="989" w:type="dxa"/>
            <w:shd w:val="clear" w:color="auto" w:fill="auto"/>
            <w:vAlign w:val="center"/>
            <w:hideMark/>
          </w:tcPr>
          <w:p w14:paraId="5067D74B"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689</w:t>
            </w:r>
          </w:p>
        </w:tc>
        <w:tc>
          <w:tcPr>
            <w:tcW w:w="992" w:type="dxa"/>
            <w:shd w:val="clear" w:color="auto" w:fill="auto"/>
            <w:vAlign w:val="center"/>
            <w:hideMark/>
          </w:tcPr>
          <w:p w14:paraId="3ABB414C"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649</w:t>
            </w:r>
          </w:p>
        </w:tc>
        <w:tc>
          <w:tcPr>
            <w:tcW w:w="992" w:type="dxa"/>
            <w:shd w:val="clear" w:color="auto" w:fill="auto"/>
            <w:vAlign w:val="center"/>
            <w:hideMark/>
          </w:tcPr>
          <w:p w14:paraId="3CC4CD69"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698</w:t>
            </w:r>
          </w:p>
        </w:tc>
        <w:tc>
          <w:tcPr>
            <w:tcW w:w="992" w:type="dxa"/>
            <w:shd w:val="clear" w:color="auto" w:fill="auto"/>
            <w:vAlign w:val="center"/>
            <w:hideMark/>
          </w:tcPr>
          <w:p w14:paraId="650915F3"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607</w:t>
            </w:r>
          </w:p>
        </w:tc>
        <w:tc>
          <w:tcPr>
            <w:tcW w:w="993" w:type="dxa"/>
            <w:shd w:val="clear" w:color="auto" w:fill="auto"/>
            <w:vAlign w:val="center"/>
            <w:hideMark/>
          </w:tcPr>
          <w:p w14:paraId="289BFF31"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743</w:t>
            </w:r>
          </w:p>
        </w:tc>
        <w:tc>
          <w:tcPr>
            <w:tcW w:w="993" w:type="dxa"/>
            <w:shd w:val="clear" w:color="auto" w:fill="auto"/>
            <w:vAlign w:val="center"/>
            <w:hideMark/>
          </w:tcPr>
          <w:p w14:paraId="0399D492"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805</w:t>
            </w:r>
          </w:p>
        </w:tc>
        <w:tc>
          <w:tcPr>
            <w:tcW w:w="992" w:type="dxa"/>
            <w:shd w:val="clear" w:color="auto" w:fill="auto"/>
            <w:vAlign w:val="center"/>
            <w:hideMark/>
          </w:tcPr>
          <w:p w14:paraId="3F7C8961"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669</w:t>
            </w:r>
          </w:p>
        </w:tc>
      </w:tr>
      <w:tr w:rsidR="00704E70" w:rsidRPr="00704E70" w14:paraId="7F39C056" w14:textId="77777777" w:rsidTr="00704E70">
        <w:trPr>
          <w:trHeight w:val="315"/>
        </w:trPr>
        <w:tc>
          <w:tcPr>
            <w:tcW w:w="2557" w:type="dxa"/>
            <w:shd w:val="clear" w:color="auto" w:fill="auto"/>
            <w:noWrap/>
            <w:vAlign w:val="bottom"/>
            <w:hideMark/>
          </w:tcPr>
          <w:p w14:paraId="062E329B" w14:textId="77777777" w:rsidR="00704E70" w:rsidRPr="00704E70" w:rsidRDefault="00704E70" w:rsidP="00704E70">
            <w:pPr>
              <w:spacing w:after="0" w:line="240" w:lineRule="auto"/>
              <w:rPr>
                <w:rFonts w:ascii="Times New Roman" w:eastAsia="Times New Roman" w:hAnsi="Times New Roman" w:cs="Times New Roman"/>
                <w:i/>
                <w:iCs/>
                <w:color w:val="000000"/>
                <w:sz w:val="20"/>
                <w:szCs w:val="20"/>
                <w:lang w:eastAsia="uk-UA" w:bidi="ar-SA"/>
              </w:rPr>
            </w:pPr>
            <w:r>
              <w:rPr>
                <w:rFonts w:ascii="Times New Roman" w:eastAsia="Times New Roman" w:hAnsi="Times New Roman" w:cs="Times New Roman"/>
                <w:i/>
                <w:iCs/>
                <w:color w:val="000000"/>
                <w:sz w:val="20"/>
                <w:szCs w:val="20"/>
                <w:lang w:eastAsia="uk-UA" w:bidi="ar-SA"/>
              </w:rPr>
              <w:t>б</w:t>
            </w:r>
            <w:r w:rsidRPr="00704E70">
              <w:rPr>
                <w:rFonts w:ascii="Times New Roman" w:eastAsia="Times New Roman" w:hAnsi="Times New Roman" w:cs="Times New Roman"/>
                <w:i/>
                <w:iCs/>
                <w:color w:val="000000"/>
                <w:sz w:val="20"/>
                <w:szCs w:val="20"/>
                <w:lang w:eastAsia="uk-UA" w:bidi="ar-SA"/>
              </w:rPr>
              <w:t>ензин</w:t>
            </w:r>
          </w:p>
        </w:tc>
        <w:tc>
          <w:tcPr>
            <w:tcW w:w="996" w:type="dxa"/>
            <w:shd w:val="clear" w:color="auto" w:fill="auto"/>
            <w:vAlign w:val="bottom"/>
            <w:hideMark/>
          </w:tcPr>
          <w:p w14:paraId="35580D38" w14:textId="77777777" w:rsidR="00704E70" w:rsidRPr="00704E70" w:rsidRDefault="00704E70" w:rsidP="00704E70">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704E70">
              <w:rPr>
                <w:rFonts w:ascii="Times New Roman" w:eastAsia="Times New Roman" w:hAnsi="Times New Roman" w:cs="Times New Roman"/>
                <w:color w:val="000000"/>
                <w:sz w:val="20"/>
                <w:szCs w:val="20"/>
                <w:lang w:eastAsia="uk-UA" w:bidi="ar-SA"/>
              </w:rPr>
              <w:t>МВт·год</w:t>
            </w:r>
            <w:proofErr w:type="spellEnd"/>
          </w:p>
        </w:tc>
        <w:tc>
          <w:tcPr>
            <w:tcW w:w="989" w:type="dxa"/>
            <w:shd w:val="clear" w:color="auto" w:fill="auto"/>
            <w:vAlign w:val="center"/>
            <w:hideMark/>
          </w:tcPr>
          <w:p w14:paraId="0DFFFDEE"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10</w:t>
            </w:r>
          </w:p>
        </w:tc>
        <w:tc>
          <w:tcPr>
            <w:tcW w:w="992" w:type="dxa"/>
            <w:shd w:val="clear" w:color="auto" w:fill="auto"/>
            <w:vAlign w:val="center"/>
            <w:hideMark/>
          </w:tcPr>
          <w:p w14:paraId="30BD4C1C"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10</w:t>
            </w:r>
          </w:p>
        </w:tc>
        <w:tc>
          <w:tcPr>
            <w:tcW w:w="992" w:type="dxa"/>
            <w:shd w:val="clear" w:color="auto" w:fill="auto"/>
            <w:vAlign w:val="center"/>
            <w:hideMark/>
          </w:tcPr>
          <w:p w14:paraId="691D8DEF"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10</w:t>
            </w:r>
          </w:p>
        </w:tc>
        <w:tc>
          <w:tcPr>
            <w:tcW w:w="992" w:type="dxa"/>
            <w:shd w:val="clear" w:color="auto" w:fill="auto"/>
            <w:vAlign w:val="center"/>
            <w:hideMark/>
          </w:tcPr>
          <w:p w14:paraId="2DDAF9C5"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11</w:t>
            </w:r>
          </w:p>
        </w:tc>
        <w:tc>
          <w:tcPr>
            <w:tcW w:w="993" w:type="dxa"/>
            <w:shd w:val="clear" w:color="auto" w:fill="auto"/>
            <w:vAlign w:val="center"/>
            <w:hideMark/>
          </w:tcPr>
          <w:p w14:paraId="44ACBC47"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9</w:t>
            </w:r>
          </w:p>
        </w:tc>
        <w:tc>
          <w:tcPr>
            <w:tcW w:w="993" w:type="dxa"/>
            <w:shd w:val="clear" w:color="auto" w:fill="auto"/>
            <w:vAlign w:val="center"/>
            <w:hideMark/>
          </w:tcPr>
          <w:p w14:paraId="31BFD519"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10</w:t>
            </w:r>
          </w:p>
        </w:tc>
        <w:tc>
          <w:tcPr>
            <w:tcW w:w="992" w:type="dxa"/>
            <w:shd w:val="clear" w:color="auto" w:fill="auto"/>
            <w:vAlign w:val="center"/>
            <w:hideMark/>
          </w:tcPr>
          <w:p w14:paraId="275EE9BD"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10</w:t>
            </w:r>
          </w:p>
        </w:tc>
      </w:tr>
      <w:tr w:rsidR="00704E70" w:rsidRPr="00704E70" w14:paraId="58A4FFBA" w14:textId="77777777" w:rsidTr="00704E70">
        <w:trPr>
          <w:trHeight w:val="315"/>
        </w:trPr>
        <w:tc>
          <w:tcPr>
            <w:tcW w:w="2557" w:type="dxa"/>
            <w:shd w:val="clear" w:color="auto" w:fill="auto"/>
            <w:noWrap/>
            <w:vAlign w:val="bottom"/>
            <w:hideMark/>
          </w:tcPr>
          <w:p w14:paraId="6594AAC9" w14:textId="77777777" w:rsidR="00704E70" w:rsidRPr="00704E70" w:rsidRDefault="00704E70" w:rsidP="00704E70">
            <w:pPr>
              <w:spacing w:after="0" w:line="240" w:lineRule="auto"/>
              <w:rPr>
                <w:rFonts w:ascii="Times New Roman" w:eastAsia="Times New Roman" w:hAnsi="Times New Roman" w:cs="Times New Roman"/>
                <w:i/>
                <w:iCs/>
                <w:color w:val="000000"/>
                <w:sz w:val="20"/>
                <w:szCs w:val="20"/>
                <w:lang w:eastAsia="uk-UA" w:bidi="ar-SA"/>
              </w:rPr>
            </w:pPr>
            <w:r>
              <w:rPr>
                <w:rFonts w:ascii="Times New Roman" w:eastAsia="Times New Roman" w:hAnsi="Times New Roman" w:cs="Times New Roman"/>
                <w:i/>
                <w:iCs/>
                <w:color w:val="000000"/>
                <w:sz w:val="20"/>
                <w:szCs w:val="20"/>
                <w:lang w:eastAsia="uk-UA" w:bidi="ar-SA"/>
              </w:rPr>
              <w:t>д</w:t>
            </w:r>
            <w:r w:rsidRPr="00704E70">
              <w:rPr>
                <w:rFonts w:ascii="Times New Roman" w:eastAsia="Times New Roman" w:hAnsi="Times New Roman" w:cs="Times New Roman"/>
                <w:i/>
                <w:iCs/>
                <w:color w:val="000000"/>
                <w:sz w:val="20"/>
                <w:szCs w:val="20"/>
                <w:lang w:eastAsia="uk-UA" w:bidi="ar-SA"/>
              </w:rPr>
              <w:t>изель</w:t>
            </w:r>
          </w:p>
        </w:tc>
        <w:tc>
          <w:tcPr>
            <w:tcW w:w="996" w:type="dxa"/>
            <w:shd w:val="clear" w:color="auto" w:fill="auto"/>
            <w:vAlign w:val="bottom"/>
            <w:hideMark/>
          </w:tcPr>
          <w:p w14:paraId="1368D17D" w14:textId="77777777" w:rsidR="00704E70" w:rsidRPr="00704E70" w:rsidRDefault="00704E70" w:rsidP="00704E70">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704E70">
              <w:rPr>
                <w:rFonts w:ascii="Times New Roman" w:eastAsia="Times New Roman" w:hAnsi="Times New Roman" w:cs="Times New Roman"/>
                <w:color w:val="000000"/>
                <w:sz w:val="20"/>
                <w:szCs w:val="20"/>
                <w:lang w:eastAsia="uk-UA" w:bidi="ar-SA"/>
              </w:rPr>
              <w:t>МВт·год</w:t>
            </w:r>
            <w:proofErr w:type="spellEnd"/>
          </w:p>
        </w:tc>
        <w:tc>
          <w:tcPr>
            <w:tcW w:w="989" w:type="dxa"/>
            <w:shd w:val="clear" w:color="auto" w:fill="auto"/>
            <w:vAlign w:val="center"/>
            <w:hideMark/>
          </w:tcPr>
          <w:p w14:paraId="3739748A"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658</w:t>
            </w:r>
          </w:p>
        </w:tc>
        <w:tc>
          <w:tcPr>
            <w:tcW w:w="992" w:type="dxa"/>
            <w:shd w:val="clear" w:color="auto" w:fill="auto"/>
            <w:vAlign w:val="center"/>
            <w:hideMark/>
          </w:tcPr>
          <w:p w14:paraId="32389A97"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618</w:t>
            </w:r>
          </w:p>
        </w:tc>
        <w:tc>
          <w:tcPr>
            <w:tcW w:w="992" w:type="dxa"/>
            <w:shd w:val="clear" w:color="auto" w:fill="auto"/>
            <w:vAlign w:val="center"/>
            <w:hideMark/>
          </w:tcPr>
          <w:p w14:paraId="408F5F22"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667</w:t>
            </w:r>
          </w:p>
        </w:tc>
        <w:tc>
          <w:tcPr>
            <w:tcW w:w="992" w:type="dxa"/>
            <w:shd w:val="clear" w:color="auto" w:fill="auto"/>
            <w:vAlign w:val="center"/>
            <w:hideMark/>
          </w:tcPr>
          <w:p w14:paraId="574171BE"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576</w:t>
            </w:r>
          </w:p>
        </w:tc>
        <w:tc>
          <w:tcPr>
            <w:tcW w:w="993" w:type="dxa"/>
            <w:shd w:val="clear" w:color="auto" w:fill="auto"/>
            <w:vAlign w:val="center"/>
            <w:hideMark/>
          </w:tcPr>
          <w:p w14:paraId="04B5706D"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717</w:t>
            </w:r>
          </w:p>
        </w:tc>
        <w:tc>
          <w:tcPr>
            <w:tcW w:w="993" w:type="dxa"/>
            <w:shd w:val="clear" w:color="auto" w:fill="auto"/>
            <w:vAlign w:val="center"/>
            <w:hideMark/>
          </w:tcPr>
          <w:p w14:paraId="3FA6B660"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761</w:t>
            </w:r>
          </w:p>
        </w:tc>
        <w:tc>
          <w:tcPr>
            <w:tcW w:w="992" w:type="dxa"/>
            <w:shd w:val="clear" w:color="auto" w:fill="auto"/>
            <w:vAlign w:val="center"/>
            <w:hideMark/>
          </w:tcPr>
          <w:p w14:paraId="79AF643A"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643</w:t>
            </w:r>
          </w:p>
        </w:tc>
      </w:tr>
      <w:tr w:rsidR="00704E70" w:rsidRPr="00704E70" w14:paraId="56E7F8A4" w14:textId="77777777" w:rsidTr="00704E70">
        <w:trPr>
          <w:trHeight w:val="315"/>
        </w:trPr>
        <w:tc>
          <w:tcPr>
            <w:tcW w:w="2557" w:type="dxa"/>
            <w:shd w:val="clear" w:color="auto" w:fill="auto"/>
            <w:noWrap/>
            <w:vAlign w:val="bottom"/>
            <w:hideMark/>
          </w:tcPr>
          <w:p w14:paraId="4CF369BF" w14:textId="77777777" w:rsidR="00704E70" w:rsidRPr="00704E70" w:rsidRDefault="00704E70" w:rsidP="00704E70">
            <w:pPr>
              <w:spacing w:after="0" w:line="240" w:lineRule="auto"/>
              <w:rPr>
                <w:rFonts w:ascii="Times New Roman" w:eastAsia="Times New Roman" w:hAnsi="Times New Roman" w:cs="Times New Roman"/>
                <w:i/>
                <w:iCs/>
                <w:color w:val="000000"/>
                <w:sz w:val="20"/>
                <w:szCs w:val="20"/>
                <w:lang w:eastAsia="uk-UA" w:bidi="ar-SA"/>
              </w:rPr>
            </w:pPr>
            <w:r>
              <w:rPr>
                <w:rFonts w:ascii="Times New Roman" w:eastAsia="Times New Roman" w:hAnsi="Times New Roman" w:cs="Times New Roman"/>
                <w:i/>
                <w:iCs/>
                <w:color w:val="000000"/>
                <w:sz w:val="20"/>
                <w:szCs w:val="20"/>
                <w:lang w:eastAsia="uk-UA" w:bidi="ar-SA"/>
              </w:rPr>
              <w:t>с</w:t>
            </w:r>
            <w:r w:rsidRPr="00704E70">
              <w:rPr>
                <w:rFonts w:ascii="Times New Roman" w:eastAsia="Times New Roman" w:hAnsi="Times New Roman" w:cs="Times New Roman"/>
                <w:i/>
                <w:iCs/>
                <w:color w:val="000000"/>
                <w:sz w:val="20"/>
                <w:szCs w:val="20"/>
                <w:lang w:eastAsia="uk-UA" w:bidi="ar-SA"/>
              </w:rPr>
              <w:t>краплений (зріджений) газ</w:t>
            </w:r>
          </w:p>
        </w:tc>
        <w:tc>
          <w:tcPr>
            <w:tcW w:w="996" w:type="dxa"/>
            <w:shd w:val="clear" w:color="auto" w:fill="auto"/>
            <w:vAlign w:val="bottom"/>
            <w:hideMark/>
          </w:tcPr>
          <w:p w14:paraId="312CA2CC" w14:textId="77777777" w:rsidR="00704E70" w:rsidRPr="00704E70" w:rsidRDefault="00704E70" w:rsidP="00704E70">
            <w:pPr>
              <w:spacing w:after="0" w:line="240" w:lineRule="auto"/>
              <w:jc w:val="center"/>
              <w:rPr>
                <w:rFonts w:ascii="Times New Roman" w:eastAsia="Times New Roman" w:hAnsi="Times New Roman" w:cs="Times New Roman"/>
                <w:color w:val="000000"/>
                <w:sz w:val="20"/>
                <w:szCs w:val="20"/>
                <w:lang w:eastAsia="uk-UA" w:bidi="ar-SA"/>
              </w:rPr>
            </w:pPr>
            <w:proofErr w:type="spellStart"/>
            <w:r w:rsidRPr="00704E70">
              <w:rPr>
                <w:rFonts w:ascii="Times New Roman" w:eastAsia="Times New Roman" w:hAnsi="Times New Roman" w:cs="Times New Roman"/>
                <w:color w:val="000000"/>
                <w:sz w:val="20"/>
                <w:szCs w:val="20"/>
                <w:lang w:eastAsia="uk-UA" w:bidi="ar-SA"/>
              </w:rPr>
              <w:t>МВт·год</w:t>
            </w:r>
            <w:proofErr w:type="spellEnd"/>
          </w:p>
        </w:tc>
        <w:tc>
          <w:tcPr>
            <w:tcW w:w="989" w:type="dxa"/>
            <w:shd w:val="clear" w:color="auto" w:fill="auto"/>
            <w:vAlign w:val="center"/>
            <w:hideMark/>
          </w:tcPr>
          <w:p w14:paraId="186E40DB"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21</w:t>
            </w:r>
          </w:p>
        </w:tc>
        <w:tc>
          <w:tcPr>
            <w:tcW w:w="992" w:type="dxa"/>
            <w:shd w:val="clear" w:color="auto" w:fill="auto"/>
            <w:vAlign w:val="center"/>
            <w:hideMark/>
          </w:tcPr>
          <w:p w14:paraId="58BAD5BE"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20</w:t>
            </w:r>
          </w:p>
        </w:tc>
        <w:tc>
          <w:tcPr>
            <w:tcW w:w="992" w:type="dxa"/>
            <w:shd w:val="clear" w:color="auto" w:fill="auto"/>
            <w:vAlign w:val="center"/>
            <w:hideMark/>
          </w:tcPr>
          <w:p w14:paraId="12A6BF1B"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21</w:t>
            </w:r>
          </w:p>
        </w:tc>
        <w:tc>
          <w:tcPr>
            <w:tcW w:w="992" w:type="dxa"/>
            <w:shd w:val="clear" w:color="auto" w:fill="auto"/>
            <w:vAlign w:val="center"/>
            <w:hideMark/>
          </w:tcPr>
          <w:p w14:paraId="21FE238F"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20</w:t>
            </w:r>
          </w:p>
        </w:tc>
        <w:tc>
          <w:tcPr>
            <w:tcW w:w="993" w:type="dxa"/>
            <w:shd w:val="clear" w:color="auto" w:fill="auto"/>
            <w:vAlign w:val="center"/>
            <w:hideMark/>
          </w:tcPr>
          <w:p w14:paraId="2DA6F9FF"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18</w:t>
            </w:r>
          </w:p>
        </w:tc>
        <w:tc>
          <w:tcPr>
            <w:tcW w:w="993" w:type="dxa"/>
            <w:shd w:val="clear" w:color="auto" w:fill="auto"/>
            <w:vAlign w:val="center"/>
            <w:hideMark/>
          </w:tcPr>
          <w:p w14:paraId="79D16554"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34</w:t>
            </w:r>
          </w:p>
        </w:tc>
        <w:tc>
          <w:tcPr>
            <w:tcW w:w="992" w:type="dxa"/>
            <w:shd w:val="clear" w:color="auto" w:fill="auto"/>
            <w:vAlign w:val="center"/>
            <w:hideMark/>
          </w:tcPr>
          <w:p w14:paraId="71294278" w14:textId="77777777" w:rsidR="00704E70" w:rsidRPr="00704E70" w:rsidRDefault="00704E70" w:rsidP="00704E70">
            <w:pPr>
              <w:spacing w:after="0" w:line="240" w:lineRule="auto"/>
              <w:jc w:val="right"/>
              <w:rPr>
                <w:rFonts w:ascii="Times New Roman" w:eastAsia="Times New Roman" w:hAnsi="Times New Roman" w:cs="Times New Roman"/>
                <w:color w:val="000000"/>
                <w:sz w:val="20"/>
                <w:szCs w:val="20"/>
                <w:lang w:eastAsia="uk-UA" w:bidi="ar-SA"/>
              </w:rPr>
            </w:pPr>
            <w:r w:rsidRPr="00704E70">
              <w:rPr>
                <w:rFonts w:ascii="Times New Roman" w:eastAsia="Times New Roman" w:hAnsi="Times New Roman" w:cs="Times New Roman"/>
                <w:color w:val="000000"/>
                <w:sz w:val="20"/>
                <w:szCs w:val="20"/>
                <w:lang w:eastAsia="uk-UA" w:bidi="ar-SA"/>
              </w:rPr>
              <w:t>17</w:t>
            </w:r>
          </w:p>
        </w:tc>
      </w:tr>
      <w:tr w:rsidR="00704E70" w:rsidRPr="00704E70" w14:paraId="58F92C1B" w14:textId="77777777" w:rsidTr="00704E70">
        <w:trPr>
          <w:trHeight w:val="315"/>
        </w:trPr>
        <w:tc>
          <w:tcPr>
            <w:tcW w:w="2557" w:type="dxa"/>
            <w:shd w:val="clear" w:color="auto" w:fill="auto"/>
            <w:vAlign w:val="bottom"/>
            <w:hideMark/>
          </w:tcPr>
          <w:p w14:paraId="1C3A9FF2" w14:textId="77777777" w:rsidR="00704E70" w:rsidRPr="00704E70" w:rsidRDefault="00704E70" w:rsidP="00704E70">
            <w:pPr>
              <w:spacing w:after="0" w:line="240" w:lineRule="auto"/>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 xml:space="preserve">Загальне споживання ПЕР </w:t>
            </w:r>
          </w:p>
        </w:tc>
        <w:tc>
          <w:tcPr>
            <w:tcW w:w="996" w:type="dxa"/>
            <w:shd w:val="clear" w:color="auto" w:fill="auto"/>
            <w:vAlign w:val="bottom"/>
            <w:hideMark/>
          </w:tcPr>
          <w:p w14:paraId="1016BDC4" w14:textId="77777777" w:rsidR="00704E70" w:rsidRPr="00704E70" w:rsidRDefault="00704E70" w:rsidP="00704E70">
            <w:pPr>
              <w:spacing w:after="0" w:line="240" w:lineRule="auto"/>
              <w:jc w:val="center"/>
              <w:rPr>
                <w:rFonts w:ascii="Times New Roman" w:eastAsia="Times New Roman" w:hAnsi="Times New Roman" w:cs="Times New Roman"/>
                <w:b/>
                <w:bCs/>
                <w:color w:val="000000"/>
                <w:sz w:val="20"/>
                <w:szCs w:val="20"/>
                <w:lang w:eastAsia="uk-UA" w:bidi="ar-SA"/>
              </w:rPr>
            </w:pPr>
            <w:proofErr w:type="spellStart"/>
            <w:r w:rsidRPr="00704E70">
              <w:rPr>
                <w:rFonts w:ascii="Times New Roman" w:eastAsia="Times New Roman" w:hAnsi="Times New Roman" w:cs="Times New Roman"/>
                <w:b/>
                <w:bCs/>
                <w:color w:val="000000"/>
                <w:sz w:val="20"/>
                <w:szCs w:val="20"/>
                <w:lang w:eastAsia="uk-UA" w:bidi="ar-SA"/>
              </w:rPr>
              <w:t>МВт·год</w:t>
            </w:r>
            <w:proofErr w:type="spellEnd"/>
          </w:p>
        </w:tc>
        <w:tc>
          <w:tcPr>
            <w:tcW w:w="989" w:type="dxa"/>
            <w:shd w:val="clear" w:color="auto" w:fill="auto"/>
            <w:vAlign w:val="center"/>
            <w:hideMark/>
          </w:tcPr>
          <w:p w14:paraId="537ABA2E" w14:textId="77777777" w:rsidR="00704E70" w:rsidRPr="00704E70" w:rsidRDefault="00704E70" w:rsidP="00704E70">
            <w:pPr>
              <w:spacing w:after="0" w:line="240" w:lineRule="auto"/>
              <w:jc w:val="right"/>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3 588</w:t>
            </w:r>
          </w:p>
        </w:tc>
        <w:tc>
          <w:tcPr>
            <w:tcW w:w="992" w:type="dxa"/>
            <w:shd w:val="clear" w:color="auto" w:fill="auto"/>
            <w:vAlign w:val="center"/>
            <w:hideMark/>
          </w:tcPr>
          <w:p w14:paraId="26455679" w14:textId="77777777" w:rsidR="00704E70" w:rsidRPr="00704E70" w:rsidRDefault="00704E70" w:rsidP="00704E70">
            <w:pPr>
              <w:spacing w:after="0" w:line="240" w:lineRule="auto"/>
              <w:jc w:val="right"/>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3 599</w:t>
            </w:r>
          </w:p>
        </w:tc>
        <w:tc>
          <w:tcPr>
            <w:tcW w:w="992" w:type="dxa"/>
            <w:shd w:val="clear" w:color="auto" w:fill="auto"/>
            <w:vAlign w:val="center"/>
            <w:hideMark/>
          </w:tcPr>
          <w:p w14:paraId="4D1318AD" w14:textId="77777777" w:rsidR="00704E70" w:rsidRPr="00704E70" w:rsidRDefault="00704E70" w:rsidP="00704E70">
            <w:pPr>
              <w:spacing w:after="0" w:line="240" w:lineRule="auto"/>
              <w:jc w:val="right"/>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3 478</w:t>
            </w:r>
          </w:p>
        </w:tc>
        <w:tc>
          <w:tcPr>
            <w:tcW w:w="992" w:type="dxa"/>
            <w:shd w:val="clear" w:color="auto" w:fill="auto"/>
            <w:vAlign w:val="center"/>
            <w:hideMark/>
          </w:tcPr>
          <w:p w14:paraId="70A691F1" w14:textId="77777777" w:rsidR="00704E70" w:rsidRPr="00704E70" w:rsidRDefault="00704E70" w:rsidP="00704E70">
            <w:pPr>
              <w:spacing w:after="0" w:line="240" w:lineRule="auto"/>
              <w:jc w:val="right"/>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3 501</w:t>
            </w:r>
          </w:p>
        </w:tc>
        <w:tc>
          <w:tcPr>
            <w:tcW w:w="993" w:type="dxa"/>
            <w:shd w:val="clear" w:color="auto" w:fill="auto"/>
            <w:vAlign w:val="center"/>
            <w:hideMark/>
          </w:tcPr>
          <w:p w14:paraId="4139B65F" w14:textId="77777777" w:rsidR="00704E70" w:rsidRPr="00704E70" w:rsidRDefault="00704E70" w:rsidP="00704E70">
            <w:pPr>
              <w:spacing w:after="0" w:line="240" w:lineRule="auto"/>
              <w:jc w:val="right"/>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3 199</w:t>
            </w:r>
          </w:p>
        </w:tc>
        <w:tc>
          <w:tcPr>
            <w:tcW w:w="993" w:type="dxa"/>
            <w:shd w:val="clear" w:color="auto" w:fill="auto"/>
            <w:vAlign w:val="center"/>
            <w:hideMark/>
          </w:tcPr>
          <w:p w14:paraId="5E164309" w14:textId="77777777" w:rsidR="00704E70" w:rsidRPr="00704E70" w:rsidRDefault="00704E70" w:rsidP="00704E70">
            <w:pPr>
              <w:spacing w:after="0" w:line="240" w:lineRule="auto"/>
              <w:jc w:val="right"/>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2 631</w:t>
            </w:r>
          </w:p>
        </w:tc>
        <w:tc>
          <w:tcPr>
            <w:tcW w:w="992" w:type="dxa"/>
            <w:shd w:val="clear" w:color="auto" w:fill="auto"/>
            <w:vAlign w:val="center"/>
            <w:hideMark/>
          </w:tcPr>
          <w:p w14:paraId="17169906" w14:textId="77777777" w:rsidR="00704E70" w:rsidRPr="00704E70" w:rsidRDefault="00704E70" w:rsidP="00704E70">
            <w:pPr>
              <w:spacing w:after="0" w:line="240" w:lineRule="auto"/>
              <w:jc w:val="right"/>
              <w:rPr>
                <w:rFonts w:ascii="Times New Roman" w:eastAsia="Times New Roman" w:hAnsi="Times New Roman" w:cs="Times New Roman"/>
                <w:b/>
                <w:bCs/>
                <w:color w:val="000000"/>
                <w:sz w:val="20"/>
                <w:szCs w:val="20"/>
                <w:lang w:eastAsia="uk-UA" w:bidi="ar-SA"/>
              </w:rPr>
            </w:pPr>
            <w:r w:rsidRPr="00704E70">
              <w:rPr>
                <w:rFonts w:ascii="Times New Roman" w:eastAsia="Times New Roman" w:hAnsi="Times New Roman" w:cs="Times New Roman"/>
                <w:b/>
                <w:bCs/>
                <w:color w:val="000000"/>
                <w:sz w:val="20"/>
                <w:szCs w:val="20"/>
                <w:lang w:eastAsia="uk-UA" w:bidi="ar-SA"/>
              </w:rPr>
              <w:t>2 336</w:t>
            </w:r>
          </w:p>
        </w:tc>
      </w:tr>
    </w:tbl>
    <w:p w14:paraId="6A1DF919" w14:textId="77777777" w:rsidR="00AE084D" w:rsidRPr="00FA04DF" w:rsidRDefault="00E56FD2" w:rsidP="00AE084D">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0B3852A2" wp14:editId="0AC6C3F5">
            <wp:extent cx="4977516" cy="2451245"/>
            <wp:effectExtent l="0" t="0" r="0" b="6350"/>
            <wp:docPr id="2042612112" name="Рисунок 204261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977273" cy="2451125"/>
                    </a:xfrm>
                    <a:prstGeom prst="rect">
                      <a:avLst/>
                    </a:prstGeom>
                    <a:noFill/>
                  </pic:spPr>
                </pic:pic>
              </a:graphicData>
            </a:graphic>
          </wp:inline>
        </w:drawing>
      </w:r>
    </w:p>
    <w:p w14:paraId="1AEA2680" w14:textId="77777777" w:rsidR="00AE084D" w:rsidRPr="00FA04DF" w:rsidRDefault="00AE084D" w:rsidP="00AE084D">
      <w:pPr>
        <w:pBdr>
          <w:top w:val="nil"/>
          <w:left w:val="nil"/>
          <w:bottom w:val="nil"/>
          <w:right w:val="nil"/>
          <w:between w:val="nil"/>
        </w:pBdr>
        <w:spacing w:after="0" w:line="240" w:lineRule="auto"/>
        <w:contextualSpacing/>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Pr>
          <w:rFonts w:ascii="Times New Roman" w:eastAsia="Times New Roman" w:hAnsi="Times New Roman" w:cs="Times New Roman"/>
          <w:b/>
          <w:color w:val="44546A"/>
          <w:sz w:val="24"/>
          <w:szCs w:val="24"/>
        </w:rPr>
        <w:t>1.33</w:t>
      </w:r>
      <w:r w:rsidRPr="00FA04DF">
        <w:rPr>
          <w:rFonts w:ascii="Times New Roman" w:eastAsia="Times New Roman" w:hAnsi="Times New Roman" w:cs="Times New Roman"/>
          <w:b/>
          <w:color w:val="44546A"/>
          <w:sz w:val="24"/>
          <w:szCs w:val="24"/>
        </w:rPr>
        <w:t>. Динаміка споживання паливно-енергетичних ресурсів в секторі</w:t>
      </w:r>
    </w:p>
    <w:p w14:paraId="23D3BDFD" w14:textId="77777777" w:rsidR="006A46A5" w:rsidRDefault="00CB176C" w:rsidP="00851750">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r w:rsidR="00772A3E" w:rsidRPr="00FA04DF">
        <w:rPr>
          <w:rFonts w:ascii="Times New Roman" w:eastAsia="Times New Roman" w:hAnsi="Times New Roman" w:cs="Times New Roman"/>
          <w:color w:val="000000"/>
          <w:sz w:val="24"/>
          <w:szCs w:val="24"/>
        </w:rPr>
        <w:t xml:space="preserve"> секторі спостерігається </w:t>
      </w:r>
      <w:r w:rsidR="00851750">
        <w:rPr>
          <w:rFonts w:ascii="Times New Roman" w:eastAsia="Times New Roman" w:hAnsi="Times New Roman" w:cs="Times New Roman"/>
          <w:color w:val="000000"/>
          <w:sz w:val="24"/>
          <w:szCs w:val="24"/>
        </w:rPr>
        <w:t xml:space="preserve">поступове зменшення </w:t>
      </w:r>
      <w:r w:rsidR="00772A3E" w:rsidRPr="00FA04DF">
        <w:rPr>
          <w:rFonts w:ascii="Times New Roman" w:eastAsia="Times New Roman" w:hAnsi="Times New Roman" w:cs="Times New Roman"/>
          <w:color w:val="000000"/>
          <w:sz w:val="24"/>
          <w:szCs w:val="24"/>
        </w:rPr>
        <w:t xml:space="preserve">споживання ПЕР. </w:t>
      </w:r>
      <w:r w:rsidR="00851750">
        <w:rPr>
          <w:rFonts w:ascii="Times New Roman" w:eastAsia="Times New Roman" w:hAnsi="Times New Roman" w:cs="Times New Roman"/>
          <w:color w:val="000000"/>
          <w:sz w:val="24"/>
          <w:szCs w:val="24"/>
        </w:rPr>
        <w:t xml:space="preserve">Зменшення відбувається за рахунок електричної енергії, яка використовується на потреби роботи ліфтів та освітлення місць загального користування в багатоквартирних будинках. В </w:t>
      </w:r>
      <w:r w:rsidR="00772A3E" w:rsidRPr="00FA04DF">
        <w:rPr>
          <w:rFonts w:ascii="Times New Roman" w:eastAsia="Times New Roman" w:hAnsi="Times New Roman" w:cs="Times New Roman"/>
          <w:color w:val="000000"/>
          <w:sz w:val="24"/>
          <w:szCs w:val="24"/>
        </w:rPr>
        <w:t xml:space="preserve">2022 році спостерігаються </w:t>
      </w:r>
      <w:r w:rsidR="00851750">
        <w:rPr>
          <w:rFonts w:ascii="Times New Roman" w:eastAsia="Times New Roman" w:hAnsi="Times New Roman" w:cs="Times New Roman"/>
          <w:color w:val="000000"/>
          <w:sz w:val="24"/>
          <w:szCs w:val="24"/>
        </w:rPr>
        <w:t xml:space="preserve">стрімке </w:t>
      </w:r>
      <w:r w:rsidR="00851750">
        <w:rPr>
          <w:rFonts w:ascii="Times New Roman" w:eastAsia="Times New Roman" w:hAnsi="Times New Roman" w:cs="Times New Roman"/>
          <w:color w:val="000000"/>
          <w:sz w:val="24"/>
          <w:szCs w:val="24"/>
        </w:rPr>
        <w:lastRenderedPageBreak/>
        <w:t>скорочення використання електроенергії, що пояснюється вимушеними вимкненнями електропостачання (світломаскування) та аварійними вимкненнями</w:t>
      </w:r>
      <w:r w:rsidR="00772A3E" w:rsidRPr="00FA04DF">
        <w:rPr>
          <w:rFonts w:ascii="Times New Roman" w:eastAsia="Times New Roman" w:hAnsi="Times New Roman" w:cs="Times New Roman"/>
          <w:color w:val="000000"/>
          <w:sz w:val="24"/>
          <w:szCs w:val="24"/>
        </w:rPr>
        <w:t>.</w:t>
      </w:r>
    </w:p>
    <w:p w14:paraId="0D2C6350" w14:textId="77777777" w:rsidR="006A46A5" w:rsidRPr="00FA04DF" w:rsidRDefault="00704E70" w:rsidP="00851750">
      <w:pPr>
        <w:pBdr>
          <w:top w:val="nil"/>
          <w:left w:val="nil"/>
          <w:bottom w:val="nil"/>
          <w:right w:val="nil"/>
          <w:between w:val="nil"/>
        </w:pBdr>
        <w:spacing w:before="240" w:after="0" w:line="24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06583CD7" wp14:editId="0222A561">
            <wp:extent cx="5239910" cy="2320622"/>
            <wp:effectExtent l="0" t="0" r="0" b="3810"/>
            <wp:docPr id="2042612113" name="Рисунок 204261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248408" cy="2324386"/>
                    </a:xfrm>
                    <a:prstGeom prst="rect">
                      <a:avLst/>
                    </a:prstGeom>
                    <a:noFill/>
                  </pic:spPr>
                </pic:pic>
              </a:graphicData>
            </a:graphic>
          </wp:inline>
        </w:drawing>
      </w:r>
    </w:p>
    <w:p w14:paraId="7AEAA3B7" w14:textId="77777777" w:rsidR="006A46A5" w:rsidRPr="00FA04DF" w:rsidRDefault="00772A3E" w:rsidP="00704E70">
      <w:pPr>
        <w:pBdr>
          <w:top w:val="nil"/>
          <w:left w:val="nil"/>
          <w:bottom w:val="nil"/>
          <w:right w:val="nil"/>
          <w:between w:val="nil"/>
        </w:pBdr>
        <w:spacing w:before="240" w:after="0" w:line="240" w:lineRule="auto"/>
        <w:contextualSpacing/>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Рис</w:t>
      </w:r>
      <w:r w:rsidRPr="00F40FCA">
        <w:rPr>
          <w:rFonts w:ascii="Times New Roman" w:eastAsia="Times New Roman" w:hAnsi="Times New Roman" w:cs="Times New Roman"/>
          <w:b/>
          <w:color w:val="44546A"/>
          <w:sz w:val="24"/>
          <w:szCs w:val="24"/>
        </w:rPr>
        <w:t xml:space="preserve">. </w:t>
      </w:r>
      <w:r w:rsidR="00704E70">
        <w:rPr>
          <w:rFonts w:ascii="Times New Roman" w:eastAsia="Times New Roman" w:hAnsi="Times New Roman" w:cs="Times New Roman"/>
          <w:b/>
          <w:color w:val="44546A"/>
          <w:sz w:val="24"/>
          <w:szCs w:val="24"/>
        </w:rPr>
        <w:t>1.34</w:t>
      </w:r>
      <w:r w:rsidRPr="00F40FCA">
        <w:rPr>
          <w:rFonts w:ascii="Times New Roman" w:eastAsia="Times New Roman" w:hAnsi="Times New Roman" w:cs="Times New Roman"/>
          <w:b/>
          <w:color w:val="44546A"/>
          <w:sz w:val="24"/>
          <w:szCs w:val="24"/>
        </w:rPr>
        <w:t>.</w:t>
      </w:r>
      <w:r w:rsidRPr="00FA04DF">
        <w:rPr>
          <w:rFonts w:ascii="Times New Roman" w:eastAsia="Times New Roman" w:hAnsi="Times New Roman" w:cs="Times New Roman"/>
          <w:b/>
          <w:color w:val="44546A"/>
          <w:sz w:val="24"/>
          <w:szCs w:val="24"/>
        </w:rPr>
        <w:t xml:space="preserve"> Вартісний баланс сектору управління побутовими відходами, млн. грн.</w:t>
      </w:r>
    </w:p>
    <w:p w14:paraId="16979167" w14:textId="77777777" w:rsidR="006A46A5" w:rsidRDefault="00772A3E" w:rsidP="00704E70">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В 2024 році витрати на вивіз та захоронення побутових відходів виросли </w:t>
      </w:r>
      <w:r w:rsidR="00851750">
        <w:rPr>
          <w:rFonts w:ascii="Times New Roman" w:eastAsia="Times New Roman" w:hAnsi="Times New Roman" w:cs="Times New Roman"/>
          <w:color w:val="000000"/>
          <w:sz w:val="24"/>
          <w:szCs w:val="24"/>
        </w:rPr>
        <w:t>майже на 40%</w:t>
      </w:r>
      <w:r w:rsidRPr="00FA04DF">
        <w:rPr>
          <w:rFonts w:ascii="Times New Roman" w:eastAsia="Times New Roman" w:hAnsi="Times New Roman" w:cs="Times New Roman"/>
          <w:color w:val="000000"/>
          <w:sz w:val="24"/>
          <w:szCs w:val="24"/>
        </w:rPr>
        <w:t xml:space="preserve"> у порівнянні до 2021 року.</w:t>
      </w:r>
    </w:p>
    <w:p w14:paraId="4FB1E1E0"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29" w:name="_Toc185318269"/>
      <w:r w:rsidRPr="00FA04DF">
        <w:rPr>
          <w:rFonts w:ascii="Times New Roman" w:eastAsia="Times New Roman" w:hAnsi="Times New Roman" w:cs="Times New Roman"/>
          <w:color w:val="2E75B5"/>
          <w:sz w:val="24"/>
          <w:szCs w:val="24"/>
        </w:rPr>
        <w:t>Інвестиційний баланс</w:t>
      </w:r>
      <w:bookmarkEnd w:id="29"/>
    </w:p>
    <w:p w14:paraId="763336D2" w14:textId="77777777" w:rsidR="00DA7503" w:rsidRPr="00395638" w:rsidRDefault="00DA7503" w:rsidP="00395638">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395638">
        <w:rPr>
          <w:rFonts w:ascii="Times New Roman" w:eastAsia="Times New Roman" w:hAnsi="Times New Roman" w:cs="Times New Roman"/>
          <w:color w:val="000000"/>
          <w:sz w:val="24"/>
          <w:szCs w:val="24"/>
        </w:rPr>
        <w:t xml:space="preserve">Інвестиційна політика громади спрямована на залучення інвестицій у розвиток інфраструктури, економіки, соціальних сфер та інших аспектів місцевої територіальної громади. Ця політика включає стратегію управління інвестиціями, яка сприяє створенню робочих місць, підвищенню рівня добробуту населення та розвитку місцевого бізнесу. Реалізація ефективної інвестиційної політики дає змогу громадам залучати додаткові ресурси, створювати сучасні об'єкти інфраструктури, сприяти розвитку малого та середнього бізнесу і, як результат, підвищувати якість життя населення. </w:t>
      </w:r>
      <w:proofErr w:type="spellStart"/>
      <w:r w:rsidRPr="00395638">
        <w:rPr>
          <w:rFonts w:ascii="Times New Roman" w:eastAsia="Times New Roman" w:hAnsi="Times New Roman" w:cs="Times New Roman"/>
          <w:color w:val="000000"/>
          <w:sz w:val="24"/>
          <w:szCs w:val="24"/>
        </w:rPr>
        <w:t>Златопільська</w:t>
      </w:r>
      <w:proofErr w:type="spellEnd"/>
      <w:r w:rsidRPr="00395638">
        <w:rPr>
          <w:rFonts w:ascii="Times New Roman" w:eastAsia="Times New Roman" w:hAnsi="Times New Roman" w:cs="Times New Roman"/>
          <w:color w:val="000000"/>
          <w:sz w:val="24"/>
          <w:szCs w:val="24"/>
        </w:rPr>
        <w:t xml:space="preserve"> МТГ має ряд </w:t>
      </w:r>
      <w:proofErr w:type="spellStart"/>
      <w:r w:rsidRPr="00395638">
        <w:rPr>
          <w:rFonts w:ascii="Times New Roman" w:eastAsia="Times New Roman" w:hAnsi="Times New Roman" w:cs="Times New Roman"/>
          <w:color w:val="000000"/>
          <w:sz w:val="24"/>
          <w:szCs w:val="24"/>
        </w:rPr>
        <w:t>проєктів</w:t>
      </w:r>
      <w:proofErr w:type="spellEnd"/>
      <w:r w:rsidRPr="00395638">
        <w:rPr>
          <w:rFonts w:ascii="Times New Roman" w:eastAsia="Times New Roman" w:hAnsi="Times New Roman" w:cs="Times New Roman"/>
          <w:color w:val="000000"/>
          <w:sz w:val="24"/>
          <w:szCs w:val="24"/>
        </w:rPr>
        <w:t xml:space="preserve"> з енергоефективності та має успішний досвід  роботи з донорами. </w:t>
      </w:r>
    </w:p>
    <w:p w14:paraId="25CB1E70"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За кошти німецького товариства міжнародного співробітництва GIZ з 2017 року проведено:</w:t>
      </w:r>
    </w:p>
    <w:p w14:paraId="7C5B63CF" w14:textId="77777777" w:rsidR="00DA7503" w:rsidRPr="00395638" w:rsidRDefault="00DA7503" w:rsidP="00395638">
      <w:pPr>
        <w:pBdr>
          <w:top w:val="nil"/>
          <w:left w:val="nil"/>
          <w:bottom w:val="nil"/>
          <w:right w:val="nil"/>
          <w:between w:val="nil"/>
        </w:pBdr>
        <w:tabs>
          <w:tab w:val="left" w:pos="1134"/>
        </w:tabs>
        <w:spacing w:after="0" w:line="276" w:lineRule="auto"/>
        <w:ind w:firstLine="709"/>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к</w:t>
      </w:r>
      <w:r w:rsidRPr="00395638">
        <w:rPr>
          <w:rFonts w:ascii="Times New Roman" w:hAnsi="Times New Roman" w:cs="Times New Roman"/>
          <w:color w:val="000000"/>
          <w:sz w:val="24"/>
          <w:szCs w:val="24"/>
          <w:highlight w:val="white"/>
        </w:rPr>
        <w:t xml:space="preserve">апітальний ремонт ліцею: </w:t>
      </w:r>
      <w:proofErr w:type="spellStart"/>
      <w:r w:rsidRPr="00395638">
        <w:rPr>
          <w:rFonts w:ascii="Times New Roman" w:hAnsi="Times New Roman" w:cs="Times New Roman"/>
          <w:color w:val="000000"/>
          <w:sz w:val="24"/>
          <w:szCs w:val="24"/>
          <w:highlight w:val="white"/>
        </w:rPr>
        <w:t>термомодернізація</w:t>
      </w:r>
      <w:proofErr w:type="spellEnd"/>
      <w:r w:rsidRPr="00395638">
        <w:rPr>
          <w:rFonts w:ascii="Times New Roman" w:hAnsi="Times New Roman" w:cs="Times New Roman"/>
          <w:color w:val="000000"/>
          <w:sz w:val="24"/>
          <w:szCs w:val="24"/>
          <w:highlight w:val="white"/>
        </w:rPr>
        <w:t xml:space="preserve"> будівлі з впровадженням енергозберігаючих технологій: утеплення фасадів, капітальний ремонт покрівлі, встановлено індивідуальний тепловий пункт з </w:t>
      </w:r>
      <w:proofErr w:type="spellStart"/>
      <w:r w:rsidRPr="00395638">
        <w:rPr>
          <w:rFonts w:ascii="Times New Roman" w:hAnsi="Times New Roman" w:cs="Times New Roman"/>
          <w:color w:val="000000"/>
          <w:sz w:val="24"/>
          <w:szCs w:val="24"/>
          <w:highlight w:val="white"/>
        </w:rPr>
        <w:t>погодозалежним</w:t>
      </w:r>
      <w:proofErr w:type="spellEnd"/>
      <w:r w:rsidRPr="00395638">
        <w:rPr>
          <w:rFonts w:ascii="Times New Roman" w:hAnsi="Times New Roman" w:cs="Times New Roman"/>
          <w:color w:val="000000"/>
          <w:sz w:val="24"/>
          <w:szCs w:val="24"/>
          <w:highlight w:val="white"/>
        </w:rPr>
        <w:t xml:space="preserve"> регулюванням, заміна всіх вікон та дверей на енергозберігаючі, капітальний ремонт системи опалення</w:t>
      </w:r>
      <w:r w:rsidRPr="00395638">
        <w:rPr>
          <w:rFonts w:ascii="Times New Roman" w:hAnsi="Times New Roman" w:cs="Times New Roman"/>
          <w:color w:val="000000"/>
          <w:sz w:val="24"/>
          <w:szCs w:val="24"/>
        </w:rPr>
        <w:t>;</w:t>
      </w:r>
    </w:p>
    <w:p w14:paraId="5910F415" w14:textId="77777777" w:rsidR="00DA7503" w:rsidRPr="00395638" w:rsidRDefault="00DA7503" w:rsidP="00395638">
      <w:pPr>
        <w:pBdr>
          <w:top w:val="nil"/>
          <w:left w:val="nil"/>
          <w:bottom w:val="nil"/>
          <w:right w:val="nil"/>
          <w:between w:val="nil"/>
        </w:pBdr>
        <w:tabs>
          <w:tab w:val="left" w:pos="1134"/>
        </w:tabs>
        <w:spacing w:after="0" w:line="276" w:lineRule="auto"/>
        <w:ind w:firstLine="709"/>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капітальний ремонт дитячого садка - ремонт покрівлі, заміна вікон на енергозберігаючі;</w:t>
      </w:r>
    </w:p>
    <w:p w14:paraId="7A70BB71" w14:textId="77777777" w:rsidR="00DA7503" w:rsidRPr="00395638" w:rsidRDefault="00DA7503" w:rsidP="00395638">
      <w:pPr>
        <w:pBdr>
          <w:top w:val="nil"/>
          <w:left w:val="nil"/>
          <w:bottom w:val="nil"/>
          <w:right w:val="nil"/>
          <w:between w:val="nil"/>
        </w:pBdr>
        <w:tabs>
          <w:tab w:val="left" w:pos="1134"/>
        </w:tabs>
        <w:spacing w:after="0" w:line="276" w:lineRule="auto"/>
        <w:ind w:firstLine="709"/>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капітальний ремонт покрівлі ліцею;</w:t>
      </w:r>
    </w:p>
    <w:p w14:paraId="51D3DAE1" w14:textId="77777777" w:rsidR="00DA7503" w:rsidRPr="00395638" w:rsidRDefault="00DA7503" w:rsidP="00395638">
      <w:pPr>
        <w:pBdr>
          <w:top w:val="nil"/>
          <w:left w:val="nil"/>
          <w:bottom w:val="nil"/>
          <w:right w:val="nil"/>
          <w:between w:val="nil"/>
        </w:pBdr>
        <w:tabs>
          <w:tab w:val="left" w:pos="1134"/>
        </w:tabs>
        <w:spacing w:after="0" w:line="276" w:lineRule="auto"/>
        <w:ind w:firstLine="709"/>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к</w:t>
      </w:r>
      <w:r w:rsidRPr="00395638">
        <w:rPr>
          <w:rFonts w:ascii="Times New Roman" w:hAnsi="Times New Roman" w:cs="Times New Roman"/>
          <w:color w:val="000000"/>
          <w:sz w:val="24"/>
          <w:szCs w:val="24"/>
          <w:highlight w:val="white"/>
        </w:rPr>
        <w:t>апітальний ремонт по заміні алюмінієвих вітражів в будівлі  ПК “Хімік”.</w:t>
      </w:r>
    </w:p>
    <w:p w14:paraId="4780DB41"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xml:space="preserve">В кінці 2019 року розпочато впровадження ЕСКО-контракти по 3 ліцеям та будівлі виконавчого комітету встановлено індивідуальні теплові пункти з погодним і погодинним регулюванням. В 2023 році відділом освіти підписані </w:t>
      </w:r>
      <w:proofErr w:type="spellStart"/>
      <w:r w:rsidRPr="00395638">
        <w:rPr>
          <w:rFonts w:ascii="Times New Roman" w:hAnsi="Times New Roman" w:cs="Times New Roman"/>
          <w:color w:val="000000"/>
          <w:sz w:val="24"/>
          <w:szCs w:val="24"/>
        </w:rPr>
        <w:t>енергосервісні</w:t>
      </w:r>
      <w:proofErr w:type="spellEnd"/>
      <w:r w:rsidRPr="00395638">
        <w:rPr>
          <w:rFonts w:ascii="Times New Roman" w:hAnsi="Times New Roman" w:cs="Times New Roman"/>
          <w:color w:val="000000"/>
          <w:sz w:val="24"/>
          <w:szCs w:val="24"/>
        </w:rPr>
        <w:t xml:space="preserve"> договори по трьом садочкам громади, по яким впроваджено ряд енергоефективних заходів, а саме: встановлення індивідуальних теплових пунктів, ремонт окремих ділянок системи опалення, утеплення окремих ділянок трубопроводів теплопостачання. В 2025 році планується для одного з садочків - встановлення альтернативного джерела теплозабезпечення – теплового насоса.</w:t>
      </w:r>
    </w:p>
    <w:p w14:paraId="35682D92"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xml:space="preserve">По </w:t>
      </w:r>
      <w:proofErr w:type="spellStart"/>
      <w:r w:rsidRPr="00395638">
        <w:rPr>
          <w:rFonts w:ascii="Times New Roman" w:hAnsi="Times New Roman" w:cs="Times New Roman"/>
          <w:color w:val="000000"/>
          <w:sz w:val="24"/>
          <w:szCs w:val="24"/>
        </w:rPr>
        <w:t>енергосервісним</w:t>
      </w:r>
      <w:proofErr w:type="spellEnd"/>
      <w:r w:rsidRPr="00395638">
        <w:rPr>
          <w:rFonts w:ascii="Times New Roman" w:hAnsi="Times New Roman" w:cs="Times New Roman"/>
          <w:color w:val="000000"/>
          <w:sz w:val="24"/>
          <w:szCs w:val="24"/>
        </w:rPr>
        <w:t xml:space="preserve"> договорам завдяки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UNDP «Усунення бар’єрів для сприяння інвестиціям в енергоефективність громадських будівель в малих та середніх містах шляхом застосування механізму ЕСКО», що фінансуються Глобальним екологічним фондом: встановлено </w:t>
      </w:r>
      <w:r w:rsidRPr="00395638">
        <w:rPr>
          <w:rFonts w:ascii="Times New Roman" w:hAnsi="Times New Roman" w:cs="Times New Roman"/>
          <w:color w:val="000000"/>
          <w:sz w:val="24"/>
          <w:szCs w:val="24"/>
        </w:rPr>
        <w:lastRenderedPageBreak/>
        <w:t xml:space="preserve">наземну сонячну електростанцію (потужністю 350 кВт) на насосній станції ІІ підйому КП «Тепломережі». </w:t>
      </w:r>
    </w:p>
    <w:p w14:paraId="78A91586"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xml:space="preserve">За підтримки Харківської ОДА виконано </w:t>
      </w:r>
      <w:proofErr w:type="spellStart"/>
      <w:r w:rsidRPr="00395638">
        <w:rPr>
          <w:rFonts w:ascii="Times New Roman" w:hAnsi="Times New Roman" w:cs="Times New Roman"/>
          <w:color w:val="000000"/>
          <w:sz w:val="24"/>
          <w:szCs w:val="24"/>
        </w:rPr>
        <w:t>проєкт</w:t>
      </w:r>
      <w:proofErr w:type="spellEnd"/>
      <w:r w:rsidRPr="00395638">
        <w:rPr>
          <w:rFonts w:ascii="Times New Roman" w:hAnsi="Times New Roman" w:cs="Times New Roman"/>
          <w:color w:val="000000"/>
          <w:sz w:val="24"/>
          <w:szCs w:val="24"/>
        </w:rPr>
        <w:t xml:space="preserve"> “</w:t>
      </w:r>
      <w:proofErr w:type="spellStart"/>
      <w:r w:rsidRPr="00395638">
        <w:rPr>
          <w:rFonts w:ascii="Times New Roman" w:hAnsi="Times New Roman" w:cs="Times New Roman"/>
          <w:color w:val="000000"/>
          <w:sz w:val="24"/>
          <w:szCs w:val="24"/>
        </w:rPr>
        <w:t>Термомодернізація</w:t>
      </w:r>
      <w:proofErr w:type="spellEnd"/>
      <w:r w:rsidRPr="00395638">
        <w:rPr>
          <w:rFonts w:ascii="Times New Roman" w:hAnsi="Times New Roman" w:cs="Times New Roman"/>
          <w:color w:val="000000"/>
          <w:sz w:val="24"/>
          <w:szCs w:val="24"/>
        </w:rPr>
        <w:t xml:space="preserve"> хірургічного корпусу Первомайської ЦРЛ”: виконано утеплення </w:t>
      </w:r>
      <w:proofErr w:type="spellStart"/>
      <w:r w:rsidRPr="00395638">
        <w:rPr>
          <w:rFonts w:ascii="Times New Roman" w:hAnsi="Times New Roman" w:cs="Times New Roman"/>
          <w:color w:val="000000"/>
          <w:sz w:val="24"/>
          <w:szCs w:val="24"/>
        </w:rPr>
        <w:t>кровлі</w:t>
      </w:r>
      <w:proofErr w:type="spellEnd"/>
      <w:r w:rsidRPr="00395638">
        <w:rPr>
          <w:rFonts w:ascii="Times New Roman" w:hAnsi="Times New Roman" w:cs="Times New Roman"/>
          <w:color w:val="000000"/>
          <w:sz w:val="24"/>
          <w:szCs w:val="24"/>
        </w:rPr>
        <w:t xml:space="preserve"> та фасаду будівлі хірургічного корпусу, замінено вікна на енергозберігаючі. </w:t>
      </w:r>
    </w:p>
    <w:p w14:paraId="09ABAD92"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xml:space="preserve">По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від Українського фонду соціальних інвестицій "</w:t>
      </w:r>
      <w:proofErr w:type="spellStart"/>
      <w:r w:rsidRPr="00395638">
        <w:rPr>
          <w:rFonts w:ascii="Times New Roman" w:hAnsi="Times New Roman" w:cs="Times New Roman"/>
          <w:color w:val="000000"/>
          <w:sz w:val="24"/>
          <w:szCs w:val="24"/>
        </w:rPr>
        <w:t>Термомодернізація</w:t>
      </w:r>
      <w:proofErr w:type="spellEnd"/>
      <w:r w:rsidRPr="00395638">
        <w:rPr>
          <w:rFonts w:ascii="Times New Roman" w:hAnsi="Times New Roman" w:cs="Times New Roman"/>
          <w:color w:val="000000"/>
          <w:sz w:val="24"/>
          <w:szCs w:val="24"/>
        </w:rPr>
        <w:t xml:space="preserve"> будівлі КНП "Первомайський ЦПМСД" в будівлі замінено вікна на енергозберігаючі, вхідні двері, утеплення покрівлі, утеплення фасаду будівлі. </w:t>
      </w:r>
    </w:p>
    <w:p w14:paraId="1A2E5F22"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xml:space="preserve">По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екологічної фінансової корпорації  НЕФКО </w:t>
      </w:r>
      <w:proofErr w:type="spellStart"/>
      <w:r w:rsidRPr="00395638">
        <w:rPr>
          <w:rFonts w:ascii="Times New Roman" w:hAnsi="Times New Roman" w:cs="Times New Roman"/>
          <w:color w:val="000000"/>
          <w:sz w:val="24"/>
          <w:szCs w:val="24"/>
        </w:rPr>
        <w:t>термомодернізовано</w:t>
      </w:r>
      <w:proofErr w:type="spellEnd"/>
      <w:r w:rsidRPr="00395638">
        <w:rPr>
          <w:rFonts w:ascii="Times New Roman" w:hAnsi="Times New Roman" w:cs="Times New Roman"/>
          <w:color w:val="000000"/>
          <w:sz w:val="24"/>
          <w:szCs w:val="24"/>
        </w:rPr>
        <w:t xml:space="preserve"> за грантові та кредитні кошти утеплено 2 будівлі відділу освіти: ліцей та садок. Проведено утеплення зовнішніх стін та цоколю, утеплення покрівлі, заміна вікон та дверних блоків на енергозберігаючі, встановлення індивідуального теплового пункту з погодним та погодинним регулюванням, утеплення мереж теплотрас в підвалі.</w:t>
      </w:r>
    </w:p>
    <w:p w14:paraId="00044B76"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xml:space="preserve">Як продовження співпраці з НЕФКО залучено грант на впровадження екологічного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«Покращення якості надання комунальних послуг, робіт з поводження з твердими побутовими відходами та ав</w:t>
      </w:r>
      <w:r w:rsidR="00CB176C">
        <w:rPr>
          <w:rFonts w:ascii="Times New Roman" w:hAnsi="Times New Roman" w:cs="Times New Roman"/>
          <w:color w:val="000000"/>
          <w:sz w:val="24"/>
          <w:szCs w:val="24"/>
        </w:rPr>
        <w:t>а</w:t>
      </w:r>
      <w:r w:rsidRPr="00395638">
        <w:rPr>
          <w:rFonts w:ascii="Times New Roman" w:hAnsi="Times New Roman" w:cs="Times New Roman"/>
          <w:color w:val="000000"/>
          <w:sz w:val="24"/>
          <w:szCs w:val="24"/>
        </w:rPr>
        <w:t>рійного ремонту мереж у Первомайській міській територіальній громаді», по ньому для комунальних підприємств громади отримано телескопічний навантажувач, міні-екскаватор,  поворотний екскаватор (екологічний стандарт шкідливих викидів двигуна відповідає стандарту Євро-5 та 40 металевих багатосекційних контейнерів для роздільного збору сміття.</w:t>
      </w:r>
    </w:p>
    <w:p w14:paraId="3FCF9282"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xml:space="preserve">Отримано грант від ПРООН при фінансовій підтримці Уряду Швеції, по екологічному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"Впровадження системи моніторингу поводження з відходами на території </w:t>
      </w:r>
      <w:proofErr w:type="spellStart"/>
      <w:r w:rsidRPr="00395638">
        <w:rPr>
          <w:rFonts w:ascii="Times New Roman" w:hAnsi="Times New Roman" w:cs="Times New Roman"/>
          <w:color w:val="000000"/>
          <w:sz w:val="24"/>
          <w:szCs w:val="24"/>
        </w:rPr>
        <w:t>Златопільської</w:t>
      </w:r>
      <w:proofErr w:type="spellEnd"/>
      <w:r w:rsidRPr="00395638">
        <w:rPr>
          <w:rFonts w:ascii="Times New Roman" w:hAnsi="Times New Roman" w:cs="Times New Roman"/>
          <w:color w:val="000000"/>
          <w:sz w:val="24"/>
          <w:szCs w:val="24"/>
        </w:rPr>
        <w:t xml:space="preserve"> міської територіальної громади": проведено закупівлю баків для ПЕТ, баків для ТПВ, встановлено gps-навігатори - на техніку КП "</w:t>
      </w:r>
      <w:proofErr w:type="spellStart"/>
      <w:r w:rsidRPr="00395638">
        <w:rPr>
          <w:rFonts w:ascii="Times New Roman" w:hAnsi="Times New Roman" w:cs="Times New Roman"/>
          <w:color w:val="000000"/>
          <w:sz w:val="24"/>
          <w:szCs w:val="24"/>
        </w:rPr>
        <w:t>Жилсервіс</w:t>
      </w:r>
      <w:proofErr w:type="spellEnd"/>
      <w:r w:rsidRPr="00395638">
        <w:rPr>
          <w:rFonts w:ascii="Times New Roman" w:hAnsi="Times New Roman" w:cs="Times New Roman"/>
          <w:color w:val="000000"/>
          <w:sz w:val="24"/>
          <w:szCs w:val="24"/>
        </w:rPr>
        <w:t xml:space="preserve">", система відеоспостереження з автономним живленням і передачею даних. </w:t>
      </w:r>
    </w:p>
    <w:p w14:paraId="19345840"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proofErr w:type="spellStart"/>
      <w:r w:rsidRPr="00395638">
        <w:rPr>
          <w:rFonts w:ascii="Times New Roman" w:hAnsi="Times New Roman" w:cs="Times New Roman"/>
          <w:color w:val="000000"/>
          <w:sz w:val="24"/>
          <w:szCs w:val="24"/>
        </w:rPr>
        <w:t>Златопільська</w:t>
      </w:r>
      <w:proofErr w:type="spellEnd"/>
      <w:r w:rsidRPr="00395638">
        <w:rPr>
          <w:rFonts w:ascii="Times New Roman" w:hAnsi="Times New Roman" w:cs="Times New Roman"/>
          <w:color w:val="000000"/>
          <w:sz w:val="24"/>
          <w:szCs w:val="24"/>
        </w:rPr>
        <w:t xml:space="preserve"> міська територіальна громада стала переможцем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від GIZ “Просування енергоефективності та імплементації Директиви ЄС про енергоефективність в Україні” – </w:t>
      </w:r>
      <w:proofErr w:type="spellStart"/>
      <w:r w:rsidRPr="00395638">
        <w:rPr>
          <w:rFonts w:ascii="Times New Roman" w:hAnsi="Times New Roman" w:cs="Times New Roman"/>
          <w:color w:val="000000"/>
          <w:sz w:val="24"/>
          <w:szCs w:val="24"/>
        </w:rPr>
        <w:t>проєкт</w:t>
      </w:r>
      <w:proofErr w:type="spellEnd"/>
      <w:r w:rsidRPr="00395638">
        <w:rPr>
          <w:rFonts w:ascii="Times New Roman" w:hAnsi="Times New Roman" w:cs="Times New Roman"/>
          <w:color w:val="000000"/>
          <w:sz w:val="24"/>
          <w:szCs w:val="24"/>
        </w:rPr>
        <w:t xml:space="preserve">-переможець «Підвищення стійкості критичної інфраструктури </w:t>
      </w:r>
      <w:proofErr w:type="spellStart"/>
      <w:r w:rsidRPr="00395638">
        <w:rPr>
          <w:rFonts w:ascii="Times New Roman" w:hAnsi="Times New Roman" w:cs="Times New Roman"/>
          <w:color w:val="000000"/>
          <w:sz w:val="24"/>
          <w:szCs w:val="24"/>
        </w:rPr>
        <w:t>Златопільської</w:t>
      </w:r>
      <w:proofErr w:type="spellEnd"/>
      <w:r w:rsidRPr="00395638">
        <w:rPr>
          <w:rFonts w:ascii="Times New Roman" w:hAnsi="Times New Roman" w:cs="Times New Roman"/>
          <w:color w:val="000000"/>
          <w:sz w:val="24"/>
          <w:szCs w:val="24"/>
        </w:rPr>
        <w:t xml:space="preserve"> громади в умовах загроз знеструмлення енергосистем». </w:t>
      </w:r>
      <w:proofErr w:type="spellStart"/>
      <w:r w:rsidRPr="00395638">
        <w:rPr>
          <w:rFonts w:ascii="Times New Roman" w:hAnsi="Times New Roman" w:cs="Times New Roman"/>
          <w:color w:val="000000"/>
          <w:sz w:val="24"/>
          <w:szCs w:val="24"/>
        </w:rPr>
        <w:t>Проєктом</w:t>
      </w:r>
      <w:proofErr w:type="spellEnd"/>
      <w:r w:rsidRPr="00395638">
        <w:rPr>
          <w:rFonts w:ascii="Times New Roman" w:hAnsi="Times New Roman" w:cs="Times New Roman"/>
          <w:color w:val="000000"/>
          <w:sz w:val="24"/>
          <w:szCs w:val="24"/>
        </w:rPr>
        <w:t xml:space="preserve"> передбачено встановлення на Комплексі очисних споруд наземної мережевої сонячної станції потужністю 75 кВт та заміна старих енерго</w:t>
      </w:r>
      <w:r w:rsidR="00CB176C">
        <w:rPr>
          <w:rFonts w:ascii="Times New Roman" w:hAnsi="Times New Roman" w:cs="Times New Roman"/>
          <w:color w:val="000000"/>
          <w:sz w:val="24"/>
          <w:szCs w:val="24"/>
        </w:rPr>
        <w:t>ви</w:t>
      </w:r>
      <w:r w:rsidRPr="00395638">
        <w:rPr>
          <w:rFonts w:ascii="Times New Roman" w:hAnsi="Times New Roman" w:cs="Times New Roman"/>
          <w:color w:val="000000"/>
          <w:sz w:val="24"/>
          <w:szCs w:val="24"/>
        </w:rPr>
        <w:t xml:space="preserve">тратних насосів (співфінансування від комунального підприємства). </w:t>
      </w:r>
      <w:proofErr w:type="spellStart"/>
      <w:r w:rsidRPr="00395638">
        <w:rPr>
          <w:rFonts w:ascii="Times New Roman" w:hAnsi="Times New Roman" w:cs="Times New Roman"/>
          <w:color w:val="000000"/>
          <w:sz w:val="24"/>
          <w:szCs w:val="24"/>
        </w:rPr>
        <w:t>Проєкт</w:t>
      </w:r>
      <w:proofErr w:type="spellEnd"/>
      <w:r w:rsidRPr="00395638">
        <w:rPr>
          <w:rFonts w:ascii="Times New Roman" w:hAnsi="Times New Roman" w:cs="Times New Roman"/>
          <w:color w:val="000000"/>
          <w:sz w:val="24"/>
          <w:szCs w:val="24"/>
        </w:rPr>
        <w:t xml:space="preserve"> може значно зменшити залежність від традиційних джерел енергії та знизити витрати на електроенергію для потреб об’єкту водовідведення  КП «Тепломережі». </w:t>
      </w:r>
    </w:p>
    <w:p w14:paraId="082A5A7B"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Завдяки співпраці з Благодійним фондом “Угорська Екуменічна Служба Допомоги в Україні” виконана заміна вікон та дверей на енергозберігаючі у трьох садочках громади.</w:t>
      </w:r>
    </w:p>
    <w:p w14:paraId="5BDDE23F"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 xml:space="preserve">В рамках конкурсу "Бюджет участі" встановлено 14 вуличних автономних світильників: 4 вуличних світильників на сонячних </w:t>
      </w:r>
      <w:proofErr w:type="spellStart"/>
      <w:r w:rsidRPr="00395638">
        <w:rPr>
          <w:rFonts w:ascii="Times New Roman" w:hAnsi="Times New Roman" w:cs="Times New Roman"/>
          <w:color w:val="000000"/>
          <w:sz w:val="24"/>
          <w:szCs w:val="24"/>
        </w:rPr>
        <w:t>батареях</w:t>
      </w:r>
      <w:proofErr w:type="spellEnd"/>
      <w:r w:rsidRPr="00395638">
        <w:rPr>
          <w:rFonts w:ascii="Times New Roman" w:hAnsi="Times New Roman" w:cs="Times New Roman"/>
          <w:color w:val="000000"/>
          <w:sz w:val="24"/>
          <w:szCs w:val="24"/>
        </w:rPr>
        <w:t xml:space="preserve"> по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"Новітнє освітлення частини Першого-Другого мікрорайону", 4 вуличних світильників на сонячних </w:t>
      </w:r>
      <w:proofErr w:type="spellStart"/>
      <w:r w:rsidRPr="00395638">
        <w:rPr>
          <w:rFonts w:ascii="Times New Roman" w:hAnsi="Times New Roman" w:cs="Times New Roman"/>
          <w:color w:val="000000"/>
          <w:sz w:val="24"/>
          <w:szCs w:val="24"/>
        </w:rPr>
        <w:t>батареях</w:t>
      </w:r>
      <w:proofErr w:type="spellEnd"/>
      <w:r w:rsidRPr="00395638">
        <w:rPr>
          <w:rFonts w:ascii="Times New Roman" w:hAnsi="Times New Roman" w:cs="Times New Roman"/>
          <w:color w:val="000000"/>
          <w:sz w:val="24"/>
          <w:szCs w:val="24"/>
        </w:rPr>
        <w:t xml:space="preserve">  по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"Сучасне освітлення саду-парку - вуличні ліхтарі на сонячних батареях", 2 вуличних світильники на сонячних </w:t>
      </w:r>
      <w:proofErr w:type="spellStart"/>
      <w:r w:rsidRPr="00395638">
        <w:rPr>
          <w:rFonts w:ascii="Times New Roman" w:hAnsi="Times New Roman" w:cs="Times New Roman"/>
          <w:color w:val="000000"/>
          <w:sz w:val="24"/>
          <w:szCs w:val="24"/>
        </w:rPr>
        <w:t>батареях</w:t>
      </w:r>
      <w:proofErr w:type="spellEnd"/>
      <w:r w:rsidRPr="00395638">
        <w:rPr>
          <w:rFonts w:ascii="Times New Roman" w:hAnsi="Times New Roman" w:cs="Times New Roman"/>
          <w:color w:val="000000"/>
          <w:sz w:val="24"/>
          <w:szCs w:val="24"/>
        </w:rPr>
        <w:t xml:space="preserve">  по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“Модернізація освітнього простору та зони відпочинку на подвір’ї ліцею №6”  та придбано 4 вуличних світильників на сонячних батареях потужністю 60W по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"Освітлення саду-парку біля ПК «Хімік» сучасними ліхтарями на сонячних батареях". Також встановлено 10 вуличних ліхтарів з автономними джерелами енергії на будівлі ліцею №6 по місцевому конкурсу "Бюджет участі" по </w:t>
      </w:r>
      <w:proofErr w:type="spellStart"/>
      <w:r w:rsidRPr="00395638">
        <w:rPr>
          <w:rFonts w:ascii="Times New Roman" w:hAnsi="Times New Roman" w:cs="Times New Roman"/>
          <w:color w:val="000000"/>
          <w:sz w:val="24"/>
          <w:szCs w:val="24"/>
        </w:rPr>
        <w:t>проєкту</w:t>
      </w:r>
      <w:proofErr w:type="spellEnd"/>
      <w:r w:rsidRPr="00395638">
        <w:rPr>
          <w:rFonts w:ascii="Times New Roman" w:hAnsi="Times New Roman" w:cs="Times New Roman"/>
          <w:color w:val="000000"/>
          <w:sz w:val="24"/>
          <w:szCs w:val="24"/>
        </w:rPr>
        <w:t xml:space="preserve"> “Збережемо енергію - збережемо майбутнє”. Результат впровадження: автономність від джерел живлення, використання альтернативних видів енергії.</w:t>
      </w:r>
    </w:p>
    <w:p w14:paraId="6A3D6240" w14:textId="77777777" w:rsidR="00DA7503" w:rsidRPr="00395638" w:rsidRDefault="00DA7503" w:rsidP="00395638">
      <w:pPr>
        <w:numPr>
          <w:ilvl w:val="0"/>
          <w:numId w:val="22"/>
        </w:numPr>
        <w:pBdr>
          <w:top w:val="nil"/>
          <w:left w:val="nil"/>
          <w:bottom w:val="nil"/>
          <w:right w:val="nil"/>
          <w:between w:val="nil"/>
        </w:pBdr>
        <w:tabs>
          <w:tab w:val="left" w:pos="1134"/>
        </w:tabs>
        <w:spacing w:after="0" w:line="276" w:lineRule="auto"/>
        <w:ind w:left="0" w:firstLine="708"/>
        <w:jc w:val="both"/>
        <w:rPr>
          <w:rFonts w:ascii="Times New Roman" w:hAnsi="Times New Roman" w:cs="Times New Roman"/>
          <w:color w:val="000000"/>
          <w:sz w:val="24"/>
          <w:szCs w:val="24"/>
        </w:rPr>
      </w:pPr>
      <w:r w:rsidRPr="00395638">
        <w:rPr>
          <w:rFonts w:ascii="Times New Roman" w:hAnsi="Times New Roman" w:cs="Times New Roman"/>
          <w:color w:val="000000"/>
          <w:sz w:val="24"/>
          <w:szCs w:val="24"/>
        </w:rPr>
        <w:t>Проведено 9 енергетичних аудитів та отримано енергетичні сертифікати  бюджетних закладів громади.</w:t>
      </w:r>
    </w:p>
    <w:p w14:paraId="4FEF2982" w14:textId="77777777" w:rsidR="006A46A5" w:rsidRPr="00FA04DF" w:rsidRDefault="00772A3E" w:rsidP="00395638">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lastRenderedPageBreak/>
        <w:t xml:space="preserve">Загальний обсяг капітальних витрат, залучених на реалізацію </w:t>
      </w:r>
      <w:proofErr w:type="spellStart"/>
      <w:r w:rsidRPr="00FA04DF">
        <w:rPr>
          <w:rFonts w:ascii="Times New Roman" w:eastAsia="Times New Roman" w:hAnsi="Times New Roman" w:cs="Times New Roman"/>
          <w:color w:val="000000"/>
          <w:sz w:val="24"/>
          <w:szCs w:val="24"/>
        </w:rPr>
        <w:t>проєктів</w:t>
      </w:r>
      <w:proofErr w:type="spellEnd"/>
      <w:r w:rsidRPr="00FA04DF">
        <w:rPr>
          <w:rFonts w:ascii="Times New Roman" w:eastAsia="Times New Roman" w:hAnsi="Times New Roman" w:cs="Times New Roman"/>
          <w:color w:val="000000"/>
          <w:sz w:val="24"/>
          <w:szCs w:val="24"/>
        </w:rPr>
        <w:t xml:space="preserve"> з підвищення енергетичної ефективності та розвитку відновлюваних джерел енергії в об'єкти електропостачання становить </w:t>
      </w:r>
      <w:r w:rsidR="00F334A6">
        <w:rPr>
          <w:rFonts w:ascii="Times New Roman" w:eastAsia="Times New Roman" w:hAnsi="Times New Roman" w:cs="Times New Roman"/>
          <w:color w:val="000000"/>
          <w:sz w:val="24"/>
          <w:szCs w:val="24"/>
        </w:rPr>
        <w:t>128,8</w:t>
      </w:r>
      <w:r w:rsidR="00F029D2">
        <w:rPr>
          <w:rFonts w:ascii="Times New Roman" w:eastAsia="Times New Roman" w:hAnsi="Times New Roman" w:cs="Times New Roman"/>
          <w:color w:val="000000"/>
          <w:sz w:val="24"/>
          <w:szCs w:val="24"/>
        </w:rPr>
        <w:t xml:space="preserve"> </w:t>
      </w:r>
      <w:r w:rsidRPr="00FA04DF">
        <w:rPr>
          <w:rFonts w:ascii="Times New Roman" w:eastAsia="Times New Roman" w:hAnsi="Times New Roman" w:cs="Times New Roman"/>
          <w:color w:val="000000"/>
          <w:sz w:val="24"/>
          <w:szCs w:val="24"/>
        </w:rPr>
        <w:t xml:space="preserve"> млн. грн. Найбільше інвестування </w:t>
      </w:r>
      <w:r w:rsidR="00F334A6">
        <w:rPr>
          <w:rFonts w:ascii="Times New Roman" w:eastAsia="Times New Roman" w:hAnsi="Times New Roman" w:cs="Times New Roman"/>
          <w:color w:val="000000"/>
          <w:sz w:val="24"/>
          <w:szCs w:val="24"/>
        </w:rPr>
        <w:t>65</w:t>
      </w:r>
      <w:r w:rsidRPr="00FA04DF">
        <w:rPr>
          <w:rFonts w:ascii="Times New Roman" w:eastAsia="Times New Roman" w:hAnsi="Times New Roman" w:cs="Times New Roman"/>
          <w:color w:val="000000"/>
          <w:sz w:val="24"/>
          <w:szCs w:val="24"/>
        </w:rPr>
        <w:t xml:space="preserve">% відбувається в сектор </w:t>
      </w:r>
      <w:r w:rsidR="001C419C">
        <w:rPr>
          <w:rFonts w:ascii="Times New Roman" w:eastAsia="Times New Roman" w:hAnsi="Times New Roman" w:cs="Times New Roman"/>
          <w:color w:val="000000"/>
          <w:sz w:val="24"/>
          <w:szCs w:val="24"/>
        </w:rPr>
        <w:t>громадські будівлі та водопостачання – 33%</w:t>
      </w:r>
      <w:r w:rsidRPr="00FA04DF">
        <w:rPr>
          <w:rFonts w:ascii="Times New Roman" w:eastAsia="Times New Roman" w:hAnsi="Times New Roman" w:cs="Times New Roman"/>
          <w:color w:val="000000"/>
          <w:sz w:val="24"/>
          <w:szCs w:val="24"/>
        </w:rPr>
        <w:t>.</w:t>
      </w:r>
    </w:p>
    <w:p w14:paraId="25184E86" w14:textId="77777777" w:rsidR="006A46A5" w:rsidRPr="00FA04DF" w:rsidRDefault="00772A3E">
      <w:pPr>
        <w:spacing w:before="240" w:after="0"/>
        <w:rPr>
          <w:rFonts w:ascii="Times New Roman" w:eastAsia="Times New Roman" w:hAnsi="Times New Roman" w:cs="Times New Roman"/>
          <w:color w:val="000000"/>
          <w:sz w:val="24"/>
          <w:szCs w:val="24"/>
        </w:rPr>
      </w:pPr>
      <w:r w:rsidRPr="00FA04DF">
        <w:rPr>
          <w:rFonts w:ascii="Times New Roman" w:eastAsia="Times New Roman" w:hAnsi="Times New Roman" w:cs="Times New Roman"/>
          <w:b/>
          <w:sz w:val="24"/>
          <w:szCs w:val="24"/>
        </w:rPr>
        <w:t xml:space="preserve">Таблиця </w:t>
      </w:r>
      <w:r w:rsidR="00851750">
        <w:rPr>
          <w:rFonts w:ascii="Times New Roman" w:eastAsia="Times New Roman" w:hAnsi="Times New Roman" w:cs="Times New Roman"/>
          <w:b/>
          <w:sz w:val="24"/>
          <w:szCs w:val="24"/>
        </w:rPr>
        <w:t>18</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w:t>
      </w:r>
      <w:r w:rsidRPr="00FA04DF">
        <w:rPr>
          <w:rFonts w:ascii="Times New Roman" w:eastAsia="Times New Roman" w:hAnsi="Times New Roman" w:cs="Times New Roman"/>
          <w:color w:val="000000"/>
          <w:sz w:val="24"/>
          <w:szCs w:val="24"/>
        </w:rPr>
        <w:t xml:space="preserve">Обсяг капітальних витрат залучених на реалізацію </w:t>
      </w:r>
      <w:proofErr w:type="spellStart"/>
      <w:r w:rsidRPr="00FA04DF">
        <w:rPr>
          <w:rFonts w:ascii="Times New Roman" w:eastAsia="Times New Roman" w:hAnsi="Times New Roman" w:cs="Times New Roman"/>
          <w:color w:val="000000"/>
          <w:sz w:val="24"/>
          <w:szCs w:val="24"/>
        </w:rPr>
        <w:t>проєктів</w:t>
      </w:r>
      <w:proofErr w:type="spellEnd"/>
      <w:r w:rsidRPr="00FA04DF">
        <w:rPr>
          <w:rFonts w:ascii="Times New Roman" w:eastAsia="Times New Roman" w:hAnsi="Times New Roman" w:cs="Times New Roman"/>
          <w:color w:val="000000"/>
          <w:sz w:val="24"/>
          <w:szCs w:val="24"/>
        </w:rPr>
        <w:t xml:space="preserve"> з підвищення енергетичної ефективності та розвитку відновлюваних джерел енергії за минулі роки</w:t>
      </w:r>
    </w:p>
    <w:tbl>
      <w:tblPr>
        <w:tblStyle w:val="23"/>
        <w:tblW w:w="10581"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2785"/>
        <w:gridCol w:w="960"/>
        <w:gridCol w:w="960"/>
        <w:gridCol w:w="960"/>
        <w:gridCol w:w="960"/>
        <w:gridCol w:w="960"/>
        <w:gridCol w:w="960"/>
        <w:gridCol w:w="1044"/>
        <w:gridCol w:w="992"/>
      </w:tblGrid>
      <w:tr w:rsidR="00F334A6" w:rsidRPr="00F334A6" w14:paraId="766A33EE" w14:textId="77777777" w:rsidTr="00F334A6">
        <w:trPr>
          <w:trHeight w:val="300"/>
        </w:trPr>
        <w:tc>
          <w:tcPr>
            <w:tcW w:w="2785" w:type="dxa"/>
            <w:shd w:val="clear" w:color="auto" w:fill="BDD7EE"/>
            <w:vAlign w:val="bottom"/>
          </w:tcPr>
          <w:p w14:paraId="30892C8B" w14:textId="77777777" w:rsidR="00F334A6" w:rsidRPr="00F334A6" w:rsidRDefault="00F334A6">
            <w:pPr>
              <w:jc w:val="cente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Сектор</w:t>
            </w:r>
          </w:p>
        </w:tc>
        <w:tc>
          <w:tcPr>
            <w:tcW w:w="960" w:type="dxa"/>
            <w:shd w:val="clear" w:color="auto" w:fill="BDD7EE"/>
            <w:vAlign w:val="bottom"/>
          </w:tcPr>
          <w:p w14:paraId="197E9D60" w14:textId="77777777" w:rsidR="00F334A6" w:rsidRPr="00F334A6" w:rsidRDefault="00F334A6">
            <w:pPr>
              <w:jc w:val="cente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2017</w:t>
            </w:r>
          </w:p>
        </w:tc>
        <w:tc>
          <w:tcPr>
            <w:tcW w:w="960" w:type="dxa"/>
            <w:shd w:val="clear" w:color="auto" w:fill="BDD7EE"/>
            <w:vAlign w:val="bottom"/>
          </w:tcPr>
          <w:p w14:paraId="29682D4A" w14:textId="77777777" w:rsidR="00F334A6" w:rsidRPr="00F334A6" w:rsidRDefault="00F334A6">
            <w:pPr>
              <w:jc w:val="cente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2018</w:t>
            </w:r>
          </w:p>
        </w:tc>
        <w:tc>
          <w:tcPr>
            <w:tcW w:w="960" w:type="dxa"/>
            <w:shd w:val="clear" w:color="auto" w:fill="BDD7EE"/>
            <w:vAlign w:val="bottom"/>
          </w:tcPr>
          <w:p w14:paraId="1C9E3951" w14:textId="77777777" w:rsidR="00F334A6" w:rsidRPr="00F334A6" w:rsidRDefault="00F334A6">
            <w:pPr>
              <w:jc w:val="cente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2019</w:t>
            </w:r>
          </w:p>
        </w:tc>
        <w:tc>
          <w:tcPr>
            <w:tcW w:w="960" w:type="dxa"/>
            <w:shd w:val="clear" w:color="auto" w:fill="BDD7EE"/>
            <w:vAlign w:val="bottom"/>
          </w:tcPr>
          <w:p w14:paraId="7D098C33" w14:textId="77777777" w:rsidR="00F334A6" w:rsidRPr="00F334A6" w:rsidRDefault="00F334A6">
            <w:pPr>
              <w:jc w:val="cente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2020</w:t>
            </w:r>
          </w:p>
        </w:tc>
        <w:tc>
          <w:tcPr>
            <w:tcW w:w="960" w:type="dxa"/>
            <w:shd w:val="clear" w:color="auto" w:fill="BDD7EE"/>
            <w:vAlign w:val="bottom"/>
          </w:tcPr>
          <w:p w14:paraId="72546E12" w14:textId="77777777" w:rsidR="00F334A6" w:rsidRPr="00F334A6" w:rsidRDefault="00F334A6">
            <w:pPr>
              <w:jc w:val="cente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2021</w:t>
            </w:r>
          </w:p>
        </w:tc>
        <w:tc>
          <w:tcPr>
            <w:tcW w:w="960" w:type="dxa"/>
            <w:shd w:val="clear" w:color="auto" w:fill="BDD7EE"/>
            <w:vAlign w:val="bottom"/>
          </w:tcPr>
          <w:p w14:paraId="2C0F97F5" w14:textId="77777777" w:rsidR="00F334A6" w:rsidRPr="00F334A6" w:rsidRDefault="00F334A6">
            <w:pPr>
              <w:jc w:val="cente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2022</w:t>
            </w:r>
          </w:p>
        </w:tc>
        <w:tc>
          <w:tcPr>
            <w:tcW w:w="1044" w:type="dxa"/>
            <w:shd w:val="clear" w:color="auto" w:fill="BDD7EE"/>
            <w:vAlign w:val="bottom"/>
          </w:tcPr>
          <w:p w14:paraId="6D456FBD" w14:textId="77777777" w:rsidR="00F334A6" w:rsidRPr="00F334A6" w:rsidRDefault="00F334A6">
            <w:pPr>
              <w:jc w:val="cente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2023</w:t>
            </w:r>
          </w:p>
        </w:tc>
        <w:tc>
          <w:tcPr>
            <w:tcW w:w="992" w:type="dxa"/>
            <w:shd w:val="clear" w:color="auto" w:fill="BDD7EE"/>
          </w:tcPr>
          <w:p w14:paraId="1BDC886B" w14:textId="77777777" w:rsidR="00F334A6" w:rsidRPr="00F334A6" w:rsidRDefault="00F334A6">
            <w:pPr>
              <w:jc w:val="cente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2024</w:t>
            </w:r>
          </w:p>
        </w:tc>
      </w:tr>
      <w:tr w:rsidR="00F334A6" w:rsidRPr="00F334A6" w14:paraId="6CF6CB36" w14:textId="77777777" w:rsidTr="00F334A6">
        <w:trPr>
          <w:trHeight w:val="300"/>
        </w:trPr>
        <w:tc>
          <w:tcPr>
            <w:tcW w:w="2785" w:type="dxa"/>
            <w:shd w:val="clear" w:color="auto" w:fill="auto"/>
            <w:vAlign w:val="center"/>
          </w:tcPr>
          <w:p w14:paraId="6357211A" w14:textId="77777777" w:rsidR="00F334A6" w:rsidRPr="00F334A6" w:rsidRDefault="00F334A6">
            <w:pPr>
              <w:rPr>
                <w:rFonts w:ascii="Times New Roman" w:eastAsia="Times New Roman" w:hAnsi="Times New Roman" w:cs="Times New Roman"/>
                <w:sz w:val="20"/>
                <w:szCs w:val="20"/>
              </w:rPr>
            </w:pPr>
            <w:r w:rsidRPr="00F334A6">
              <w:rPr>
                <w:rFonts w:ascii="Times New Roman" w:eastAsia="Times New Roman" w:hAnsi="Times New Roman" w:cs="Times New Roman"/>
                <w:sz w:val="20"/>
                <w:szCs w:val="20"/>
              </w:rPr>
              <w:t>Житлові будинки</w:t>
            </w:r>
          </w:p>
        </w:tc>
        <w:tc>
          <w:tcPr>
            <w:tcW w:w="960" w:type="dxa"/>
            <w:shd w:val="clear" w:color="auto" w:fill="auto"/>
            <w:vAlign w:val="bottom"/>
          </w:tcPr>
          <w:p w14:paraId="209DD52A" w14:textId="77777777" w:rsidR="00F334A6" w:rsidRPr="00F334A6" w:rsidRDefault="00F334A6" w:rsidP="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62076341" w14:textId="77777777" w:rsidR="00F334A6" w:rsidRPr="00F334A6" w:rsidRDefault="00F334A6" w:rsidP="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50779AE4" w14:textId="77777777" w:rsidR="00F334A6" w:rsidRPr="00F334A6" w:rsidRDefault="00F334A6" w:rsidP="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177DF459" w14:textId="77777777" w:rsidR="00F334A6" w:rsidRPr="00F334A6" w:rsidRDefault="00F334A6" w:rsidP="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5613B3CD" w14:textId="77777777" w:rsidR="00F334A6" w:rsidRPr="00F334A6" w:rsidRDefault="00F334A6" w:rsidP="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4CE5A586" w14:textId="77777777" w:rsidR="00F334A6" w:rsidRPr="00F334A6" w:rsidRDefault="00F334A6" w:rsidP="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1044" w:type="dxa"/>
            <w:shd w:val="clear" w:color="auto" w:fill="auto"/>
            <w:vAlign w:val="bottom"/>
          </w:tcPr>
          <w:p w14:paraId="210BEEA8" w14:textId="77777777" w:rsidR="00F334A6" w:rsidRPr="00F334A6" w:rsidRDefault="00F334A6" w:rsidP="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92" w:type="dxa"/>
            <w:shd w:val="clear" w:color="auto" w:fill="auto"/>
            <w:vAlign w:val="bottom"/>
          </w:tcPr>
          <w:p w14:paraId="61CF68DD" w14:textId="77777777" w:rsidR="00F334A6" w:rsidRPr="00F334A6" w:rsidRDefault="00F334A6" w:rsidP="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r>
      <w:tr w:rsidR="00F334A6" w:rsidRPr="00F334A6" w14:paraId="5C05FB5F" w14:textId="77777777" w:rsidTr="00F334A6">
        <w:trPr>
          <w:trHeight w:val="300"/>
        </w:trPr>
        <w:tc>
          <w:tcPr>
            <w:tcW w:w="2785" w:type="dxa"/>
            <w:shd w:val="clear" w:color="auto" w:fill="auto"/>
            <w:vAlign w:val="center"/>
          </w:tcPr>
          <w:p w14:paraId="52DECA28" w14:textId="77777777" w:rsidR="00F334A6" w:rsidRPr="00F334A6" w:rsidRDefault="00F334A6">
            <w:pPr>
              <w:rPr>
                <w:rFonts w:ascii="Times New Roman" w:eastAsia="Times New Roman" w:hAnsi="Times New Roman" w:cs="Times New Roman"/>
                <w:sz w:val="20"/>
                <w:szCs w:val="20"/>
              </w:rPr>
            </w:pPr>
            <w:r w:rsidRPr="00F334A6">
              <w:rPr>
                <w:rFonts w:ascii="Times New Roman" w:eastAsia="Times New Roman" w:hAnsi="Times New Roman" w:cs="Times New Roman"/>
                <w:sz w:val="20"/>
                <w:szCs w:val="20"/>
              </w:rPr>
              <w:t>Громадські будівлі</w:t>
            </w:r>
          </w:p>
        </w:tc>
        <w:tc>
          <w:tcPr>
            <w:tcW w:w="960" w:type="dxa"/>
            <w:shd w:val="clear" w:color="auto" w:fill="auto"/>
            <w:vAlign w:val="bottom"/>
          </w:tcPr>
          <w:p w14:paraId="47FE3DF7"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15,7</w:t>
            </w:r>
          </w:p>
        </w:tc>
        <w:tc>
          <w:tcPr>
            <w:tcW w:w="960" w:type="dxa"/>
            <w:shd w:val="clear" w:color="auto" w:fill="auto"/>
            <w:vAlign w:val="bottom"/>
          </w:tcPr>
          <w:p w14:paraId="7F9C19F9"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8,9</w:t>
            </w:r>
          </w:p>
        </w:tc>
        <w:tc>
          <w:tcPr>
            <w:tcW w:w="960" w:type="dxa"/>
            <w:shd w:val="clear" w:color="auto" w:fill="auto"/>
            <w:vAlign w:val="bottom"/>
          </w:tcPr>
          <w:p w14:paraId="229D5F38"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8,3</w:t>
            </w:r>
          </w:p>
        </w:tc>
        <w:tc>
          <w:tcPr>
            <w:tcW w:w="960" w:type="dxa"/>
            <w:shd w:val="clear" w:color="auto" w:fill="auto"/>
            <w:vAlign w:val="bottom"/>
          </w:tcPr>
          <w:p w14:paraId="0A5AA144"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14,3</w:t>
            </w:r>
          </w:p>
        </w:tc>
        <w:tc>
          <w:tcPr>
            <w:tcW w:w="960" w:type="dxa"/>
            <w:shd w:val="clear" w:color="auto" w:fill="auto"/>
            <w:vAlign w:val="bottom"/>
          </w:tcPr>
          <w:p w14:paraId="51E970D7"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27,3</w:t>
            </w:r>
          </w:p>
        </w:tc>
        <w:tc>
          <w:tcPr>
            <w:tcW w:w="960" w:type="dxa"/>
            <w:shd w:val="clear" w:color="auto" w:fill="auto"/>
            <w:vAlign w:val="bottom"/>
          </w:tcPr>
          <w:p w14:paraId="039AB85C"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2,1</w:t>
            </w:r>
          </w:p>
        </w:tc>
        <w:tc>
          <w:tcPr>
            <w:tcW w:w="1044" w:type="dxa"/>
            <w:shd w:val="clear" w:color="auto" w:fill="auto"/>
            <w:vAlign w:val="bottom"/>
          </w:tcPr>
          <w:p w14:paraId="619F4323"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7,4</w:t>
            </w:r>
          </w:p>
        </w:tc>
        <w:tc>
          <w:tcPr>
            <w:tcW w:w="992" w:type="dxa"/>
            <w:shd w:val="clear" w:color="auto" w:fill="auto"/>
            <w:vAlign w:val="bottom"/>
          </w:tcPr>
          <w:p w14:paraId="35DF8BE1"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r>
      <w:tr w:rsidR="00F334A6" w:rsidRPr="00F334A6" w14:paraId="3C2D48CE" w14:textId="77777777" w:rsidTr="00F334A6">
        <w:trPr>
          <w:trHeight w:val="300"/>
        </w:trPr>
        <w:tc>
          <w:tcPr>
            <w:tcW w:w="2785" w:type="dxa"/>
            <w:shd w:val="clear" w:color="auto" w:fill="auto"/>
            <w:vAlign w:val="center"/>
          </w:tcPr>
          <w:p w14:paraId="6C895409" w14:textId="77777777" w:rsidR="00F334A6" w:rsidRPr="00F334A6" w:rsidRDefault="00F334A6">
            <w:pPr>
              <w:rPr>
                <w:rFonts w:ascii="Times New Roman" w:eastAsia="Times New Roman" w:hAnsi="Times New Roman" w:cs="Times New Roman"/>
                <w:sz w:val="20"/>
                <w:szCs w:val="20"/>
              </w:rPr>
            </w:pPr>
            <w:r w:rsidRPr="00F334A6">
              <w:rPr>
                <w:rFonts w:ascii="Times New Roman" w:eastAsia="Times New Roman" w:hAnsi="Times New Roman" w:cs="Times New Roman"/>
                <w:sz w:val="20"/>
                <w:szCs w:val="20"/>
              </w:rPr>
              <w:t>Зов</w:t>
            </w:r>
            <w:r w:rsidR="00CB176C">
              <w:rPr>
                <w:rFonts w:ascii="Times New Roman" w:eastAsia="Times New Roman" w:hAnsi="Times New Roman" w:cs="Times New Roman"/>
                <w:sz w:val="20"/>
                <w:szCs w:val="20"/>
              </w:rPr>
              <w:t>н</w:t>
            </w:r>
            <w:r w:rsidRPr="00F334A6">
              <w:rPr>
                <w:rFonts w:ascii="Times New Roman" w:eastAsia="Times New Roman" w:hAnsi="Times New Roman" w:cs="Times New Roman"/>
                <w:sz w:val="20"/>
                <w:szCs w:val="20"/>
              </w:rPr>
              <w:t>ішнє освітлення</w:t>
            </w:r>
          </w:p>
        </w:tc>
        <w:tc>
          <w:tcPr>
            <w:tcW w:w="960" w:type="dxa"/>
            <w:shd w:val="clear" w:color="auto" w:fill="auto"/>
            <w:vAlign w:val="bottom"/>
          </w:tcPr>
          <w:p w14:paraId="6B69C604"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53DE8542"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1AAB0DEB"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0,3</w:t>
            </w:r>
          </w:p>
        </w:tc>
        <w:tc>
          <w:tcPr>
            <w:tcW w:w="960" w:type="dxa"/>
            <w:shd w:val="clear" w:color="auto" w:fill="auto"/>
            <w:vAlign w:val="bottom"/>
          </w:tcPr>
          <w:p w14:paraId="2F41BB27"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07B5854A"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0,1</w:t>
            </w:r>
          </w:p>
        </w:tc>
        <w:tc>
          <w:tcPr>
            <w:tcW w:w="960" w:type="dxa"/>
            <w:shd w:val="clear" w:color="auto" w:fill="auto"/>
            <w:vAlign w:val="bottom"/>
          </w:tcPr>
          <w:p w14:paraId="59C70B3F"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2,0</w:t>
            </w:r>
          </w:p>
        </w:tc>
        <w:tc>
          <w:tcPr>
            <w:tcW w:w="1044" w:type="dxa"/>
            <w:shd w:val="clear" w:color="auto" w:fill="auto"/>
            <w:vAlign w:val="bottom"/>
          </w:tcPr>
          <w:p w14:paraId="440765E6"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92" w:type="dxa"/>
            <w:shd w:val="clear" w:color="auto" w:fill="auto"/>
            <w:vAlign w:val="bottom"/>
          </w:tcPr>
          <w:p w14:paraId="6ADD059D"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r>
      <w:tr w:rsidR="00F334A6" w:rsidRPr="00F334A6" w14:paraId="2DC09011" w14:textId="77777777" w:rsidTr="00F334A6">
        <w:trPr>
          <w:trHeight w:val="300"/>
        </w:trPr>
        <w:tc>
          <w:tcPr>
            <w:tcW w:w="2785" w:type="dxa"/>
            <w:shd w:val="clear" w:color="auto" w:fill="auto"/>
            <w:vAlign w:val="center"/>
          </w:tcPr>
          <w:p w14:paraId="304EC88D" w14:textId="77777777" w:rsidR="00F334A6" w:rsidRPr="00F334A6" w:rsidRDefault="00F334A6">
            <w:pPr>
              <w:rPr>
                <w:rFonts w:ascii="Times New Roman" w:eastAsia="Times New Roman" w:hAnsi="Times New Roman" w:cs="Times New Roman"/>
                <w:sz w:val="20"/>
                <w:szCs w:val="20"/>
              </w:rPr>
            </w:pPr>
            <w:proofErr w:type="spellStart"/>
            <w:r w:rsidRPr="00F334A6">
              <w:rPr>
                <w:rFonts w:ascii="Times New Roman" w:eastAsia="Times New Roman" w:hAnsi="Times New Roman" w:cs="Times New Roman"/>
                <w:sz w:val="20"/>
                <w:szCs w:val="20"/>
              </w:rPr>
              <w:t>Теплопостачаючі</w:t>
            </w:r>
            <w:proofErr w:type="spellEnd"/>
            <w:r w:rsidRPr="00F334A6">
              <w:rPr>
                <w:rFonts w:ascii="Times New Roman" w:eastAsia="Times New Roman" w:hAnsi="Times New Roman" w:cs="Times New Roman"/>
                <w:sz w:val="20"/>
                <w:szCs w:val="20"/>
              </w:rPr>
              <w:t xml:space="preserve"> підприємства</w:t>
            </w:r>
          </w:p>
        </w:tc>
        <w:tc>
          <w:tcPr>
            <w:tcW w:w="960" w:type="dxa"/>
            <w:shd w:val="clear" w:color="auto" w:fill="auto"/>
            <w:vAlign w:val="bottom"/>
          </w:tcPr>
          <w:p w14:paraId="59708829"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4D247CE9"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0BD8E5B1"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1AF0721F"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1556D94B"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3FDAD768"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1044" w:type="dxa"/>
            <w:shd w:val="clear" w:color="auto" w:fill="auto"/>
            <w:vAlign w:val="bottom"/>
          </w:tcPr>
          <w:p w14:paraId="49867D5C"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92" w:type="dxa"/>
            <w:shd w:val="clear" w:color="auto" w:fill="auto"/>
            <w:vAlign w:val="bottom"/>
          </w:tcPr>
          <w:p w14:paraId="4783FE53"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r>
      <w:tr w:rsidR="00F334A6" w:rsidRPr="00F334A6" w14:paraId="214FCD06" w14:textId="77777777" w:rsidTr="00F334A6">
        <w:trPr>
          <w:trHeight w:val="300"/>
        </w:trPr>
        <w:tc>
          <w:tcPr>
            <w:tcW w:w="2785" w:type="dxa"/>
            <w:shd w:val="clear" w:color="auto" w:fill="auto"/>
            <w:vAlign w:val="center"/>
          </w:tcPr>
          <w:p w14:paraId="4F63B4D1" w14:textId="77777777" w:rsidR="00F334A6" w:rsidRPr="00F334A6" w:rsidRDefault="00F334A6">
            <w:pPr>
              <w:rPr>
                <w:rFonts w:ascii="Times New Roman" w:eastAsia="Times New Roman" w:hAnsi="Times New Roman" w:cs="Times New Roman"/>
                <w:sz w:val="20"/>
                <w:szCs w:val="20"/>
              </w:rPr>
            </w:pPr>
            <w:r w:rsidRPr="00F334A6">
              <w:rPr>
                <w:rFonts w:ascii="Times New Roman" w:eastAsia="Times New Roman" w:hAnsi="Times New Roman" w:cs="Times New Roman"/>
                <w:sz w:val="20"/>
                <w:szCs w:val="20"/>
              </w:rPr>
              <w:t>Управління побутовими відходами</w:t>
            </w:r>
          </w:p>
        </w:tc>
        <w:tc>
          <w:tcPr>
            <w:tcW w:w="960" w:type="dxa"/>
            <w:shd w:val="clear" w:color="auto" w:fill="auto"/>
            <w:vAlign w:val="bottom"/>
          </w:tcPr>
          <w:p w14:paraId="3F1C8B32"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4514CBC4"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49D9E66F"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476A0E0F"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4AAA3834"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7F3B0C29"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1044" w:type="dxa"/>
            <w:shd w:val="clear" w:color="auto" w:fill="auto"/>
            <w:vAlign w:val="bottom"/>
          </w:tcPr>
          <w:p w14:paraId="174E88F8"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92" w:type="dxa"/>
            <w:shd w:val="clear" w:color="auto" w:fill="auto"/>
            <w:vAlign w:val="bottom"/>
          </w:tcPr>
          <w:p w14:paraId="3AE9402D"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r>
      <w:tr w:rsidR="00F334A6" w:rsidRPr="00F334A6" w14:paraId="274A78C4" w14:textId="77777777" w:rsidTr="00F334A6">
        <w:trPr>
          <w:trHeight w:val="300"/>
        </w:trPr>
        <w:tc>
          <w:tcPr>
            <w:tcW w:w="2785" w:type="dxa"/>
            <w:shd w:val="clear" w:color="auto" w:fill="auto"/>
            <w:vAlign w:val="center"/>
          </w:tcPr>
          <w:p w14:paraId="0D792E62" w14:textId="77777777" w:rsidR="00F334A6" w:rsidRPr="00F334A6" w:rsidRDefault="00F334A6">
            <w:pPr>
              <w:rPr>
                <w:rFonts w:ascii="Times New Roman" w:eastAsia="Times New Roman" w:hAnsi="Times New Roman" w:cs="Times New Roman"/>
                <w:sz w:val="20"/>
                <w:szCs w:val="20"/>
              </w:rPr>
            </w:pPr>
            <w:r w:rsidRPr="00F334A6">
              <w:rPr>
                <w:rFonts w:ascii="Times New Roman" w:eastAsia="Times New Roman" w:hAnsi="Times New Roman" w:cs="Times New Roman"/>
                <w:sz w:val="20"/>
                <w:szCs w:val="20"/>
              </w:rPr>
              <w:t>Громадський транспорт</w:t>
            </w:r>
          </w:p>
        </w:tc>
        <w:tc>
          <w:tcPr>
            <w:tcW w:w="960" w:type="dxa"/>
            <w:shd w:val="clear" w:color="auto" w:fill="auto"/>
            <w:vAlign w:val="bottom"/>
          </w:tcPr>
          <w:p w14:paraId="7CF518D9"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61C74653"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34E1C3FB"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54284841"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2868B7D0"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60" w:type="dxa"/>
            <w:shd w:val="clear" w:color="auto" w:fill="auto"/>
            <w:vAlign w:val="bottom"/>
          </w:tcPr>
          <w:p w14:paraId="54606401"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1044" w:type="dxa"/>
            <w:shd w:val="clear" w:color="auto" w:fill="auto"/>
            <w:vAlign w:val="bottom"/>
          </w:tcPr>
          <w:p w14:paraId="10E9521C"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c>
          <w:tcPr>
            <w:tcW w:w="992" w:type="dxa"/>
            <w:shd w:val="clear" w:color="auto" w:fill="auto"/>
            <w:vAlign w:val="bottom"/>
          </w:tcPr>
          <w:p w14:paraId="61FFA42F" w14:textId="77777777" w:rsidR="00F334A6" w:rsidRPr="00F334A6" w:rsidRDefault="00F334A6">
            <w:pPr>
              <w:rPr>
                <w:rFonts w:ascii="Times New Roman" w:hAnsi="Times New Roman" w:cs="Times New Roman"/>
                <w:sz w:val="20"/>
                <w:szCs w:val="20"/>
              </w:rPr>
            </w:pPr>
            <w:r w:rsidRPr="00F334A6">
              <w:rPr>
                <w:rFonts w:ascii="Times New Roman" w:hAnsi="Times New Roman" w:cs="Times New Roman"/>
                <w:sz w:val="20"/>
                <w:szCs w:val="20"/>
              </w:rPr>
              <w:t> </w:t>
            </w:r>
          </w:p>
        </w:tc>
      </w:tr>
      <w:tr w:rsidR="00F334A6" w:rsidRPr="00F334A6" w14:paraId="3893BB8A" w14:textId="77777777" w:rsidTr="00F334A6">
        <w:trPr>
          <w:trHeight w:val="300"/>
        </w:trPr>
        <w:tc>
          <w:tcPr>
            <w:tcW w:w="2785" w:type="dxa"/>
            <w:shd w:val="clear" w:color="auto" w:fill="auto"/>
            <w:vAlign w:val="center"/>
          </w:tcPr>
          <w:p w14:paraId="6F07BAF0" w14:textId="77777777" w:rsidR="00F334A6" w:rsidRPr="00F334A6" w:rsidRDefault="00F334A6">
            <w:pPr>
              <w:rPr>
                <w:rFonts w:ascii="Times New Roman" w:eastAsia="Times New Roman" w:hAnsi="Times New Roman" w:cs="Times New Roman"/>
                <w:sz w:val="20"/>
                <w:szCs w:val="20"/>
              </w:rPr>
            </w:pPr>
            <w:r w:rsidRPr="00F334A6">
              <w:rPr>
                <w:rFonts w:ascii="Times New Roman" w:eastAsia="Times New Roman" w:hAnsi="Times New Roman" w:cs="Times New Roman"/>
                <w:sz w:val="20"/>
                <w:szCs w:val="20"/>
              </w:rPr>
              <w:t>Водопостачання та водовідведення</w:t>
            </w:r>
          </w:p>
        </w:tc>
        <w:tc>
          <w:tcPr>
            <w:tcW w:w="960" w:type="dxa"/>
            <w:shd w:val="clear" w:color="auto" w:fill="auto"/>
            <w:vAlign w:val="bottom"/>
          </w:tcPr>
          <w:p w14:paraId="169B6AD2"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3,5</w:t>
            </w:r>
          </w:p>
        </w:tc>
        <w:tc>
          <w:tcPr>
            <w:tcW w:w="960" w:type="dxa"/>
            <w:shd w:val="clear" w:color="auto" w:fill="auto"/>
            <w:vAlign w:val="bottom"/>
          </w:tcPr>
          <w:p w14:paraId="635DC7D7"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3,5</w:t>
            </w:r>
          </w:p>
        </w:tc>
        <w:tc>
          <w:tcPr>
            <w:tcW w:w="960" w:type="dxa"/>
            <w:shd w:val="clear" w:color="auto" w:fill="auto"/>
            <w:vAlign w:val="bottom"/>
          </w:tcPr>
          <w:p w14:paraId="1FC85CDF"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3,5</w:t>
            </w:r>
          </w:p>
        </w:tc>
        <w:tc>
          <w:tcPr>
            <w:tcW w:w="960" w:type="dxa"/>
            <w:shd w:val="clear" w:color="auto" w:fill="auto"/>
            <w:vAlign w:val="bottom"/>
          </w:tcPr>
          <w:p w14:paraId="649FA1B7"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5B0BC6FD"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960" w:type="dxa"/>
            <w:shd w:val="clear" w:color="auto" w:fill="auto"/>
            <w:vAlign w:val="bottom"/>
          </w:tcPr>
          <w:p w14:paraId="6DDDCC1F"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0,0</w:t>
            </w:r>
          </w:p>
        </w:tc>
        <w:tc>
          <w:tcPr>
            <w:tcW w:w="1044" w:type="dxa"/>
            <w:shd w:val="clear" w:color="auto" w:fill="auto"/>
            <w:vAlign w:val="bottom"/>
          </w:tcPr>
          <w:p w14:paraId="70ECB6E6"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3,4</w:t>
            </w:r>
          </w:p>
        </w:tc>
        <w:tc>
          <w:tcPr>
            <w:tcW w:w="992" w:type="dxa"/>
            <w:shd w:val="clear" w:color="auto" w:fill="auto"/>
            <w:vAlign w:val="bottom"/>
          </w:tcPr>
          <w:p w14:paraId="4431764A" w14:textId="77777777" w:rsidR="00F334A6" w:rsidRPr="00F334A6" w:rsidRDefault="00F334A6">
            <w:pPr>
              <w:jc w:val="right"/>
              <w:rPr>
                <w:rFonts w:ascii="Times New Roman" w:hAnsi="Times New Roman" w:cs="Times New Roman"/>
                <w:sz w:val="20"/>
                <w:szCs w:val="20"/>
              </w:rPr>
            </w:pPr>
            <w:r w:rsidRPr="00F334A6">
              <w:rPr>
                <w:rFonts w:ascii="Times New Roman" w:hAnsi="Times New Roman" w:cs="Times New Roman"/>
                <w:sz w:val="20"/>
                <w:szCs w:val="20"/>
              </w:rPr>
              <w:t>28,5</w:t>
            </w:r>
          </w:p>
        </w:tc>
      </w:tr>
      <w:tr w:rsidR="00F334A6" w:rsidRPr="00F334A6" w14:paraId="27FBAE25" w14:textId="77777777" w:rsidTr="00F334A6">
        <w:trPr>
          <w:trHeight w:val="300"/>
        </w:trPr>
        <w:tc>
          <w:tcPr>
            <w:tcW w:w="2785" w:type="dxa"/>
            <w:shd w:val="clear" w:color="auto" w:fill="auto"/>
            <w:vAlign w:val="bottom"/>
          </w:tcPr>
          <w:p w14:paraId="168E81FD" w14:textId="77777777" w:rsidR="00F334A6" w:rsidRPr="00F334A6" w:rsidRDefault="00F334A6">
            <w:pPr>
              <w:rPr>
                <w:rFonts w:ascii="Times New Roman" w:eastAsia="Times New Roman" w:hAnsi="Times New Roman" w:cs="Times New Roman"/>
                <w:b/>
                <w:sz w:val="20"/>
                <w:szCs w:val="20"/>
              </w:rPr>
            </w:pPr>
            <w:r w:rsidRPr="00F334A6">
              <w:rPr>
                <w:rFonts w:ascii="Times New Roman" w:eastAsia="Times New Roman" w:hAnsi="Times New Roman" w:cs="Times New Roman"/>
                <w:b/>
                <w:sz w:val="20"/>
                <w:szCs w:val="20"/>
              </w:rPr>
              <w:t>Загальні інвестиції</w:t>
            </w:r>
          </w:p>
        </w:tc>
        <w:tc>
          <w:tcPr>
            <w:tcW w:w="960" w:type="dxa"/>
            <w:shd w:val="clear" w:color="auto" w:fill="auto"/>
            <w:vAlign w:val="bottom"/>
          </w:tcPr>
          <w:p w14:paraId="741D8D1D" w14:textId="77777777" w:rsidR="00F334A6" w:rsidRPr="00F334A6" w:rsidRDefault="00F334A6">
            <w:pPr>
              <w:jc w:val="right"/>
              <w:rPr>
                <w:rFonts w:ascii="Times New Roman" w:hAnsi="Times New Roman" w:cs="Times New Roman"/>
                <w:b/>
                <w:sz w:val="20"/>
                <w:szCs w:val="20"/>
              </w:rPr>
            </w:pPr>
            <w:r w:rsidRPr="00F334A6">
              <w:rPr>
                <w:rFonts w:ascii="Times New Roman" w:hAnsi="Times New Roman" w:cs="Times New Roman"/>
                <w:b/>
                <w:sz w:val="20"/>
                <w:szCs w:val="20"/>
              </w:rPr>
              <w:t>19,2</w:t>
            </w:r>
          </w:p>
        </w:tc>
        <w:tc>
          <w:tcPr>
            <w:tcW w:w="960" w:type="dxa"/>
            <w:shd w:val="clear" w:color="auto" w:fill="auto"/>
            <w:vAlign w:val="bottom"/>
          </w:tcPr>
          <w:p w14:paraId="2CBB994F" w14:textId="77777777" w:rsidR="00F334A6" w:rsidRPr="00F334A6" w:rsidRDefault="00F334A6">
            <w:pPr>
              <w:jc w:val="right"/>
              <w:rPr>
                <w:rFonts w:ascii="Times New Roman" w:hAnsi="Times New Roman" w:cs="Times New Roman"/>
                <w:b/>
                <w:sz w:val="20"/>
                <w:szCs w:val="20"/>
              </w:rPr>
            </w:pPr>
            <w:r w:rsidRPr="00F334A6">
              <w:rPr>
                <w:rFonts w:ascii="Times New Roman" w:hAnsi="Times New Roman" w:cs="Times New Roman"/>
                <w:b/>
                <w:sz w:val="20"/>
                <w:szCs w:val="20"/>
              </w:rPr>
              <w:t>12,3</w:t>
            </w:r>
          </w:p>
        </w:tc>
        <w:tc>
          <w:tcPr>
            <w:tcW w:w="960" w:type="dxa"/>
            <w:shd w:val="clear" w:color="auto" w:fill="auto"/>
            <w:vAlign w:val="bottom"/>
          </w:tcPr>
          <w:p w14:paraId="33F52445" w14:textId="77777777" w:rsidR="00F334A6" w:rsidRPr="00F334A6" w:rsidRDefault="00F334A6">
            <w:pPr>
              <w:jc w:val="right"/>
              <w:rPr>
                <w:rFonts w:ascii="Times New Roman" w:hAnsi="Times New Roman" w:cs="Times New Roman"/>
                <w:b/>
                <w:sz w:val="20"/>
                <w:szCs w:val="20"/>
              </w:rPr>
            </w:pPr>
            <w:r w:rsidRPr="00F334A6">
              <w:rPr>
                <w:rFonts w:ascii="Times New Roman" w:hAnsi="Times New Roman" w:cs="Times New Roman"/>
                <w:b/>
                <w:sz w:val="20"/>
                <w:szCs w:val="20"/>
              </w:rPr>
              <w:t>12,0</w:t>
            </w:r>
          </w:p>
        </w:tc>
        <w:tc>
          <w:tcPr>
            <w:tcW w:w="960" w:type="dxa"/>
            <w:shd w:val="clear" w:color="auto" w:fill="auto"/>
            <w:vAlign w:val="bottom"/>
          </w:tcPr>
          <w:p w14:paraId="5E7D4A39" w14:textId="77777777" w:rsidR="00F334A6" w:rsidRPr="00F334A6" w:rsidRDefault="00F334A6">
            <w:pPr>
              <w:jc w:val="right"/>
              <w:rPr>
                <w:rFonts w:ascii="Times New Roman" w:hAnsi="Times New Roman" w:cs="Times New Roman"/>
                <w:b/>
                <w:sz w:val="20"/>
                <w:szCs w:val="20"/>
              </w:rPr>
            </w:pPr>
            <w:r w:rsidRPr="00F334A6">
              <w:rPr>
                <w:rFonts w:ascii="Times New Roman" w:hAnsi="Times New Roman" w:cs="Times New Roman"/>
                <w:b/>
                <w:sz w:val="20"/>
                <w:szCs w:val="20"/>
              </w:rPr>
              <w:t>14,4</w:t>
            </w:r>
          </w:p>
        </w:tc>
        <w:tc>
          <w:tcPr>
            <w:tcW w:w="960" w:type="dxa"/>
            <w:shd w:val="clear" w:color="auto" w:fill="auto"/>
            <w:vAlign w:val="bottom"/>
          </w:tcPr>
          <w:p w14:paraId="079560C6" w14:textId="77777777" w:rsidR="00F334A6" w:rsidRPr="00F334A6" w:rsidRDefault="00F334A6">
            <w:pPr>
              <w:jc w:val="right"/>
              <w:rPr>
                <w:rFonts w:ascii="Times New Roman" w:hAnsi="Times New Roman" w:cs="Times New Roman"/>
                <w:b/>
                <w:sz w:val="20"/>
                <w:szCs w:val="20"/>
              </w:rPr>
            </w:pPr>
            <w:r w:rsidRPr="00F334A6">
              <w:rPr>
                <w:rFonts w:ascii="Times New Roman" w:hAnsi="Times New Roman" w:cs="Times New Roman"/>
                <w:b/>
                <w:sz w:val="20"/>
                <w:szCs w:val="20"/>
              </w:rPr>
              <w:t>27,4</w:t>
            </w:r>
          </w:p>
        </w:tc>
        <w:tc>
          <w:tcPr>
            <w:tcW w:w="960" w:type="dxa"/>
            <w:shd w:val="clear" w:color="auto" w:fill="auto"/>
            <w:vAlign w:val="bottom"/>
          </w:tcPr>
          <w:p w14:paraId="08AE4D45" w14:textId="77777777" w:rsidR="00F334A6" w:rsidRPr="00F334A6" w:rsidRDefault="00F334A6">
            <w:pPr>
              <w:jc w:val="right"/>
              <w:rPr>
                <w:rFonts w:ascii="Times New Roman" w:hAnsi="Times New Roman" w:cs="Times New Roman"/>
                <w:b/>
                <w:sz w:val="20"/>
                <w:szCs w:val="20"/>
              </w:rPr>
            </w:pPr>
            <w:r w:rsidRPr="00F334A6">
              <w:rPr>
                <w:rFonts w:ascii="Times New Roman" w:hAnsi="Times New Roman" w:cs="Times New Roman"/>
                <w:b/>
                <w:sz w:val="20"/>
                <w:szCs w:val="20"/>
              </w:rPr>
              <w:t>4,1</w:t>
            </w:r>
          </w:p>
        </w:tc>
        <w:tc>
          <w:tcPr>
            <w:tcW w:w="1044" w:type="dxa"/>
            <w:shd w:val="clear" w:color="auto" w:fill="auto"/>
            <w:vAlign w:val="bottom"/>
          </w:tcPr>
          <w:p w14:paraId="21D71288" w14:textId="77777777" w:rsidR="00F334A6" w:rsidRPr="00F334A6" w:rsidRDefault="00F334A6">
            <w:pPr>
              <w:jc w:val="right"/>
              <w:rPr>
                <w:rFonts w:ascii="Times New Roman" w:hAnsi="Times New Roman" w:cs="Times New Roman"/>
                <w:b/>
                <w:sz w:val="20"/>
                <w:szCs w:val="20"/>
              </w:rPr>
            </w:pPr>
            <w:r w:rsidRPr="00F334A6">
              <w:rPr>
                <w:rFonts w:ascii="Times New Roman" w:hAnsi="Times New Roman" w:cs="Times New Roman"/>
                <w:b/>
                <w:sz w:val="20"/>
                <w:szCs w:val="20"/>
              </w:rPr>
              <w:t>10,8</w:t>
            </w:r>
          </w:p>
        </w:tc>
        <w:tc>
          <w:tcPr>
            <w:tcW w:w="992" w:type="dxa"/>
            <w:shd w:val="clear" w:color="auto" w:fill="auto"/>
            <w:vAlign w:val="bottom"/>
          </w:tcPr>
          <w:p w14:paraId="52EEA34D" w14:textId="77777777" w:rsidR="00F334A6" w:rsidRPr="00F334A6" w:rsidRDefault="00F334A6">
            <w:pPr>
              <w:jc w:val="right"/>
              <w:rPr>
                <w:rFonts w:ascii="Times New Roman" w:hAnsi="Times New Roman" w:cs="Times New Roman"/>
                <w:b/>
                <w:sz w:val="20"/>
                <w:szCs w:val="20"/>
              </w:rPr>
            </w:pPr>
            <w:r w:rsidRPr="00F334A6">
              <w:rPr>
                <w:rFonts w:ascii="Times New Roman" w:hAnsi="Times New Roman" w:cs="Times New Roman"/>
                <w:b/>
                <w:sz w:val="20"/>
                <w:szCs w:val="20"/>
              </w:rPr>
              <w:t>28,5</w:t>
            </w:r>
          </w:p>
        </w:tc>
      </w:tr>
    </w:tbl>
    <w:p w14:paraId="7D548DDD" w14:textId="77777777" w:rsidR="006A46A5" w:rsidRPr="00FA04DF" w:rsidRDefault="00F334A6" w:rsidP="009D49F1">
      <w:pPr>
        <w:pBdr>
          <w:top w:val="nil"/>
          <w:left w:val="nil"/>
          <w:bottom w:val="nil"/>
          <w:right w:val="nil"/>
          <w:between w:val="nil"/>
        </w:pBdr>
        <w:spacing w:before="2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062F203B" wp14:editId="58F42E6F">
            <wp:extent cx="6205893" cy="3045349"/>
            <wp:effectExtent l="0" t="0" r="4445" b="3175"/>
            <wp:docPr id="2042612102" name="Рисунок 204261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205301" cy="3045058"/>
                    </a:xfrm>
                    <a:prstGeom prst="rect">
                      <a:avLst/>
                    </a:prstGeom>
                    <a:noFill/>
                  </pic:spPr>
                </pic:pic>
              </a:graphicData>
            </a:graphic>
          </wp:inline>
        </w:drawing>
      </w:r>
    </w:p>
    <w:p w14:paraId="2FD361FB" w14:textId="6FC3C9C6" w:rsidR="006A46A5" w:rsidRPr="00FA04DF" w:rsidRDefault="00772A3E" w:rsidP="00395638">
      <w:pPr>
        <w:pBdr>
          <w:top w:val="nil"/>
          <w:left w:val="nil"/>
          <w:bottom w:val="nil"/>
          <w:right w:val="nil"/>
          <w:between w:val="nil"/>
        </w:pBdr>
        <w:spacing w:before="120" w:after="120" w:line="276"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Рис</w:t>
      </w:r>
      <w:r w:rsidRPr="00CA2E94">
        <w:rPr>
          <w:rFonts w:ascii="Times New Roman" w:eastAsia="Times New Roman" w:hAnsi="Times New Roman" w:cs="Times New Roman"/>
          <w:b/>
          <w:color w:val="44546A"/>
          <w:sz w:val="24"/>
          <w:szCs w:val="24"/>
        </w:rPr>
        <w:t xml:space="preserve">. </w:t>
      </w:r>
      <w:r w:rsidR="00F334A6">
        <w:rPr>
          <w:rFonts w:ascii="Times New Roman" w:eastAsia="Times New Roman" w:hAnsi="Times New Roman" w:cs="Times New Roman"/>
          <w:b/>
          <w:color w:val="44546A"/>
          <w:sz w:val="24"/>
          <w:szCs w:val="24"/>
        </w:rPr>
        <w:t>1.35</w:t>
      </w:r>
      <w:r w:rsidRPr="00CA2E94">
        <w:rPr>
          <w:rFonts w:ascii="Times New Roman" w:eastAsia="Times New Roman" w:hAnsi="Times New Roman" w:cs="Times New Roman"/>
          <w:b/>
          <w:color w:val="44546A"/>
          <w:sz w:val="24"/>
          <w:szCs w:val="24"/>
        </w:rPr>
        <w:t>.</w:t>
      </w:r>
      <w:r w:rsidRPr="00FA04DF">
        <w:rPr>
          <w:rFonts w:ascii="Times New Roman" w:eastAsia="Times New Roman" w:hAnsi="Times New Roman" w:cs="Times New Roman"/>
          <w:b/>
          <w:color w:val="44546A"/>
          <w:sz w:val="24"/>
          <w:szCs w:val="24"/>
        </w:rPr>
        <w:t xml:space="preserve"> Інвестиційний баланс </w:t>
      </w:r>
      <w:proofErr w:type="spellStart"/>
      <w:r w:rsidRPr="00FA04DF">
        <w:rPr>
          <w:rFonts w:ascii="Times New Roman" w:eastAsia="Times New Roman" w:hAnsi="Times New Roman" w:cs="Times New Roman"/>
          <w:b/>
          <w:color w:val="44546A"/>
          <w:sz w:val="24"/>
          <w:szCs w:val="24"/>
        </w:rPr>
        <w:t>про</w:t>
      </w:r>
      <w:r w:rsidR="00026016">
        <w:rPr>
          <w:rFonts w:ascii="Times New Roman" w:eastAsia="Times New Roman" w:hAnsi="Times New Roman" w:cs="Times New Roman"/>
          <w:b/>
          <w:color w:val="44546A"/>
          <w:sz w:val="24"/>
          <w:szCs w:val="24"/>
        </w:rPr>
        <w:t>є</w:t>
      </w:r>
      <w:r w:rsidRPr="00FA04DF">
        <w:rPr>
          <w:rFonts w:ascii="Times New Roman" w:eastAsia="Times New Roman" w:hAnsi="Times New Roman" w:cs="Times New Roman"/>
          <w:b/>
          <w:color w:val="44546A"/>
          <w:sz w:val="24"/>
          <w:szCs w:val="24"/>
        </w:rPr>
        <w:t>ктів</w:t>
      </w:r>
      <w:proofErr w:type="spellEnd"/>
      <w:r w:rsidRPr="00FA04DF">
        <w:rPr>
          <w:rFonts w:ascii="Times New Roman" w:eastAsia="Times New Roman" w:hAnsi="Times New Roman" w:cs="Times New Roman"/>
          <w:b/>
          <w:color w:val="44546A"/>
          <w:sz w:val="24"/>
          <w:szCs w:val="24"/>
        </w:rPr>
        <w:t xml:space="preserve"> з підвищення енергоефективності, млн. грн.</w:t>
      </w:r>
    </w:p>
    <w:p w14:paraId="5B62960D" w14:textId="77777777" w:rsidR="006A46A5" w:rsidRDefault="00772A3E" w:rsidP="00395638">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Сформована політика інвестування в різні сектори громади та її тенденція закладені в розрахунок базового сценарію розвитку енергоспоживання кожного сектора окремо.</w:t>
      </w:r>
    </w:p>
    <w:p w14:paraId="2ACA0DDF"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30" w:name="_Toc185318270"/>
      <w:r w:rsidRPr="00FA04DF">
        <w:rPr>
          <w:rFonts w:ascii="Times New Roman" w:eastAsia="Times New Roman" w:hAnsi="Times New Roman" w:cs="Times New Roman"/>
          <w:color w:val="2E75B5"/>
          <w:sz w:val="28"/>
          <w:szCs w:val="28"/>
        </w:rPr>
        <w:t xml:space="preserve">Енергетичний баланс </w:t>
      </w:r>
      <w:proofErr w:type="spellStart"/>
      <w:r w:rsidR="005112B7">
        <w:rPr>
          <w:rFonts w:ascii="Times New Roman" w:eastAsia="Times New Roman" w:hAnsi="Times New Roman" w:cs="Times New Roman"/>
          <w:color w:val="2E75B5"/>
          <w:sz w:val="28"/>
          <w:szCs w:val="28"/>
        </w:rPr>
        <w:t>Златопільської</w:t>
      </w:r>
      <w:proofErr w:type="spellEnd"/>
      <w:r w:rsidRPr="00FA04DF">
        <w:rPr>
          <w:rFonts w:ascii="Times New Roman" w:eastAsia="Times New Roman" w:hAnsi="Times New Roman" w:cs="Times New Roman"/>
          <w:color w:val="2E75B5"/>
          <w:sz w:val="28"/>
          <w:szCs w:val="28"/>
        </w:rPr>
        <w:t xml:space="preserve"> міської територіальної громади</w:t>
      </w:r>
      <w:bookmarkEnd w:id="30"/>
    </w:p>
    <w:p w14:paraId="2482E5E0" w14:textId="1E012A07" w:rsidR="006A46A5" w:rsidRPr="00FA04DF" w:rsidRDefault="004A4DE4" w:rsidP="005B1131">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anchor distT="0" distB="0" distL="114300" distR="114300" simplePos="0" relativeHeight="251635712" behindDoc="0" locked="0" layoutInCell="1" allowOverlap="1" wp14:anchorId="2AA62F3C" wp14:editId="1B646DEC">
            <wp:simplePos x="0" y="0"/>
            <wp:positionH relativeFrom="column">
              <wp:posOffset>3041015</wp:posOffset>
            </wp:positionH>
            <wp:positionV relativeFrom="paragraph">
              <wp:posOffset>76835</wp:posOffset>
            </wp:positionV>
            <wp:extent cx="3463290" cy="2228850"/>
            <wp:effectExtent l="0" t="0" r="0" b="0"/>
            <wp:wrapSquare wrapText="bothSides"/>
            <wp:docPr id="2042612118" name="Рисунок 204261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463290" cy="2228850"/>
                    </a:xfrm>
                    <a:prstGeom prst="rect">
                      <a:avLst/>
                    </a:prstGeom>
                    <a:noFill/>
                  </pic:spPr>
                </pic:pic>
              </a:graphicData>
            </a:graphic>
            <wp14:sizeRelH relativeFrom="margin">
              <wp14:pctWidth>0</wp14:pctWidth>
            </wp14:sizeRelH>
            <wp14:sizeRelV relativeFrom="margin">
              <wp14:pctHeight>0</wp14:pctHeight>
            </wp14:sizeRelV>
          </wp:anchor>
        </w:drawing>
      </w:r>
      <w:r w:rsidR="00772A3E" w:rsidRPr="00FA04DF">
        <w:rPr>
          <w:rFonts w:ascii="Times New Roman" w:eastAsia="Times New Roman" w:hAnsi="Times New Roman" w:cs="Times New Roman"/>
          <w:color w:val="000000"/>
          <w:sz w:val="24"/>
          <w:szCs w:val="24"/>
        </w:rPr>
        <w:t xml:space="preserve">Паливно-енергетичний баланс </w:t>
      </w:r>
      <w:proofErr w:type="spellStart"/>
      <w:r>
        <w:rPr>
          <w:rFonts w:ascii="Times New Roman" w:eastAsia="Times New Roman" w:hAnsi="Times New Roman" w:cs="Times New Roman"/>
          <w:color w:val="000000"/>
          <w:sz w:val="24"/>
          <w:szCs w:val="24"/>
        </w:rPr>
        <w:t>Златопільської</w:t>
      </w:r>
      <w:proofErr w:type="spellEnd"/>
      <w:r w:rsidR="00772A3E" w:rsidRPr="00FA04DF">
        <w:rPr>
          <w:rFonts w:ascii="Times New Roman" w:eastAsia="Times New Roman" w:hAnsi="Times New Roman" w:cs="Times New Roman"/>
          <w:color w:val="000000"/>
          <w:sz w:val="24"/>
          <w:szCs w:val="24"/>
        </w:rPr>
        <w:t xml:space="preserve"> міської територіальної громади відображає баланс між виробництвом та споживанням енергії, а також використанням різних видів палива на території громади. Аналіз споживання первинних енергетичних ресурсів виявив, що в </w:t>
      </w:r>
      <w:proofErr w:type="spellStart"/>
      <w:r w:rsidRPr="003A6DE5">
        <w:rPr>
          <w:rFonts w:ascii="Times New Roman" w:eastAsia="Times New Roman" w:hAnsi="Times New Roman" w:cs="Times New Roman"/>
          <w:color w:val="000000"/>
          <w:sz w:val="24"/>
          <w:szCs w:val="24"/>
        </w:rPr>
        <w:t>Златопільськ</w:t>
      </w:r>
      <w:r w:rsidR="00C66C40" w:rsidRPr="003A6DE5">
        <w:rPr>
          <w:rFonts w:ascii="Times New Roman" w:eastAsia="Times New Roman" w:hAnsi="Times New Roman" w:cs="Times New Roman"/>
          <w:color w:val="000000"/>
          <w:sz w:val="24"/>
          <w:szCs w:val="24"/>
        </w:rPr>
        <w:t>і</w:t>
      </w:r>
      <w:r w:rsidRPr="003A6DE5">
        <w:rPr>
          <w:rFonts w:ascii="Times New Roman" w:eastAsia="Times New Roman" w:hAnsi="Times New Roman" w:cs="Times New Roman"/>
          <w:color w:val="000000"/>
          <w:sz w:val="24"/>
          <w:szCs w:val="24"/>
        </w:rPr>
        <w:t>й</w:t>
      </w:r>
      <w:proofErr w:type="spellEnd"/>
      <w:r w:rsidR="00772A3E" w:rsidRPr="00FA04DF">
        <w:rPr>
          <w:rFonts w:ascii="Times New Roman" w:eastAsia="Times New Roman" w:hAnsi="Times New Roman" w:cs="Times New Roman"/>
          <w:color w:val="000000"/>
          <w:sz w:val="24"/>
          <w:szCs w:val="24"/>
        </w:rPr>
        <w:t xml:space="preserve"> міській ТГ загальне </w:t>
      </w:r>
      <w:r w:rsidR="00772A3E" w:rsidRPr="00FA04DF">
        <w:rPr>
          <w:rFonts w:ascii="Times New Roman" w:eastAsia="Times New Roman" w:hAnsi="Times New Roman" w:cs="Times New Roman"/>
          <w:color w:val="000000"/>
          <w:sz w:val="24"/>
          <w:szCs w:val="24"/>
        </w:rPr>
        <w:lastRenderedPageBreak/>
        <w:t xml:space="preserve">річне споживання становить </w:t>
      </w:r>
      <w:r w:rsidR="00DD1B01">
        <w:rPr>
          <w:rFonts w:ascii="Times New Roman" w:eastAsia="Times New Roman" w:hAnsi="Times New Roman" w:cs="Times New Roman"/>
          <w:b/>
          <w:color w:val="000000"/>
          <w:sz w:val="24"/>
          <w:szCs w:val="24"/>
        </w:rPr>
        <w:t>174 556</w:t>
      </w:r>
      <w:r w:rsidR="00772A3E" w:rsidRPr="00FA04DF">
        <w:rPr>
          <w:rFonts w:ascii="Times New Roman" w:eastAsia="Times New Roman" w:hAnsi="Times New Roman" w:cs="Times New Roman"/>
          <w:b/>
          <w:color w:val="000000"/>
          <w:sz w:val="24"/>
          <w:szCs w:val="24"/>
        </w:rPr>
        <w:t xml:space="preserve"> </w:t>
      </w:r>
      <w:proofErr w:type="spellStart"/>
      <w:r w:rsidR="00772A3E" w:rsidRPr="00FA04DF">
        <w:rPr>
          <w:rFonts w:ascii="Times New Roman" w:eastAsia="Times New Roman" w:hAnsi="Times New Roman" w:cs="Times New Roman"/>
          <w:b/>
          <w:color w:val="000000"/>
          <w:sz w:val="24"/>
          <w:szCs w:val="24"/>
        </w:rPr>
        <w:t>МВт·год</w:t>
      </w:r>
      <w:proofErr w:type="spellEnd"/>
      <w:r w:rsidR="00772A3E" w:rsidRPr="00FA04DF">
        <w:rPr>
          <w:rFonts w:ascii="Times New Roman" w:eastAsia="Times New Roman" w:hAnsi="Times New Roman" w:cs="Times New Roman"/>
          <w:b/>
          <w:color w:val="000000"/>
          <w:sz w:val="24"/>
          <w:szCs w:val="24"/>
        </w:rPr>
        <w:t>.</w:t>
      </w:r>
      <w:r w:rsidR="00772A3E" w:rsidRPr="00FA04DF">
        <w:rPr>
          <w:rFonts w:ascii="Times New Roman" w:eastAsia="Times New Roman" w:hAnsi="Times New Roman" w:cs="Times New Roman"/>
          <w:color w:val="000000"/>
          <w:sz w:val="24"/>
          <w:szCs w:val="24"/>
        </w:rPr>
        <w:t xml:space="preserve">, або </w:t>
      </w:r>
      <w:r w:rsidR="001A5C08" w:rsidRPr="001A5C08">
        <w:rPr>
          <w:rFonts w:ascii="Times New Roman" w:eastAsia="Times New Roman" w:hAnsi="Times New Roman" w:cs="Times New Roman"/>
          <w:b/>
          <w:color w:val="000000"/>
          <w:sz w:val="24"/>
          <w:szCs w:val="24"/>
        </w:rPr>
        <w:t>411</w:t>
      </w:r>
      <w:r w:rsidR="00772A3E" w:rsidRPr="001A5C08">
        <w:rPr>
          <w:rFonts w:ascii="Times New Roman" w:eastAsia="Times New Roman" w:hAnsi="Times New Roman" w:cs="Times New Roman"/>
          <w:b/>
          <w:color w:val="000000"/>
          <w:sz w:val="24"/>
          <w:szCs w:val="24"/>
        </w:rPr>
        <w:t xml:space="preserve"> </w:t>
      </w:r>
      <w:r w:rsidR="00772A3E" w:rsidRPr="009A4747">
        <w:rPr>
          <w:rFonts w:ascii="Times New Roman" w:eastAsia="Times New Roman" w:hAnsi="Times New Roman" w:cs="Times New Roman"/>
          <w:b/>
          <w:color w:val="000000"/>
          <w:sz w:val="24"/>
          <w:szCs w:val="24"/>
        </w:rPr>
        <w:t>млн. грн</w:t>
      </w:r>
      <w:r w:rsidR="00772A3E" w:rsidRPr="009A4747">
        <w:rPr>
          <w:rFonts w:ascii="Times New Roman" w:eastAsia="Times New Roman" w:hAnsi="Times New Roman" w:cs="Times New Roman"/>
          <w:color w:val="000000"/>
          <w:sz w:val="24"/>
          <w:szCs w:val="24"/>
        </w:rPr>
        <w:t>. у цінах на ПЕР 2021 року.</w:t>
      </w:r>
    </w:p>
    <w:p w14:paraId="4CB98F40" w14:textId="10F10532" w:rsidR="006A46A5" w:rsidRPr="00FA04DF" w:rsidRDefault="00C81516" w:rsidP="00D32B30">
      <w:pPr>
        <w:pBdr>
          <w:top w:val="nil"/>
          <w:left w:val="nil"/>
          <w:bottom w:val="nil"/>
          <w:right w:val="nil"/>
          <w:between w:val="nil"/>
        </w:pBdr>
        <w:tabs>
          <w:tab w:val="left" w:pos="4962"/>
        </w:tabs>
        <w:spacing w:before="120"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anchor distT="0" distB="0" distL="114300" distR="114300" simplePos="0" relativeHeight="251642880" behindDoc="0" locked="0" layoutInCell="1" allowOverlap="1" wp14:anchorId="58D6DCC7" wp14:editId="7E8AA29A">
            <wp:simplePos x="0" y="0"/>
            <wp:positionH relativeFrom="column">
              <wp:posOffset>3060065</wp:posOffset>
            </wp:positionH>
            <wp:positionV relativeFrom="paragraph">
              <wp:posOffset>549275</wp:posOffset>
            </wp:positionV>
            <wp:extent cx="3524250" cy="2410460"/>
            <wp:effectExtent l="0" t="0" r="0" b="0"/>
            <wp:wrapSquare wrapText="bothSides"/>
            <wp:docPr id="2042612131" name="Рисунок 204261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524250" cy="2410460"/>
                    </a:xfrm>
                    <a:prstGeom prst="rect">
                      <a:avLst/>
                    </a:prstGeom>
                    <a:noFill/>
                  </pic:spPr>
                </pic:pic>
              </a:graphicData>
            </a:graphic>
            <wp14:sizeRelH relativeFrom="margin">
              <wp14:pctWidth>0</wp14:pctWidth>
            </wp14:sizeRelH>
            <wp14:sizeRelV relativeFrom="margin">
              <wp14:pctHeight>0</wp14:pctHeight>
            </wp14:sizeRelV>
          </wp:anchor>
        </w:drawing>
      </w:r>
      <w:r w:rsidR="00497AC4">
        <w:rPr>
          <w:noProof/>
          <w:lang w:eastAsia="uk-UA" w:bidi="ar-SA"/>
        </w:rPr>
        <mc:AlternateContent>
          <mc:Choice Requires="wps">
            <w:drawing>
              <wp:anchor distT="0" distB="0" distL="114300" distR="114300" simplePos="0" relativeHeight="251664384" behindDoc="0" locked="0" layoutInCell="1" allowOverlap="1" wp14:anchorId="6A2CEEED" wp14:editId="68DD6823">
                <wp:simplePos x="0" y="0"/>
                <wp:positionH relativeFrom="column">
                  <wp:posOffset>3037205</wp:posOffset>
                </wp:positionH>
                <wp:positionV relativeFrom="paragraph">
                  <wp:posOffset>114300</wp:posOffset>
                </wp:positionV>
                <wp:extent cx="3617595" cy="525145"/>
                <wp:effectExtent l="0" t="0" r="3175" b="0"/>
                <wp:wrapSquare wrapText="bothSides"/>
                <wp:docPr id="2110884530" name="Прямоугольник 2042612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7595" cy="525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91A28" w14:textId="64E5B367" w:rsidR="00104317" w:rsidRDefault="00104317">
                            <w:pPr>
                              <w:spacing w:line="258" w:lineRule="auto"/>
                              <w:textDirection w:val="btLr"/>
                            </w:pPr>
                            <w:r>
                              <w:rPr>
                                <w:rFonts w:ascii="Times New Roman" w:eastAsia="Times New Roman" w:hAnsi="Times New Roman" w:cs="Times New Roman"/>
                                <w:b/>
                                <w:color w:val="44546A"/>
                                <w:sz w:val="24"/>
                              </w:rPr>
                              <w:t xml:space="preserve">Рис. 1.36. Паливно-енергетичний баланс </w:t>
                            </w:r>
                            <w:r w:rsidRPr="00A90EBE">
                              <w:rPr>
                                <w:rFonts w:ascii="Times New Roman" w:eastAsia="Times New Roman" w:hAnsi="Times New Roman" w:cs="Times New Roman"/>
                                <w:b/>
                                <w:color w:val="44546A"/>
                                <w:sz w:val="24"/>
                              </w:rPr>
                              <w:t xml:space="preserve">спожитих в 2021 році (МВт·год) </w:t>
                            </w:r>
                          </w:p>
                          <w:p w14:paraId="5FFD201C" w14:textId="77777777" w:rsidR="00104317" w:rsidRDefault="00104317">
                            <w:pPr>
                              <w:spacing w:line="258" w:lineRule="auto"/>
                              <w:textDirection w:val="btLr"/>
                            </w:pPr>
                          </w:p>
                        </w:txbxContent>
                      </wps:txbx>
                      <wps:bodyPr rot="0" vert="horz" wrap="square" lIns="91425" tIns="45698" rIns="91425" bIns="45698"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6A2CEEED" id="Прямоугольник 2042612045" o:spid="_x0000_s1045" style="position:absolute;left:0;text-align:left;margin-left:239.15pt;margin-top:9pt;width:284.85pt;height:4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" filled="f" stroked="f">
                <v:textbox inset="2.53958mm,1.2694mm,2.53958mm,1.2694mm">
                  <w:txbxContent>
                    <w:p w14:paraId="0AC91A28" w14:textId="64E5B367" w:rsidR="00104317" w:rsidRDefault="00104317">
                      <w:pPr>
                        <w:spacing w:line="258" w:lineRule="auto"/>
                        <w:textDirection w:val="btLr"/>
                      </w:pPr>
                      <w:r>
                        <w:rPr>
                          <w:rFonts w:ascii="Times New Roman" w:eastAsia="Times New Roman" w:hAnsi="Times New Roman" w:cs="Times New Roman"/>
                          <w:b/>
                          <w:color w:val="44546A"/>
                          <w:sz w:val="24"/>
                        </w:rPr>
                        <w:t xml:space="preserve">Рис. 1.36. Паливно-енергетичний баланс </w:t>
                      </w:r>
                      <w:r w:rsidRPr="00A90EBE">
                        <w:rPr>
                          <w:rFonts w:ascii="Times New Roman" w:eastAsia="Times New Roman" w:hAnsi="Times New Roman" w:cs="Times New Roman"/>
                          <w:b/>
                          <w:color w:val="44546A"/>
                          <w:sz w:val="24"/>
                        </w:rPr>
                        <w:t xml:space="preserve">спожитих в 2021 році (МВт·год) </w:t>
                      </w:r>
                    </w:p>
                    <w:p w14:paraId="5FFD201C" w14:textId="77777777" w:rsidR="00104317" w:rsidRDefault="00104317">
                      <w:pPr>
                        <w:spacing w:line="258" w:lineRule="auto"/>
                        <w:textDirection w:val="btLr"/>
                      </w:pPr>
                    </w:p>
                  </w:txbxContent>
                </v:textbox>
                <w10:wrap type="square"/>
              </v:rect>
            </w:pict>
          </mc:Fallback>
        </mc:AlternateContent>
      </w:r>
      <w:r w:rsidR="00772A3E" w:rsidRPr="00FA04DF">
        <w:rPr>
          <w:rFonts w:ascii="Times New Roman" w:eastAsia="Times New Roman" w:hAnsi="Times New Roman" w:cs="Times New Roman"/>
          <w:color w:val="000000"/>
          <w:sz w:val="24"/>
          <w:szCs w:val="24"/>
        </w:rPr>
        <w:t xml:space="preserve">Основні види ПЕР, які відіграють вагому роль у </w:t>
      </w:r>
      <w:r w:rsidR="00772A3E" w:rsidRPr="003A6DE5">
        <w:rPr>
          <w:rFonts w:ascii="Times New Roman" w:eastAsia="Times New Roman" w:hAnsi="Times New Roman" w:cs="Times New Roman"/>
          <w:color w:val="000000"/>
          <w:sz w:val="24"/>
          <w:szCs w:val="24"/>
        </w:rPr>
        <w:t xml:space="preserve">функціонуванні </w:t>
      </w:r>
      <w:r w:rsidR="00053FEB" w:rsidRPr="003A6DE5">
        <w:rPr>
          <w:rFonts w:ascii="Times New Roman" w:eastAsia="Times New Roman" w:hAnsi="Times New Roman" w:cs="Times New Roman"/>
          <w:color w:val="000000"/>
          <w:sz w:val="24"/>
          <w:szCs w:val="24"/>
        </w:rPr>
        <w:t>громади</w:t>
      </w:r>
      <w:r w:rsidR="00772A3E" w:rsidRPr="00FA04DF">
        <w:rPr>
          <w:rFonts w:ascii="Times New Roman" w:eastAsia="Times New Roman" w:hAnsi="Times New Roman" w:cs="Times New Roman"/>
          <w:color w:val="000000"/>
          <w:sz w:val="24"/>
          <w:szCs w:val="24"/>
        </w:rPr>
        <w:t>: природний газ (</w:t>
      </w:r>
      <w:r w:rsidR="00DD1B01">
        <w:rPr>
          <w:rFonts w:ascii="Times New Roman" w:eastAsia="Times New Roman" w:hAnsi="Times New Roman" w:cs="Times New Roman"/>
          <w:color w:val="000000"/>
          <w:sz w:val="24"/>
          <w:szCs w:val="24"/>
        </w:rPr>
        <w:t>75</w:t>
      </w:r>
      <w:r w:rsidR="00772A3E" w:rsidRPr="00FA04DF">
        <w:rPr>
          <w:rFonts w:ascii="Times New Roman" w:eastAsia="Times New Roman" w:hAnsi="Times New Roman" w:cs="Times New Roman"/>
          <w:color w:val="000000"/>
          <w:sz w:val="24"/>
          <w:szCs w:val="24"/>
        </w:rPr>
        <w:t>%) та електрична енергія (</w:t>
      </w:r>
      <w:r w:rsidR="00DD1B01">
        <w:rPr>
          <w:rFonts w:ascii="Times New Roman" w:eastAsia="Times New Roman" w:hAnsi="Times New Roman" w:cs="Times New Roman"/>
          <w:color w:val="000000"/>
          <w:sz w:val="24"/>
          <w:szCs w:val="24"/>
        </w:rPr>
        <w:t>24</w:t>
      </w:r>
      <w:r w:rsidR="00772A3E" w:rsidRPr="00FA04DF">
        <w:rPr>
          <w:rFonts w:ascii="Times New Roman" w:eastAsia="Times New Roman" w:hAnsi="Times New Roman" w:cs="Times New Roman"/>
          <w:color w:val="000000"/>
          <w:sz w:val="24"/>
          <w:szCs w:val="24"/>
        </w:rPr>
        <w:t xml:space="preserve">%). Обсяг споживання біопаливо оцінено на рівні використання дров, тріски деревної та паливних </w:t>
      </w:r>
      <w:proofErr w:type="spellStart"/>
      <w:r w:rsidR="00772A3E" w:rsidRPr="00FA04DF">
        <w:rPr>
          <w:rFonts w:ascii="Times New Roman" w:eastAsia="Times New Roman" w:hAnsi="Times New Roman" w:cs="Times New Roman"/>
          <w:color w:val="000000"/>
          <w:sz w:val="24"/>
          <w:szCs w:val="24"/>
        </w:rPr>
        <w:t>пелет</w:t>
      </w:r>
      <w:proofErr w:type="spellEnd"/>
      <w:r w:rsidR="00772A3E" w:rsidRPr="00FA04DF">
        <w:rPr>
          <w:rFonts w:ascii="Times New Roman" w:eastAsia="Times New Roman" w:hAnsi="Times New Roman" w:cs="Times New Roman"/>
          <w:color w:val="000000"/>
          <w:sz w:val="24"/>
          <w:szCs w:val="24"/>
        </w:rPr>
        <w:t xml:space="preserve"> на потреби теплопостачання. Використання нафтопродуктів визначено, як споживання пального комунальним транспортом. </w:t>
      </w:r>
    </w:p>
    <w:p w14:paraId="05B97208" w14:textId="29EFAC52" w:rsidR="006A46A5" w:rsidRPr="00FA04DF" w:rsidRDefault="00497AC4" w:rsidP="00D32B30">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r>
        <w:rPr>
          <w:noProof/>
          <w:lang w:eastAsia="uk-UA" w:bidi="ar-SA"/>
        </w:rPr>
        <mc:AlternateContent>
          <mc:Choice Requires="wps">
            <w:drawing>
              <wp:anchor distT="0" distB="0" distL="114300" distR="114300" simplePos="0" relativeHeight="251667456" behindDoc="0" locked="0" layoutInCell="1" allowOverlap="1" wp14:anchorId="557DF369" wp14:editId="0A45919B">
                <wp:simplePos x="0" y="0"/>
                <wp:positionH relativeFrom="column">
                  <wp:posOffset>2947035</wp:posOffset>
                </wp:positionH>
                <wp:positionV relativeFrom="paragraph">
                  <wp:posOffset>2583815</wp:posOffset>
                </wp:positionV>
                <wp:extent cx="3636645" cy="525145"/>
                <wp:effectExtent l="3810" t="2540" r="0" b="0"/>
                <wp:wrapSquare wrapText="bothSides"/>
                <wp:docPr id="2110884529" name="Прямоугольник 20426120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6645" cy="525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BCA22" w14:textId="77777777" w:rsidR="00104317" w:rsidRDefault="00104317">
                            <w:pPr>
                              <w:spacing w:line="258" w:lineRule="auto"/>
                              <w:textDirection w:val="btLr"/>
                            </w:pPr>
                            <w:r>
                              <w:rPr>
                                <w:rFonts w:ascii="Times New Roman" w:eastAsia="Times New Roman" w:hAnsi="Times New Roman" w:cs="Times New Roman"/>
                                <w:b/>
                                <w:color w:val="44546A"/>
                                <w:sz w:val="24"/>
                              </w:rPr>
                              <w:t xml:space="preserve">Рис. 1.37. Структура споживачів ПЕР в </w:t>
                            </w:r>
                            <w:r w:rsidRPr="00956801">
                              <w:rPr>
                                <w:rFonts w:ascii="Times New Roman" w:eastAsia="Times New Roman" w:hAnsi="Times New Roman" w:cs="Times New Roman"/>
                                <w:b/>
                                <w:color w:val="44546A"/>
                                <w:sz w:val="24"/>
                              </w:rPr>
                              <w:t>2021</w:t>
                            </w:r>
                            <w:r>
                              <w:rPr>
                                <w:rFonts w:ascii="Times New Roman" w:eastAsia="Times New Roman" w:hAnsi="Times New Roman" w:cs="Times New Roman"/>
                                <w:b/>
                                <w:color w:val="44546A"/>
                                <w:sz w:val="24"/>
                              </w:rPr>
                              <w:t xml:space="preserve"> році (МВт·год)</w:t>
                            </w:r>
                          </w:p>
                        </w:txbxContent>
                      </wps:txbx>
                      <wps:bodyPr rot="0" vert="horz" wrap="square" lIns="91425" tIns="45698" rIns="91425" bIns="45698"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557DF369" id="Прямоугольник 2042612023" o:spid="_x0000_s1046" style="position:absolute;left:0;text-align:left;margin-left:232.05pt;margin-top:203.45pt;width:286.35pt;height:4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" filled="f" stroked="f">
                <v:textbox inset="2.53958mm,1.2694mm,2.53958mm,1.2694mm">
                  <w:txbxContent>
                    <w:p w14:paraId="185BCA22" w14:textId="77777777" w:rsidR="00104317" w:rsidRDefault="00104317">
                      <w:pPr>
                        <w:spacing w:line="258" w:lineRule="auto"/>
                        <w:textDirection w:val="btLr"/>
                      </w:pPr>
                      <w:r>
                        <w:rPr>
                          <w:rFonts w:ascii="Times New Roman" w:eastAsia="Times New Roman" w:hAnsi="Times New Roman" w:cs="Times New Roman"/>
                          <w:b/>
                          <w:color w:val="44546A"/>
                          <w:sz w:val="24"/>
                        </w:rPr>
                        <w:t xml:space="preserve">Рис. 1.37. Структура споживачів ПЕР в </w:t>
                      </w:r>
                      <w:r w:rsidRPr="00956801">
                        <w:rPr>
                          <w:rFonts w:ascii="Times New Roman" w:eastAsia="Times New Roman" w:hAnsi="Times New Roman" w:cs="Times New Roman"/>
                          <w:b/>
                          <w:color w:val="44546A"/>
                          <w:sz w:val="24"/>
                        </w:rPr>
                        <w:t>2021</w:t>
                      </w:r>
                      <w:r>
                        <w:rPr>
                          <w:rFonts w:ascii="Times New Roman" w:eastAsia="Times New Roman" w:hAnsi="Times New Roman" w:cs="Times New Roman"/>
                          <w:b/>
                          <w:color w:val="44546A"/>
                          <w:sz w:val="24"/>
                        </w:rPr>
                        <w:t xml:space="preserve"> році (МВт·год)</w:t>
                      </w:r>
                    </w:p>
                  </w:txbxContent>
                </v:textbox>
                <w10:wrap type="square"/>
              </v:rect>
            </w:pict>
          </mc:Fallback>
        </mc:AlternateContent>
      </w:r>
      <w:r w:rsidR="00772A3E" w:rsidRPr="00FA04DF">
        <w:rPr>
          <w:rFonts w:ascii="Times New Roman" w:eastAsia="Times New Roman" w:hAnsi="Times New Roman" w:cs="Times New Roman"/>
          <w:color w:val="000000"/>
          <w:sz w:val="24"/>
          <w:szCs w:val="24"/>
        </w:rPr>
        <w:t xml:space="preserve">Зведений паливно-енергетичний баланс </w:t>
      </w:r>
      <w:proofErr w:type="spellStart"/>
      <w:r w:rsidR="00602E7F">
        <w:rPr>
          <w:rFonts w:ascii="Times New Roman" w:eastAsia="Times New Roman" w:hAnsi="Times New Roman" w:cs="Times New Roman"/>
          <w:color w:val="000000"/>
          <w:sz w:val="24"/>
          <w:szCs w:val="24"/>
        </w:rPr>
        <w:t>Златопільської</w:t>
      </w:r>
      <w:proofErr w:type="spellEnd"/>
      <w:r w:rsidR="00602E7F" w:rsidRPr="00FA04DF">
        <w:rPr>
          <w:rFonts w:ascii="Times New Roman" w:eastAsia="Times New Roman" w:hAnsi="Times New Roman" w:cs="Times New Roman"/>
          <w:color w:val="000000"/>
          <w:sz w:val="24"/>
          <w:szCs w:val="24"/>
        </w:rPr>
        <w:t xml:space="preserve"> </w:t>
      </w:r>
      <w:r w:rsidR="00772A3E" w:rsidRPr="00FA04DF">
        <w:rPr>
          <w:rFonts w:ascii="Times New Roman" w:eastAsia="Times New Roman" w:hAnsi="Times New Roman" w:cs="Times New Roman"/>
          <w:color w:val="000000"/>
          <w:sz w:val="24"/>
          <w:szCs w:val="24"/>
        </w:rPr>
        <w:t xml:space="preserve">міської ТГ за секторами станом на 2021 р. приведено в на рисунку </w:t>
      </w:r>
      <w:r w:rsidR="00602E7F">
        <w:rPr>
          <w:rFonts w:ascii="Times New Roman" w:eastAsia="Times New Roman" w:hAnsi="Times New Roman" w:cs="Times New Roman"/>
          <w:color w:val="000000"/>
          <w:sz w:val="24"/>
          <w:szCs w:val="24"/>
        </w:rPr>
        <w:t>1.</w:t>
      </w:r>
      <w:r w:rsidR="00D32B30">
        <w:rPr>
          <w:rFonts w:ascii="Times New Roman" w:eastAsia="Times New Roman" w:hAnsi="Times New Roman" w:cs="Times New Roman"/>
          <w:color w:val="000000"/>
          <w:sz w:val="24"/>
          <w:szCs w:val="24"/>
        </w:rPr>
        <w:t>3</w:t>
      </w:r>
      <w:r w:rsidR="00602E7F">
        <w:rPr>
          <w:rFonts w:ascii="Times New Roman" w:eastAsia="Times New Roman" w:hAnsi="Times New Roman" w:cs="Times New Roman"/>
          <w:color w:val="000000"/>
          <w:sz w:val="24"/>
          <w:szCs w:val="24"/>
        </w:rPr>
        <w:t>7</w:t>
      </w:r>
      <w:r w:rsidR="00772A3E" w:rsidRPr="00FA04DF">
        <w:rPr>
          <w:rFonts w:ascii="Times New Roman" w:eastAsia="Times New Roman" w:hAnsi="Times New Roman" w:cs="Times New Roman"/>
          <w:color w:val="000000"/>
          <w:sz w:val="24"/>
          <w:szCs w:val="24"/>
        </w:rPr>
        <w:t xml:space="preserve">. </w:t>
      </w:r>
      <w:r w:rsidR="00602E7F">
        <w:rPr>
          <w:rFonts w:ascii="Times New Roman" w:eastAsia="Times New Roman" w:hAnsi="Times New Roman" w:cs="Times New Roman"/>
          <w:color w:val="000000"/>
          <w:sz w:val="24"/>
          <w:szCs w:val="24"/>
        </w:rPr>
        <w:t>Сектор централізованого теплопостачання</w:t>
      </w:r>
      <w:r w:rsidR="00772A3E" w:rsidRPr="00FA04DF">
        <w:rPr>
          <w:rFonts w:ascii="Times New Roman" w:eastAsia="Times New Roman" w:hAnsi="Times New Roman" w:cs="Times New Roman"/>
          <w:color w:val="000000"/>
          <w:sz w:val="24"/>
          <w:szCs w:val="24"/>
        </w:rPr>
        <w:t xml:space="preserve"> займа</w:t>
      </w:r>
      <w:r w:rsidR="00602E7F">
        <w:rPr>
          <w:rFonts w:ascii="Times New Roman" w:eastAsia="Times New Roman" w:hAnsi="Times New Roman" w:cs="Times New Roman"/>
          <w:color w:val="000000"/>
          <w:sz w:val="24"/>
          <w:szCs w:val="24"/>
        </w:rPr>
        <w:t>є</w:t>
      </w:r>
      <w:r w:rsidR="00772A3E" w:rsidRPr="00FA04DF">
        <w:rPr>
          <w:rFonts w:ascii="Times New Roman" w:eastAsia="Times New Roman" w:hAnsi="Times New Roman" w:cs="Times New Roman"/>
          <w:color w:val="000000"/>
          <w:sz w:val="24"/>
          <w:szCs w:val="24"/>
        </w:rPr>
        <w:t xml:space="preserve"> найбільшу частину в загальній структурі споживання ПЕР МТГ – </w:t>
      </w:r>
      <w:r w:rsidR="00602E7F">
        <w:rPr>
          <w:rFonts w:ascii="Times New Roman" w:eastAsia="Times New Roman" w:hAnsi="Times New Roman" w:cs="Times New Roman"/>
          <w:color w:val="000000"/>
          <w:sz w:val="24"/>
          <w:szCs w:val="24"/>
        </w:rPr>
        <w:t>54,8</w:t>
      </w:r>
      <w:r w:rsidR="00772A3E" w:rsidRPr="00FA04DF">
        <w:rPr>
          <w:rFonts w:ascii="Times New Roman" w:eastAsia="Times New Roman" w:hAnsi="Times New Roman" w:cs="Times New Roman"/>
          <w:color w:val="000000"/>
          <w:sz w:val="24"/>
          <w:szCs w:val="24"/>
        </w:rPr>
        <w:t xml:space="preserve">%. Друге місце в структурі енергоспоживання займають </w:t>
      </w:r>
      <w:r w:rsidR="00602E7F">
        <w:rPr>
          <w:rFonts w:ascii="Times New Roman" w:eastAsia="Times New Roman" w:hAnsi="Times New Roman" w:cs="Times New Roman"/>
          <w:color w:val="000000"/>
          <w:sz w:val="24"/>
          <w:szCs w:val="24"/>
        </w:rPr>
        <w:t>житлові будівлі (населення)</w:t>
      </w:r>
      <w:r w:rsidR="00772A3E" w:rsidRPr="00FA04DF">
        <w:rPr>
          <w:rFonts w:ascii="Times New Roman" w:eastAsia="Times New Roman" w:hAnsi="Times New Roman" w:cs="Times New Roman"/>
          <w:color w:val="000000"/>
          <w:sz w:val="24"/>
          <w:szCs w:val="24"/>
        </w:rPr>
        <w:t xml:space="preserve"> – </w:t>
      </w:r>
      <w:r w:rsidR="00602E7F">
        <w:rPr>
          <w:rFonts w:ascii="Times New Roman" w:eastAsia="Times New Roman" w:hAnsi="Times New Roman" w:cs="Times New Roman"/>
          <w:color w:val="000000"/>
          <w:sz w:val="24"/>
          <w:szCs w:val="24"/>
        </w:rPr>
        <w:t>25,4</w:t>
      </w:r>
      <w:r w:rsidR="00772A3E" w:rsidRPr="00FA04DF">
        <w:rPr>
          <w:rFonts w:ascii="Times New Roman" w:eastAsia="Times New Roman" w:hAnsi="Times New Roman" w:cs="Times New Roman"/>
          <w:color w:val="000000"/>
          <w:sz w:val="24"/>
          <w:szCs w:val="24"/>
        </w:rPr>
        <w:t xml:space="preserve">%. Третє місце в загальному енергетичному балансі </w:t>
      </w:r>
      <w:proofErr w:type="spellStart"/>
      <w:r w:rsidR="00602E7F">
        <w:rPr>
          <w:rFonts w:ascii="Times New Roman" w:eastAsia="Times New Roman" w:hAnsi="Times New Roman" w:cs="Times New Roman"/>
          <w:color w:val="000000"/>
          <w:sz w:val="24"/>
          <w:szCs w:val="24"/>
        </w:rPr>
        <w:t>Златопільської</w:t>
      </w:r>
      <w:proofErr w:type="spellEnd"/>
      <w:r w:rsidR="00772A3E" w:rsidRPr="00FA04DF">
        <w:rPr>
          <w:rFonts w:ascii="Times New Roman" w:eastAsia="Times New Roman" w:hAnsi="Times New Roman" w:cs="Times New Roman"/>
          <w:color w:val="000000"/>
          <w:sz w:val="24"/>
          <w:szCs w:val="24"/>
        </w:rPr>
        <w:t xml:space="preserve"> МТГ займає сектор Промисловість – </w:t>
      </w:r>
      <w:r w:rsidR="00602E7F">
        <w:rPr>
          <w:rFonts w:ascii="Times New Roman" w:eastAsia="Times New Roman" w:hAnsi="Times New Roman" w:cs="Times New Roman"/>
          <w:color w:val="000000"/>
          <w:sz w:val="24"/>
          <w:szCs w:val="24"/>
        </w:rPr>
        <w:t>8,8</w:t>
      </w:r>
      <w:r w:rsidR="00772A3E" w:rsidRPr="00FA04DF">
        <w:rPr>
          <w:rFonts w:ascii="Times New Roman" w:eastAsia="Times New Roman" w:hAnsi="Times New Roman" w:cs="Times New Roman"/>
          <w:color w:val="000000"/>
          <w:sz w:val="24"/>
          <w:szCs w:val="24"/>
        </w:rPr>
        <w:t xml:space="preserve">%. Споживання решти секторів коливається від 0,2% до 5% та сукупно споживають ПЕР </w:t>
      </w:r>
      <w:r w:rsidR="00602E7F">
        <w:rPr>
          <w:rFonts w:ascii="Times New Roman" w:eastAsia="Times New Roman" w:hAnsi="Times New Roman" w:cs="Times New Roman"/>
          <w:color w:val="000000"/>
          <w:sz w:val="24"/>
          <w:szCs w:val="24"/>
        </w:rPr>
        <w:t>11</w:t>
      </w:r>
      <w:r w:rsidR="00772A3E" w:rsidRPr="00FA04DF">
        <w:rPr>
          <w:rFonts w:ascii="Times New Roman" w:eastAsia="Times New Roman" w:hAnsi="Times New Roman" w:cs="Times New Roman"/>
          <w:color w:val="000000"/>
          <w:sz w:val="24"/>
          <w:szCs w:val="24"/>
        </w:rPr>
        <w:t>%, що свідчить про їх незначний вплив на загальний енергетичний баланс МТГ.</w:t>
      </w:r>
    </w:p>
    <w:p w14:paraId="36583FF9" w14:textId="329B013C" w:rsidR="006A46A5" w:rsidRDefault="00497AC4" w:rsidP="00D32B30">
      <w:pPr>
        <w:ind w:firstLine="567"/>
        <w:rPr>
          <w:rFonts w:ascii="Times New Roman" w:eastAsia="Times New Roman" w:hAnsi="Times New Roman" w:cs="Times New Roman"/>
          <w:color w:val="000000"/>
          <w:sz w:val="24"/>
          <w:szCs w:val="24"/>
        </w:rPr>
      </w:pPr>
      <w:r>
        <w:rPr>
          <w:noProof/>
          <w:lang w:eastAsia="uk-UA" w:bidi="ar-SA"/>
        </w:rPr>
        <mc:AlternateContent>
          <mc:Choice Requires="wpg">
            <w:drawing>
              <wp:anchor distT="0" distB="0" distL="114300" distR="114300" simplePos="0" relativeHeight="251668480" behindDoc="0" locked="0" layoutInCell="1" allowOverlap="1" wp14:anchorId="5BEFD736" wp14:editId="6C4F2067">
                <wp:simplePos x="0" y="0"/>
                <wp:positionH relativeFrom="column">
                  <wp:posOffset>620395</wp:posOffset>
                </wp:positionH>
                <wp:positionV relativeFrom="paragraph">
                  <wp:posOffset>454025</wp:posOffset>
                </wp:positionV>
                <wp:extent cx="5020945" cy="258445"/>
                <wp:effectExtent l="1270" t="0" r="0" b="1905"/>
                <wp:wrapNone/>
                <wp:docPr id="2110884520" name="Группа 2042612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0945" cy="258445"/>
                          <a:chOff x="28355" y="36505"/>
                          <a:chExt cx="50209" cy="2589"/>
                        </a:xfrm>
                      </wpg:grpSpPr>
                      <wpg:grpSp>
                        <wpg:cNvPr id="2110884521" name="Группа 1"/>
                        <wpg:cNvGrpSpPr>
                          <a:grpSpLocks/>
                        </wpg:cNvGrpSpPr>
                        <wpg:grpSpPr bwMode="auto">
                          <a:xfrm>
                            <a:off x="28355" y="36505"/>
                            <a:ext cx="50209" cy="2589"/>
                            <a:chOff x="28355" y="36505"/>
                            <a:chExt cx="50209" cy="2589"/>
                          </a:xfrm>
                        </wpg:grpSpPr>
                        <wps:wsp>
                          <wps:cNvPr id="2110884522" name="Прямоугольник 2"/>
                          <wps:cNvSpPr>
                            <a:spLocks noChangeArrowheads="1"/>
                          </wps:cNvSpPr>
                          <wps:spPr bwMode="auto">
                            <a:xfrm>
                              <a:off x="28355" y="36505"/>
                              <a:ext cx="50209" cy="2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FC325" w14:textId="77777777" w:rsidR="00104317" w:rsidRDefault="00104317">
                                <w:pPr>
                                  <w:spacing w:after="0" w:line="240" w:lineRule="auto"/>
                                  <w:textDirection w:val="btLr"/>
                                </w:pPr>
                              </w:p>
                            </w:txbxContent>
                          </wps:txbx>
                          <wps:bodyPr rot="0" vert="horz" wrap="square" lIns="91425" tIns="91425" rIns="91425" bIns="91425" anchor="ctr" anchorCtr="0" upright="1">
                            <a:noAutofit/>
                          </wps:bodyPr>
                        </wps:wsp>
                        <wpg:grpSp>
                          <wpg:cNvPr id="2110884523" name="Группа 3"/>
                          <wpg:cNvGrpSpPr>
                            <a:grpSpLocks/>
                          </wpg:cNvGrpSpPr>
                          <wpg:grpSpPr bwMode="auto">
                            <a:xfrm>
                              <a:off x="28355" y="36505"/>
                              <a:ext cx="50209" cy="2589"/>
                              <a:chOff x="0" y="0"/>
                              <a:chExt cx="50209" cy="2589"/>
                            </a:xfrm>
                          </wpg:grpSpPr>
                          <wps:wsp>
                            <wps:cNvPr id="2110884524" name="Прямоугольник 4"/>
                            <wps:cNvSpPr>
                              <a:spLocks noChangeArrowheads="1"/>
                            </wps:cNvSpPr>
                            <wps:spPr bwMode="auto">
                              <a:xfrm>
                                <a:off x="0" y="0"/>
                                <a:ext cx="50209" cy="2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0246A" w14:textId="77777777" w:rsidR="00104317" w:rsidRDefault="00104317">
                                  <w:pPr>
                                    <w:spacing w:after="0" w:line="240" w:lineRule="auto"/>
                                    <w:textDirection w:val="btLr"/>
                                  </w:pPr>
                                </w:p>
                              </w:txbxContent>
                            </wps:txbx>
                            <wps:bodyPr rot="0" vert="horz" wrap="square" lIns="91425" tIns="91425" rIns="91425" bIns="91425" anchor="ctr" anchorCtr="0" upright="1">
                              <a:noAutofit/>
                            </wps:bodyPr>
                          </wps:wsp>
                          <wps:wsp>
                            <wps:cNvPr id="2110884525" name="Прямоугольник 5"/>
                            <wps:cNvSpPr>
                              <a:spLocks noChangeArrowheads="1"/>
                            </wps:cNvSpPr>
                            <wps:spPr bwMode="auto">
                              <a:xfrm>
                                <a:off x="0" y="106"/>
                                <a:ext cx="10985" cy="2483"/>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36C32" w14:textId="77777777" w:rsidR="00104317" w:rsidRDefault="00104317">
                                  <w:pPr>
                                    <w:spacing w:line="258" w:lineRule="auto"/>
                                    <w:jc w:val="center"/>
                                    <w:textDirection w:val="btLr"/>
                                  </w:pPr>
                                  <w:r>
                                    <w:rPr>
                                      <w:rFonts w:ascii="Times New Roman" w:eastAsia="Times New Roman" w:hAnsi="Times New Roman" w:cs="Times New Roman"/>
                                      <w:b/>
                                      <w:color w:val="1F4E79"/>
                                      <w:sz w:val="18"/>
                                    </w:rPr>
                                    <w:t>Постачання</w:t>
                                  </w:r>
                                </w:p>
                              </w:txbxContent>
                            </wps:txbx>
                            <wps:bodyPr rot="0" vert="horz" wrap="square" lIns="91425" tIns="45698" rIns="91425" bIns="45698" anchor="t" anchorCtr="0" upright="1">
                              <a:noAutofit/>
                            </wps:bodyPr>
                          </wps:wsp>
                          <wps:wsp>
                            <wps:cNvPr id="2110884526" name="Прямоугольник 6"/>
                            <wps:cNvSpPr>
                              <a:spLocks noChangeArrowheads="1"/>
                            </wps:cNvSpPr>
                            <wps:spPr bwMode="auto">
                              <a:xfrm>
                                <a:off x="12759" y="106"/>
                                <a:ext cx="10985" cy="2483"/>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69C135" w14:textId="77777777" w:rsidR="00104317" w:rsidRDefault="00104317">
                                  <w:pPr>
                                    <w:spacing w:line="258" w:lineRule="auto"/>
                                    <w:jc w:val="center"/>
                                    <w:textDirection w:val="btLr"/>
                                  </w:pPr>
                                  <w:r>
                                    <w:rPr>
                                      <w:rFonts w:ascii="Times New Roman" w:eastAsia="Times New Roman" w:hAnsi="Times New Roman" w:cs="Times New Roman"/>
                                      <w:b/>
                                      <w:color w:val="1F4E79"/>
                                      <w:sz w:val="18"/>
                                    </w:rPr>
                                    <w:t>Перетворення</w:t>
                                  </w:r>
                                </w:p>
                              </w:txbxContent>
                            </wps:txbx>
                            <wps:bodyPr rot="0" vert="horz" wrap="square" lIns="91425" tIns="45698" rIns="91425" bIns="45698" anchor="t" anchorCtr="0" upright="1">
                              <a:noAutofit/>
                            </wps:bodyPr>
                          </wps:wsp>
                          <wps:wsp>
                            <wps:cNvPr id="2110884527" name="Прямоугольник 7"/>
                            <wps:cNvSpPr>
                              <a:spLocks noChangeArrowheads="1"/>
                            </wps:cNvSpPr>
                            <wps:spPr bwMode="auto">
                              <a:xfrm>
                                <a:off x="24135" y="0"/>
                                <a:ext cx="12192" cy="2482"/>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E95F82" w14:textId="77777777" w:rsidR="00104317" w:rsidRDefault="00104317">
                                  <w:pPr>
                                    <w:spacing w:line="258" w:lineRule="auto"/>
                                    <w:jc w:val="center"/>
                                    <w:textDirection w:val="btLr"/>
                                  </w:pPr>
                                  <w:r>
                                    <w:rPr>
                                      <w:rFonts w:ascii="Times New Roman" w:eastAsia="Times New Roman" w:hAnsi="Times New Roman" w:cs="Times New Roman"/>
                                      <w:b/>
                                      <w:color w:val="1F4E79"/>
                                      <w:sz w:val="18"/>
                                    </w:rPr>
                                    <w:t>Транспортування</w:t>
                                  </w:r>
                                </w:p>
                              </w:txbxContent>
                            </wps:txbx>
                            <wps:bodyPr rot="0" vert="horz" wrap="square" lIns="91425" tIns="45698" rIns="91425" bIns="45698" anchor="t" anchorCtr="0" upright="1">
                              <a:noAutofit/>
                            </wps:bodyPr>
                          </wps:wsp>
                          <wps:wsp>
                            <wps:cNvPr id="2110884528" name="Прямоугольник 8"/>
                            <wps:cNvSpPr>
                              <a:spLocks noChangeArrowheads="1"/>
                            </wps:cNvSpPr>
                            <wps:spPr bwMode="auto">
                              <a:xfrm>
                                <a:off x="36576" y="26"/>
                                <a:ext cx="13633" cy="2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B41BF" w14:textId="77777777" w:rsidR="00104317" w:rsidRDefault="00104317">
                                  <w:pPr>
                                    <w:spacing w:line="258" w:lineRule="auto"/>
                                    <w:jc w:val="center"/>
                                    <w:textDirection w:val="btLr"/>
                                  </w:pPr>
                                  <w:r>
                                    <w:rPr>
                                      <w:rFonts w:ascii="Times New Roman" w:eastAsia="Times New Roman" w:hAnsi="Times New Roman" w:cs="Times New Roman"/>
                                      <w:b/>
                                      <w:color w:val="1F4E79"/>
                                      <w:sz w:val="18"/>
                                    </w:rPr>
                                    <w:t>Кінцеве споживання</w:t>
                                  </w:r>
                                </w:p>
                              </w:txbxContent>
                            </wps:txbx>
                            <wps:bodyPr rot="0" vert="horz" wrap="square" lIns="91425" tIns="45698" rIns="91425" bIns="45698"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5BEFD736" id="Группа 2042612021" o:spid="_x0000_s1047" style="position:absolute;left:0;text-align:left;margin-left:48.85pt;margin-top:35.75pt;width:395.35pt;height:20.35pt;z-index:251668480" coordorigin="28355,36505" coordsize="50209,2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">
                <v:group id="Группа 1" o:spid="_x0000_s1048" style="position:absolute;left:28355;top:36505;width:50209;height:2589" coordorigin="28355,36505" coordsize="50209,2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">
                  <v:rect id="Прямоугольник 2" o:spid="_x0000_s1049" style="position:absolute;left:28355;top:36505;width:50209;height:2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" filled="f" stroked="f">
                    <v:textbox inset="2.53958mm,2.53958mm,2.53958mm,2.53958mm">
                      <w:txbxContent>
                        <w:p w14:paraId="300FC325" w14:textId="77777777" w:rsidR="00104317" w:rsidRDefault="00104317">
                          <w:pPr>
                            <w:spacing w:after="0" w:line="240" w:lineRule="auto"/>
                            <w:textDirection w:val="btLr"/>
                          </w:pPr>
                        </w:p>
                      </w:txbxContent>
                    </v:textbox>
                  </v:rect>
                  <v:group id="Группа 3" o:spid="_x0000_s1050" style="position:absolute;left:28355;top:36505;width:50209;height:2589" coordsize="50209,2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">
                    <v:rect id="Прямоугольник 4" o:spid="_x0000_s1051" style="position:absolute;width:50209;height:2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" filled="f" stroked="f">
                      <v:textbox inset="2.53958mm,2.53958mm,2.53958mm,2.53958mm">
                        <w:txbxContent>
                          <w:p w14:paraId="05A0246A" w14:textId="77777777" w:rsidR="00104317" w:rsidRDefault="00104317">
                            <w:pPr>
                              <w:spacing w:after="0" w:line="240" w:lineRule="auto"/>
                              <w:textDirection w:val="btLr"/>
                            </w:pPr>
                          </w:p>
                        </w:txbxContent>
                      </v:textbox>
                    </v:rect>
                    <v:rect id="Прямоугольник 5" o:spid="_x0000_s1052" style="position:absolute;top:106;width:10985;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" fillcolor="white [3201]" stroked="f">
                      <v:textbox inset="2.53958mm,1.2694mm,2.53958mm,1.2694mm">
                        <w:txbxContent>
                          <w:p w14:paraId="32736C32" w14:textId="77777777" w:rsidR="00104317" w:rsidRDefault="00104317">
                            <w:pPr>
                              <w:spacing w:line="258" w:lineRule="auto"/>
                              <w:jc w:val="center"/>
                              <w:textDirection w:val="btLr"/>
                            </w:pPr>
                            <w:r>
                              <w:rPr>
                                <w:rFonts w:ascii="Times New Roman" w:eastAsia="Times New Roman" w:hAnsi="Times New Roman" w:cs="Times New Roman"/>
                                <w:b/>
                                <w:color w:val="1F4E79"/>
                                <w:sz w:val="18"/>
                              </w:rPr>
                              <w:t>Постачання</w:t>
                            </w:r>
                          </w:p>
                        </w:txbxContent>
                      </v:textbox>
                    </v:rect>
                    <v:rect id="Прямоугольник 6" o:spid="_x0000_s1053" style="position:absolute;left:12759;top:106;width:10985;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" fillcolor="white [3201]" stroked="f">
                      <v:textbox inset="2.53958mm,1.2694mm,2.53958mm,1.2694mm">
                        <w:txbxContent>
                          <w:p w14:paraId="5D69C135" w14:textId="77777777" w:rsidR="00104317" w:rsidRDefault="00104317">
                            <w:pPr>
                              <w:spacing w:line="258" w:lineRule="auto"/>
                              <w:jc w:val="center"/>
                              <w:textDirection w:val="btLr"/>
                            </w:pPr>
                            <w:r>
                              <w:rPr>
                                <w:rFonts w:ascii="Times New Roman" w:eastAsia="Times New Roman" w:hAnsi="Times New Roman" w:cs="Times New Roman"/>
                                <w:b/>
                                <w:color w:val="1F4E79"/>
                                <w:sz w:val="18"/>
                              </w:rPr>
                              <w:t>Перетворення</w:t>
                            </w:r>
                          </w:p>
                        </w:txbxContent>
                      </v:textbox>
                    </v:rect>
                    <v:rect id="Прямоугольник 7" o:spid="_x0000_s1054" style="position:absolute;left:24135;width:12192;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" fillcolor="white [3201]" stroked="f">
                      <v:textbox inset="2.53958mm,1.2694mm,2.53958mm,1.2694mm">
                        <w:txbxContent>
                          <w:p w14:paraId="73E95F82" w14:textId="77777777" w:rsidR="00104317" w:rsidRDefault="00104317">
                            <w:pPr>
                              <w:spacing w:line="258" w:lineRule="auto"/>
                              <w:jc w:val="center"/>
                              <w:textDirection w:val="btLr"/>
                            </w:pPr>
                            <w:r>
                              <w:rPr>
                                <w:rFonts w:ascii="Times New Roman" w:eastAsia="Times New Roman" w:hAnsi="Times New Roman" w:cs="Times New Roman"/>
                                <w:b/>
                                <w:color w:val="1F4E79"/>
                                <w:sz w:val="18"/>
                              </w:rPr>
                              <w:t>Транспортування</w:t>
                            </w:r>
                          </w:p>
                        </w:txbxContent>
                      </v:textbox>
                    </v:rect>
                    <v:rect id="Прямоугольник 8" o:spid="_x0000_s1055" style="position:absolute;left:36576;top:26;width:13633;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" filled="f" stroked="f">
                      <v:textbox inset="2.53958mm,1.2694mm,2.53958mm,1.2694mm">
                        <w:txbxContent>
                          <w:p w14:paraId="728B41BF" w14:textId="77777777" w:rsidR="00104317" w:rsidRDefault="00104317">
                            <w:pPr>
                              <w:spacing w:line="258" w:lineRule="auto"/>
                              <w:jc w:val="center"/>
                              <w:textDirection w:val="btLr"/>
                            </w:pPr>
                            <w:r>
                              <w:rPr>
                                <w:rFonts w:ascii="Times New Roman" w:eastAsia="Times New Roman" w:hAnsi="Times New Roman" w:cs="Times New Roman"/>
                                <w:b/>
                                <w:color w:val="1F4E79"/>
                                <w:sz w:val="18"/>
                              </w:rPr>
                              <w:t>Кінцеве споживання</w:t>
                            </w:r>
                          </w:p>
                        </w:txbxContent>
                      </v:textbox>
                    </v:rect>
                  </v:group>
                </v:group>
              </v:group>
            </w:pict>
          </mc:Fallback>
        </mc:AlternateContent>
      </w:r>
      <w:r w:rsidR="00772A3E" w:rsidRPr="00FA04DF">
        <w:rPr>
          <w:rFonts w:ascii="Times New Roman" w:eastAsia="Times New Roman" w:hAnsi="Times New Roman" w:cs="Times New Roman"/>
          <w:color w:val="000000"/>
          <w:sz w:val="24"/>
          <w:szCs w:val="24"/>
        </w:rPr>
        <w:t xml:space="preserve">Для детального аналізу вхідного та кінцевого енергетичного балансу та визначення втрат під час перетворення первинної енергії в кінцеву складена діаграма </w:t>
      </w:r>
      <w:proofErr w:type="spellStart"/>
      <w:r w:rsidR="00772A3E" w:rsidRPr="00FA04DF">
        <w:rPr>
          <w:rFonts w:ascii="Times New Roman" w:eastAsia="Times New Roman" w:hAnsi="Times New Roman" w:cs="Times New Roman"/>
          <w:color w:val="000000"/>
          <w:sz w:val="24"/>
          <w:szCs w:val="24"/>
        </w:rPr>
        <w:t>Sankey</w:t>
      </w:r>
      <w:proofErr w:type="spellEnd"/>
      <w:r w:rsidR="00772A3E" w:rsidRPr="00FA04DF">
        <w:rPr>
          <w:rFonts w:ascii="Times New Roman" w:eastAsia="Times New Roman" w:hAnsi="Times New Roman" w:cs="Times New Roman"/>
          <w:color w:val="000000"/>
          <w:sz w:val="24"/>
          <w:szCs w:val="24"/>
        </w:rPr>
        <w:t>.</w:t>
      </w:r>
    </w:p>
    <w:p w14:paraId="699DDB3D" w14:textId="06BEC2AE" w:rsidR="006A46A5" w:rsidRPr="00602E7F" w:rsidRDefault="00E1064C" w:rsidP="009A4747">
      <w:pPr>
        <w:jc w:val="center"/>
        <w:rPr>
          <w:rFonts w:ascii="Times New Roman" w:eastAsia="Times New Roman" w:hAnsi="Times New Roman" w:cs="Times New Roman"/>
          <w:b/>
          <w:color w:val="44546A"/>
          <w:sz w:val="24"/>
          <w:szCs w:val="24"/>
          <w:highlight w:val="yellow"/>
        </w:rPr>
      </w:pPr>
      <w:r w:rsidRPr="00E1064C">
        <w:rPr>
          <w:rFonts w:ascii="Times New Roman" w:eastAsia="Times New Roman" w:hAnsi="Times New Roman" w:cs="Times New Roman"/>
          <w:b/>
          <w:noProof/>
          <w:color w:val="44546A"/>
          <w:sz w:val="24"/>
          <w:szCs w:val="24"/>
          <w:lang w:eastAsia="uk-UA" w:bidi="ar-SA"/>
        </w:rPr>
        <w:drawing>
          <wp:inline distT="0" distB="0" distL="0" distR="0" wp14:anchorId="1B202B2E" wp14:editId="3C254127">
            <wp:extent cx="6575728" cy="3286168"/>
            <wp:effectExtent l="0" t="0" r="0" b="0"/>
            <wp:docPr id="2042612117" name="Рисунок 2042612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stretch>
                      <a:fillRect/>
                    </a:stretch>
                  </pic:blipFill>
                  <pic:spPr>
                    <a:xfrm>
                      <a:off x="0" y="0"/>
                      <a:ext cx="6573811" cy="3285210"/>
                    </a:xfrm>
                    <a:prstGeom prst="rect">
                      <a:avLst/>
                    </a:prstGeom>
                  </pic:spPr>
                </pic:pic>
              </a:graphicData>
            </a:graphic>
          </wp:inline>
        </w:drawing>
      </w:r>
    </w:p>
    <w:p w14:paraId="67F0A4C0" w14:textId="77777777" w:rsidR="006A46A5" w:rsidRDefault="00772A3E">
      <w:pPr>
        <w:pBdr>
          <w:top w:val="nil"/>
          <w:left w:val="nil"/>
          <w:bottom w:val="nil"/>
          <w:right w:val="nil"/>
          <w:between w:val="nil"/>
        </w:pBdr>
        <w:spacing w:before="120" w:after="120" w:line="276" w:lineRule="auto"/>
        <w:jc w:val="both"/>
        <w:rPr>
          <w:rFonts w:ascii="Times New Roman" w:eastAsia="Times New Roman" w:hAnsi="Times New Roman" w:cs="Times New Roman"/>
          <w:b/>
          <w:color w:val="44546A"/>
          <w:sz w:val="24"/>
          <w:szCs w:val="24"/>
        </w:rPr>
      </w:pPr>
      <w:r w:rsidRPr="00FC1CDA">
        <w:rPr>
          <w:rFonts w:ascii="Times New Roman" w:eastAsia="Times New Roman" w:hAnsi="Times New Roman" w:cs="Times New Roman"/>
          <w:b/>
          <w:color w:val="44546A"/>
          <w:sz w:val="24"/>
          <w:szCs w:val="24"/>
        </w:rPr>
        <w:t xml:space="preserve">Рис. </w:t>
      </w:r>
      <w:r w:rsidR="00BD56BE" w:rsidRPr="00FC1CDA">
        <w:rPr>
          <w:rFonts w:ascii="Times New Roman" w:eastAsia="Times New Roman" w:hAnsi="Times New Roman" w:cs="Times New Roman"/>
          <w:b/>
          <w:color w:val="44546A"/>
          <w:sz w:val="24"/>
          <w:szCs w:val="24"/>
        </w:rPr>
        <w:t>1.38</w:t>
      </w:r>
      <w:r w:rsidRPr="00FC1CDA">
        <w:rPr>
          <w:rFonts w:ascii="Times New Roman" w:eastAsia="Times New Roman" w:hAnsi="Times New Roman" w:cs="Times New Roman"/>
          <w:b/>
          <w:color w:val="44546A"/>
          <w:sz w:val="24"/>
          <w:szCs w:val="24"/>
        </w:rPr>
        <w:t xml:space="preserve">. Річний енергетичний баланс громади в формі діаграми </w:t>
      </w:r>
      <w:proofErr w:type="spellStart"/>
      <w:r w:rsidRPr="00FC1CDA">
        <w:rPr>
          <w:rFonts w:ascii="Times New Roman" w:eastAsia="Times New Roman" w:hAnsi="Times New Roman" w:cs="Times New Roman"/>
          <w:b/>
          <w:color w:val="44546A"/>
          <w:sz w:val="24"/>
          <w:szCs w:val="24"/>
        </w:rPr>
        <w:t>Sankey</w:t>
      </w:r>
      <w:proofErr w:type="spellEnd"/>
    </w:p>
    <w:p w14:paraId="49FD6137"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b/>
          <w:sz w:val="24"/>
          <w:szCs w:val="24"/>
        </w:rPr>
        <w:t xml:space="preserve">Таблиця </w:t>
      </w:r>
      <w:r w:rsidR="00223496">
        <w:rPr>
          <w:rFonts w:ascii="Times New Roman" w:eastAsia="Times New Roman" w:hAnsi="Times New Roman" w:cs="Times New Roman"/>
          <w:b/>
          <w:sz w:val="24"/>
          <w:szCs w:val="24"/>
        </w:rPr>
        <w:t>20</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w:t>
      </w:r>
      <w:r w:rsidRPr="00FA04DF">
        <w:rPr>
          <w:rFonts w:ascii="Times New Roman" w:eastAsia="Times New Roman" w:hAnsi="Times New Roman" w:cs="Times New Roman"/>
          <w:color w:val="000000"/>
          <w:sz w:val="24"/>
          <w:szCs w:val="24"/>
        </w:rPr>
        <w:t xml:space="preserve">Кінцеве споживання паливно-енергетичних ресурсів (2021 рік), </w:t>
      </w:r>
      <w:proofErr w:type="spellStart"/>
      <w:r w:rsidRPr="00FA04DF">
        <w:rPr>
          <w:rFonts w:ascii="Times New Roman" w:eastAsia="Times New Roman" w:hAnsi="Times New Roman" w:cs="Times New Roman"/>
          <w:color w:val="000000"/>
          <w:sz w:val="24"/>
          <w:szCs w:val="24"/>
        </w:rPr>
        <w:t>МВт·год</w:t>
      </w:r>
      <w:proofErr w:type="spellEnd"/>
      <w:r w:rsidRPr="00FA04DF">
        <w:rPr>
          <w:rFonts w:ascii="Times New Roman" w:eastAsia="Times New Roman" w:hAnsi="Times New Roman" w:cs="Times New Roman"/>
          <w:color w:val="000000"/>
          <w:sz w:val="24"/>
          <w:szCs w:val="24"/>
        </w:rPr>
        <w:t xml:space="preserve"> </w:t>
      </w:r>
    </w:p>
    <w:tbl>
      <w:tblPr>
        <w:tblW w:w="10396" w:type="dxa"/>
        <w:tblInd w:w="10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2699"/>
        <w:gridCol w:w="1257"/>
        <w:gridCol w:w="974"/>
        <w:gridCol w:w="1319"/>
        <w:gridCol w:w="1155"/>
        <w:gridCol w:w="1665"/>
        <w:gridCol w:w="1327"/>
      </w:tblGrid>
      <w:tr w:rsidR="0080370A" w:rsidRPr="0080370A" w14:paraId="04FFC0AE" w14:textId="77777777" w:rsidTr="0080370A">
        <w:trPr>
          <w:trHeight w:val="765"/>
        </w:trPr>
        <w:tc>
          <w:tcPr>
            <w:tcW w:w="2699" w:type="dxa"/>
            <w:shd w:val="clear" w:color="auto" w:fill="BDD6EE" w:themeFill="accent1" w:themeFillTint="66"/>
            <w:noWrap/>
            <w:vAlign w:val="center"/>
            <w:hideMark/>
          </w:tcPr>
          <w:p w14:paraId="18874CE1" w14:textId="77777777" w:rsidR="0080370A" w:rsidRPr="00C90148" w:rsidRDefault="0080370A" w:rsidP="00C90148">
            <w:pPr>
              <w:spacing w:after="0" w:line="240" w:lineRule="auto"/>
              <w:jc w:val="center"/>
              <w:rPr>
                <w:rFonts w:ascii="Times New Roman" w:eastAsia="Times New Roman" w:hAnsi="Times New Roman" w:cs="Times New Roman"/>
                <w:b/>
                <w:bCs/>
                <w:sz w:val="20"/>
                <w:szCs w:val="20"/>
                <w:lang w:eastAsia="uk-UA" w:bidi="ar-SA"/>
              </w:rPr>
            </w:pPr>
            <w:r w:rsidRPr="00C90148">
              <w:rPr>
                <w:rFonts w:ascii="Times New Roman" w:eastAsia="Times New Roman" w:hAnsi="Times New Roman" w:cs="Times New Roman"/>
                <w:b/>
                <w:bCs/>
                <w:sz w:val="20"/>
                <w:szCs w:val="20"/>
                <w:lang w:eastAsia="uk-UA" w:bidi="ar-SA"/>
              </w:rPr>
              <w:t>Сектор</w:t>
            </w:r>
          </w:p>
        </w:tc>
        <w:tc>
          <w:tcPr>
            <w:tcW w:w="1257" w:type="dxa"/>
            <w:shd w:val="clear" w:color="auto" w:fill="BDD6EE" w:themeFill="accent1" w:themeFillTint="66"/>
            <w:vAlign w:val="center"/>
            <w:hideMark/>
          </w:tcPr>
          <w:p w14:paraId="199D1BAC" w14:textId="77777777" w:rsidR="0080370A" w:rsidRPr="00C90148" w:rsidRDefault="0080370A" w:rsidP="00C90148">
            <w:pPr>
              <w:spacing w:after="0" w:line="240" w:lineRule="auto"/>
              <w:jc w:val="center"/>
              <w:rPr>
                <w:rFonts w:ascii="Times New Roman" w:eastAsia="Times New Roman" w:hAnsi="Times New Roman" w:cs="Times New Roman"/>
                <w:b/>
                <w:bCs/>
                <w:sz w:val="20"/>
                <w:szCs w:val="20"/>
                <w:lang w:eastAsia="uk-UA" w:bidi="ar-SA"/>
              </w:rPr>
            </w:pPr>
            <w:r w:rsidRPr="00C90148">
              <w:rPr>
                <w:rFonts w:ascii="Times New Roman" w:eastAsia="Times New Roman" w:hAnsi="Times New Roman" w:cs="Times New Roman"/>
                <w:b/>
                <w:bCs/>
                <w:sz w:val="20"/>
                <w:szCs w:val="20"/>
                <w:lang w:eastAsia="uk-UA" w:bidi="ar-SA"/>
              </w:rPr>
              <w:t>Природний газ</w:t>
            </w:r>
          </w:p>
        </w:tc>
        <w:tc>
          <w:tcPr>
            <w:tcW w:w="974" w:type="dxa"/>
            <w:shd w:val="clear" w:color="auto" w:fill="BDD6EE" w:themeFill="accent1" w:themeFillTint="66"/>
            <w:vAlign w:val="center"/>
            <w:hideMark/>
          </w:tcPr>
          <w:p w14:paraId="3B3B5759" w14:textId="77777777" w:rsidR="0080370A" w:rsidRPr="00C90148" w:rsidRDefault="0080370A" w:rsidP="00C90148">
            <w:pPr>
              <w:spacing w:after="0" w:line="240" w:lineRule="auto"/>
              <w:jc w:val="center"/>
              <w:rPr>
                <w:rFonts w:ascii="Times New Roman" w:eastAsia="Times New Roman" w:hAnsi="Times New Roman" w:cs="Times New Roman"/>
                <w:b/>
                <w:bCs/>
                <w:sz w:val="20"/>
                <w:szCs w:val="20"/>
                <w:lang w:eastAsia="uk-UA" w:bidi="ar-SA"/>
              </w:rPr>
            </w:pPr>
            <w:r w:rsidRPr="00C90148">
              <w:rPr>
                <w:rFonts w:ascii="Times New Roman" w:eastAsia="Times New Roman" w:hAnsi="Times New Roman" w:cs="Times New Roman"/>
                <w:b/>
                <w:bCs/>
                <w:sz w:val="20"/>
                <w:szCs w:val="20"/>
                <w:lang w:eastAsia="uk-UA" w:bidi="ar-SA"/>
              </w:rPr>
              <w:t>Теплова енергія</w:t>
            </w:r>
          </w:p>
        </w:tc>
        <w:tc>
          <w:tcPr>
            <w:tcW w:w="1319" w:type="dxa"/>
            <w:shd w:val="clear" w:color="auto" w:fill="BDD6EE" w:themeFill="accent1" w:themeFillTint="66"/>
            <w:vAlign w:val="center"/>
            <w:hideMark/>
          </w:tcPr>
          <w:p w14:paraId="6E92BE35" w14:textId="77777777" w:rsidR="0080370A" w:rsidRPr="00C90148" w:rsidRDefault="0080370A" w:rsidP="0080370A">
            <w:pPr>
              <w:spacing w:after="0" w:line="240" w:lineRule="auto"/>
              <w:jc w:val="center"/>
              <w:rPr>
                <w:rFonts w:ascii="Times New Roman" w:eastAsia="Times New Roman" w:hAnsi="Times New Roman" w:cs="Times New Roman"/>
                <w:b/>
                <w:bCs/>
                <w:sz w:val="20"/>
                <w:szCs w:val="20"/>
                <w:lang w:eastAsia="uk-UA" w:bidi="ar-SA"/>
              </w:rPr>
            </w:pPr>
            <w:r w:rsidRPr="00C90148">
              <w:rPr>
                <w:rFonts w:ascii="Times New Roman" w:eastAsia="Times New Roman" w:hAnsi="Times New Roman" w:cs="Times New Roman"/>
                <w:b/>
                <w:bCs/>
                <w:sz w:val="20"/>
                <w:szCs w:val="20"/>
                <w:lang w:eastAsia="uk-UA" w:bidi="ar-SA"/>
              </w:rPr>
              <w:t>Електр</w:t>
            </w:r>
            <w:r>
              <w:rPr>
                <w:rFonts w:ascii="Times New Roman" w:eastAsia="Times New Roman" w:hAnsi="Times New Roman" w:cs="Times New Roman"/>
                <w:b/>
                <w:bCs/>
                <w:sz w:val="20"/>
                <w:szCs w:val="20"/>
                <w:lang w:eastAsia="uk-UA" w:bidi="ar-SA"/>
              </w:rPr>
              <w:t>ична енергія</w:t>
            </w:r>
          </w:p>
        </w:tc>
        <w:tc>
          <w:tcPr>
            <w:tcW w:w="1155" w:type="dxa"/>
            <w:shd w:val="clear" w:color="auto" w:fill="BDD6EE" w:themeFill="accent1" w:themeFillTint="66"/>
            <w:vAlign w:val="center"/>
            <w:hideMark/>
          </w:tcPr>
          <w:p w14:paraId="0E97DF08" w14:textId="77777777" w:rsidR="0080370A" w:rsidRPr="00C90148" w:rsidRDefault="0080370A" w:rsidP="00C90148">
            <w:pPr>
              <w:spacing w:after="0" w:line="240" w:lineRule="auto"/>
              <w:jc w:val="center"/>
              <w:rPr>
                <w:rFonts w:ascii="Times New Roman" w:eastAsia="Times New Roman" w:hAnsi="Times New Roman" w:cs="Times New Roman"/>
                <w:b/>
                <w:bCs/>
                <w:sz w:val="20"/>
                <w:szCs w:val="20"/>
                <w:lang w:eastAsia="uk-UA" w:bidi="ar-SA"/>
              </w:rPr>
            </w:pPr>
            <w:r w:rsidRPr="00C90148">
              <w:rPr>
                <w:rFonts w:ascii="Times New Roman" w:eastAsia="Times New Roman" w:hAnsi="Times New Roman" w:cs="Times New Roman"/>
                <w:b/>
                <w:bCs/>
                <w:sz w:val="20"/>
                <w:szCs w:val="20"/>
                <w:lang w:eastAsia="uk-UA" w:bidi="ar-SA"/>
              </w:rPr>
              <w:t>Біопаливо</w:t>
            </w:r>
          </w:p>
        </w:tc>
        <w:tc>
          <w:tcPr>
            <w:tcW w:w="1665" w:type="dxa"/>
            <w:shd w:val="clear" w:color="auto" w:fill="BDD6EE" w:themeFill="accent1" w:themeFillTint="66"/>
            <w:vAlign w:val="center"/>
            <w:hideMark/>
          </w:tcPr>
          <w:p w14:paraId="7353FF68" w14:textId="77777777" w:rsidR="0080370A" w:rsidRPr="00C90148" w:rsidRDefault="0080370A" w:rsidP="00C90148">
            <w:pPr>
              <w:spacing w:after="0" w:line="240" w:lineRule="auto"/>
              <w:jc w:val="center"/>
              <w:rPr>
                <w:rFonts w:ascii="Times New Roman" w:eastAsia="Times New Roman" w:hAnsi="Times New Roman" w:cs="Times New Roman"/>
                <w:b/>
                <w:bCs/>
                <w:sz w:val="20"/>
                <w:szCs w:val="20"/>
                <w:lang w:eastAsia="uk-UA" w:bidi="ar-SA"/>
              </w:rPr>
            </w:pPr>
            <w:r w:rsidRPr="00C90148">
              <w:rPr>
                <w:rFonts w:ascii="Times New Roman" w:eastAsia="Times New Roman" w:hAnsi="Times New Roman" w:cs="Times New Roman"/>
                <w:b/>
                <w:bCs/>
                <w:sz w:val="20"/>
                <w:szCs w:val="20"/>
                <w:lang w:eastAsia="uk-UA" w:bidi="ar-SA"/>
              </w:rPr>
              <w:t>Нафтопродукти</w:t>
            </w:r>
          </w:p>
        </w:tc>
        <w:tc>
          <w:tcPr>
            <w:tcW w:w="1327" w:type="dxa"/>
            <w:shd w:val="clear" w:color="auto" w:fill="BDD6EE" w:themeFill="accent1" w:themeFillTint="66"/>
            <w:vAlign w:val="center"/>
            <w:hideMark/>
          </w:tcPr>
          <w:p w14:paraId="787A4040" w14:textId="77777777" w:rsidR="0080370A" w:rsidRPr="00C90148" w:rsidRDefault="0080370A" w:rsidP="00C90148">
            <w:pPr>
              <w:spacing w:after="0" w:line="240" w:lineRule="auto"/>
              <w:jc w:val="center"/>
              <w:rPr>
                <w:rFonts w:ascii="Times New Roman" w:eastAsia="Times New Roman" w:hAnsi="Times New Roman" w:cs="Times New Roman"/>
                <w:b/>
                <w:bCs/>
                <w:sz w:val="20"/>
                <w:szCs w:val="20"/>
                <w:lang w:eastAsia="uk-UA" w:bidi="ar-SA"/>
              </w:rPr>
            </w:pPr>
            <w:r w:rsidRPr="00C90148">
              <w:rPr>
                <w:rFonts w:ascii="Times New Roman" w:eastAsia="Times New Roman" w:hAnsi="Times New Roman" w:cs="Times New Roman"/>
                <w:b/>
                <w:bCs/>
                <w:sz w:val="20"/>
                <w:szCs w:val="20"/>
                <w:lang w:eastAsia="uk-UA" w:bidi="ar-SA"/>
              </w:rPr>
              <w:t>Загальне споживання ПЕР</w:t>
            </w:r>
          </w:p>
        </w:tc>
      </w:tr>
      <w:tr w:rsidR="0080370A" w:rsidRPr="00C90148" w14:paraId="40CDEEC3" w14:textId="77777777" w:rsidTr="0080370A">
        <w:trPr>
          <w:trHeight w:val="510"/>
        </w:trPr>
        <w:tc>
          <w:tcPr>
            <w:tcW w:w="2699" w:type="dxa"/>
            <w:shd w:val="clear" w:color="auto" w:fill="auto"/>
            <w:vAlign w:val="center"/>
            <w:hideMark/>
          </w:tcPr>
          <w:p w14:paraId="628F7633"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 xml:space="preserve">Побутові споживачі (житлові будинки) </w:t>
            </w:r>
          </w:p>
        </w:tc>
        <w:tc>
          <w:tcPr>
            <w:tcW w:w="1257" w:type="dxa"/>
            <w:shd w:val="clear" w:color="auto" w:fill="auto"/>
            <w:vAlign w:val="center"/>
            <w:hideMark/>
          </w:tcPr>
          <w:p w14:paraId="34B67C10"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21 917</w:t>
            </w:r>
          </w:p>
        </w:tc>
        <w:tc>
          <w:tcPr>
            <w:tcW w:w="974" w:type="dxa"/>
            <w:shd w:val="clear" w:color="auto" w:fill="auto"/>
            <w:vAlign w:val="center"/>
            <w:hideMark/>
          </w:tcPr>
          <w:p w14:paraId="57C23D1D"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66 776</w:t>
            </w:r>
          </w:p>
        </w:tc>
        <w:tc>
          <w:tcPr>
            <w:tcW w:w="1319" w:type="dxa"/>
            <w:shd w:val="clear" w:color="auto" w:fill="auto"/>
            <w:vAlign w:val="center"/>
            <w:hideMark/>
          </w:tcPr>
          <w:p w14:paraId="51AF706E"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22 388</w:t>
            </w:r>
          </w:p>
        </w:tc>
        <w:tc>
          <w:tcPr>
            <w:tcW w:w="1155" w:type="dxa"/>
            <w:shd w:val="clear" w:color="auto" w:fill="auto"/>
            <w:vAlign w:val="center"/>
            <w:hideMark/>
          </w:tcPr>
          <w:p w14:paraId="5278FF35"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p>
        </w:tc>
        <w:tc>
          <w:tcPr>
            <w:tcW w:w="1665" w:type="dxa"/>
            <w:shd w:val="clear" w:color="auto" w:fill="auto"/>
            <w:vAlign w:val="center"/>
            <w:hideMark/>
          </w:tcPr>
          <w:p w14:paraId="06E36687"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r w:rsidRPr="00C90148">
              <w:rPr>
                <w:rFonts w:ascii="Times New Roman" w:eastAsia="Times New Roman" w:hAnsi="Times New Roman" w:cs="Times New Roman"/>
                <w:color w:val="000000"/>
                <w:sz w:val="20"/>
                <w:szCs w:val="20"/>
                <w:lang w:eastAsia="uk-UA" w:bidi="ar-SA"/>
              </w:rPr>
              <w:t> </w:t>
            </w:r>
          </w:p>
        </w:tc>
        <w:tc>
          <w:tcPr>
            <w:tcW w:w="1327" w:type="dxa"/>
            <w:shd w:val="clear" w:color="auto" w:fill="auto"/>
            <w:vAlign w:val="center"/>
            <w:hideMark/>
          </w:tcPr>
          <w:p w14:paraId="5CE10D73"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111 080</w:t>
            </w:r>
          </w:p>
        </w:tc>
      </w:tr>
      <w:tr w:rsidR="0080370A" w:rsidRPr="00C90148" w14:paraId="206A1D10" w14:textId="77777777" w:rsidTr="0080370A">
        <w:trPr>
          <w:trHeight w:val="300"/>
        </w:trPr>
        <w:tc>
          <w:tcPr>
            <w:tcW w:w="2699" w:type="dxa"/>
            <w:shd w:val="clear" w:color="auto" w:fill="auto"/>
            <w:vAlign w:val="center"/>
            <w:hideMark/>
          </w:tcPr>
          <w:p w14:paraId="374D7D97"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lastRenderedPageBreak/>
              <w:t>Громадські будівлі</w:t>
            </w:r>
          </w:p>
        </w:tc>
        <w:tc>
          <w:tcPr>
            <w:tcW w:w="1257" w:type="dxa"/>
            <w:shd w:val="clear" w:color="auto" w:fill="auto"/>
            <w:vAlign w:val="center"/>
            <w:hideMark/>
          </w:tcPr>
          <w:p w14:paraId="32D7E006"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492</w:t>
            </w:r>
          </w:p>
        </w:tc>
        <w:tc>
          <w:tcPr>
            <w:tcW w:w="974" w:type="dxa"/>
            <w:shd w:val="clear" w:color="auto" w:fill="auto"/>
            <w:vAlign w:val="center"/>
            <w:hideMark/>
          </w:tcPr>
          <w:p w14:paraId="1EBA1BAD"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7 134</w:t>
            </w:r>
          </w:p>
        </w:tc>
        <w:tc>
          <w:tcPr>
            <w:tcW w:w="1319" w:type="dxa"/>
            <w:shd w:val="clear" w:color="auto" w:fill="auto"/>
            <w:vAlign w:val="center"/>
            <w:hideMark/>
          </w:tcPr>
          <w:p w14:paraId="64C478FD"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1 077</w:t>
            </w:r>
          </w:p>
        </w:tc>
        <w:tc>
          <w:tcPr>
            <w:tcW w:w="1155" w:type="dxa"/>
            <w:shd w:val="clear" w:color="auto" w:fill="auto"/>
            <w:vAlign w:val="center"/>
            <w:hideMark/>
          </w:tcPr>
          <w:p w14:paraId="60626424"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681</w:t>
            </w:r>
          </w:p>
        </w:tc>
        <w:tc>
          <w:tcPr>
            <w:tcW w:w="1665" w:type="dxa"/>
            <w:shd w:val="clear" w:color="auto" w:fill="auto"/>
            <w:vAlign w:val="center"/>
            <w:hideMark/>
          </w:tcPr>
          <w:p w14:paraId="39A897F0"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130</w:t>
            </w:r>
          </w:p>
        </w:tc>
        <w:tc>
          <w:tcPr>
            <w:tcW w:w="1327" w:type="dxa"/>
            <w:shd w:val="clear" w:color="auto" w:fill="auto"/>
            <w:vAlign w:val="center"/>
            <w:hideMark/>
          </w:tcPr>
          <w:p w14:paraId="13D9AA62"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9 514</w:t>
            </w:r>
          </w:p>
        </w:tc>
      </w:tr>
      <w:tr w:rsidR="0080370A" w:rsidRPr="00C90148" w14:paraId="0134E9A4" w14:textId="77777777" w:rsidTr="0080370A">
        <w:trPr>
          <w:trHeight w:val="300"/>
        </w:trPr>
        <w:tc>
          <w:tcPr>
            <w:tcW w:w="2699" w:type="dxa"/>
            <w:shd w:val="clear" w:color="auto" w:fill="auto"/>
            <w:vAlign w:val="center"/>
            <w:hideMark/>
          </w:tcPr>
          <w:p w14:paraId="21E9AFC7"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Промислові підприємства</w:t>
            </w:r>
          </w:p>
        </w:tc>
        <w:tc>
          <w:tcPr>
            <w:tcW w:w="1257" w:type="dxa"/>
            <w:shd w:val="clear" w:color="auto" w:fill="auto"/>
            <w:vAlign w:val="center"/>
            <w:hideMark/>
          </w:tcPr>
          <w:p w14:paraId="1D092B47"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15 444</w:t>
            </w:r>
          </w:p>
        </w:tc>
        <w:tc>
          <w:tcPr>
            <w:tcW w:w="974" w:type="dxa"/>
            <w:shd w:val="clear" w:color="auto" w:fill="auto"/>
            <w:vAlign w:val="center"/>
            <w:hideMark/>
          </w:tcPr>
          <w:p w14:paraId="03CE0F4C" w14:textId="77777777" w:rsidR="0080370A" w:rsidRDefault="0080370A" w:rsidP="0080370A">
            <w:pPr>
              <w:spacing w:after="0"/>
              <w:jc w:val="right"/>
            </w:pPr>
            <w:r w:rsidRPr="00B42C52">
              <w:rPr>
                <w:rFonts w:ascii="Times New Roman" w:eastAsia="Times New Roman" w:hAnsi="Times New Roman" w:cs="Times New Roman"/>
                <w:color w:val="000000"/>
                <w:sz w:val="20"/>
                <w:szCs w:val="20"/>
                <w:lang w:eastAsia="uk-UA" w:bidi="ar-SA"/>
              </w:rPr>
              <w:t>-</w:t>
            </w:r>
          </w:p>
        </w:tc>
        <w:tc>
          <w:tcPr>
            <w:tcW w:w="1319" w:type="dxa"/>
            <w:shd w:val="clear" w:color="auto" w:fill="auto"/>
            <w:vAlign w:val="center"/>
            <w:hideMark/>
          </w:tcPr>
          <w:p w14:paraId="132D9B8C" w14:textId="77777777" w:rsidR="0080370A" w:rsidRDefault="0080370A" w:rsidP="0080370A">
            <w:pPr>
              <w:spacing w:after="0"/>
              <w:jc w:val="right"/>
            </w:pPr>
            <w:r w:rsidRPr="00B42C52">
              <w:rPr>
                <w:rFonts w:ascii="Times New Roman" w:eastAsia="Times New Roman" w:hAnsi="Times New Roman" w:cs="Times New Roman"/>
                <w:color w:val="000000"/>
                <w:sz w:val="20"/>
                <w:szCs w:val="20"/>
                <w:lang w:eastAsia="uk-UA" w:bidi="ar-SA"/>
              </w:rPr>
              <w:t>-</w:t>
            </w:r>
          </w:p>
        </w:tc>
        <w:tc>
          <w:tcPr>
            <w:tcW w:w="1155" w:type="dxa"/>
            <w:shd w:val="clear" w:color="auto" w:fill="auto"/>
            <w:vAlign w:val="center"/>
            <w:hideMark/>
          </w:tcPr>
          <w:p w14:paraId="57B50188" w14:textId="77777777" w:rsidR="0080370A" w:rsidRDefault="0080370A" w:rsidP="0080370A">
            <w:pPr>
              <w:spacing w:after="0"/>
              <w:jc w:val="right"/>
            </w:pPr>
            <w:r w:rsidRPr="00B42C52">
              <w:rPr>
                <w:rFonts w:ascii="Times New Roman" w:eastAsia="Times New Roman" w:hAnsi="Times New Roman" w:cs="Times New Roman"/>
                <w:color w:val="000000"/>
                <w:sz w:val="20"/>
                <w:szCs w:val="20"/>
                <w:lang w:eastAsia="uk-UA" w:bidi="ar-SA"/>
              </w:rPr>
              <w:t>-</w:t>
            </w:r>
          </w:p>
        </w:tc>
        <w:tc>
          <w:tcPr>
            <w:tcW w:w="1665" w:type="dxa"/>
            <w:shd w:val="clear" w:color="auto" w:fill="auto"/>
            <w:vAlign w:val="center"/>
            <w:hideMark/>
          </w:tcPr>
          <w:p w14:paraId="560896AC" w14:textId="77777777" w:rsidR="0080370A" w:rsidRDefault="0080370A" w:rsidP="0080370A">
            <w:pPr>
              <w:spacing w:after="0"/>
              <w:jc w:val="right"/>
            </w:pPr>
            <w:r w:rsidRPr="00B42C52">
              <w:rPr>
                <w:rFonts w:ascii="Times New Roman" w:eastAsia="Times New Roman" w:hAnsi="Times New Roman" w:cs="Times New Roman"/>
                <w:color w:val="000000"/>
                <w:sz w:val="20"/>
                <w:szCs w:val="20"/>
                <w:lang w:eastAsia="uk-UA" w:bidi="ar-SA"/>
              </w:rPr>
              <w:t>-</w:t>
            </w:r>
          </w:p>
        </w:tc>
        <w:tc>
          <w:tcPr>
            <w:tcW w:w="1327" w:type="dxa"/>
            <w:shd w:val="clear" w:color="auto" w:fill="auto"/>
            <w:vAlign w:val="center"/>
            <w:hideMark/>
          </w:tcPr>
          <w:p w14:paraId="22891D47"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15 444</w:t>
            </w:r>
          </w:p>
        </w:tc>
      </w:tr>
      <w:tr w:rsidR="0080370A" w:rsidRPr="00C90148" w14:paraId="4AFD393C" w14:textId="77777777" w:rsidTr="0080370A">
        <w:trPr>
          <w:trHeight w:val="300"/>
        </w:trPr>
        <w:tc>
          <w:tcPr>
            <w:tcW w:w="2699" w:type="dxa"/>
            <w:shd w:val="clear" w:color="auto" w:fill="auto"/>
            <w:vAlign w:val="center"/>
            <w:hideMark/>
          </w:tcPr>
          <w:p w14:paraId="65F3D892"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Сільськогосподарські підприємства</w:t>
            </w:r>
          </w:p>
        </w:tc>
        <w:tc>
          <w:tcPr>
            <w:tcW w:w="1257" w:type="dxa"/>
            <w:shd w:val="clear" w:color="auto" w:fill="auto"/>
            <w:vAlign w:val="center"/>
          </w:tcPr>
          <w:p w14:paraId="56C84862"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p>
        </w:tc>
        <w:tc>
          <w:tcPr>
            <w:tcW w:w="974" w:type="dxa"/>
            <w:shd w:val="clear" w:color="auto" w:fill="auto"/>
            <w:vAlign w:val="center"/>
          </w:tcPr>
          <w:p w14:paraId="5C8DB9C2"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p>
        </w:tc>
        <w:tc>
          <w:tcPr>
            <w:tcW w:w="1319" w:type="dxa"/>
            <w:shd w:val="clear" w:color="auto" w:fill="auto"/>
            <w:vAlign w:val="center"/>
          </w:tcPr>
          <w:p w14:paraId="441C1F5E"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p>
        </w:tc>
        <w:tc>
          <w:tcPr>
            <w:tcW w:w="1155" w:type="dxa"/>
            <w:shd w:val="clear" w:color="auto" w:fill="auto"/>
            <w:vAlign w:val="center"/>
          </w:tcPr>
          <w:p w14:paraId="05EC3577"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p>
        </w:tc>
        <w:tc>
          <w:tcPr>
            <w:tcW w:w="1665" w:type="dxa"/>
            <w:shd w:val="clear" w:color="auto" w:fill="auto"/>
            <w:vAlign w:val="center"/>
          </w:tcPr>
          <w:p w14:paraId="51CBC150"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p>
        </w:tc>
        <w:tc>
          <w:tcPr>
            <w:tcW w:w="1327" w:type="dxa"/>
            <w:shd w:val="clear" w:color="auto" w:fill="auto"/>
            <w:vAlign w:val="center"/>
          </w:tcPr>
          <w:p w14:paraId="10C404EA"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p>
        </w:tc>
      </w:tr>
      <w:tr w:rsidR="0080370A" w:rsidRPr="00C90148" w14:paraId="2217274C" w14:textId="77777777" w:rsidTr="0080370A">
        <w:trPr>
          <w:trHeight w:val="300"/>
        </w:trPr>
        <w:tc>
          <w:tcPr>
            <w:tcW w:w="2699" w:type="dxa"/>
            <w:shd w:val="clear" w:color="auto" w:fill="auto"/>
            <w:vAlign w:val="center"/>
            <w:hideMark/>
          </w:tcPr>
          <w:p w14:paraId="6F897D6C"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Комунальні підприємства</w:t>
            </w:r>
          </w:p>
        </w:tc>
        <w:tc>
          <w:tcPr>
            <w:tcW w:w="1257" w:type="dxa"/>
            <w:shd w:val="clear" w:color="auto" w:fill="auto"/>
            <w:vAlign w:val="center"/>
            <w:hideMark/>
          </w:tcPr>
          <w:p w14:paraId="089D9525"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974" w:type="dxa"/>
            <w:shd w:val="clear" w:color="auto" w:fill="auto"/>
            <w:vAlign w:val="center"/>
            <w:hideMark/>
          </w:tcPr>
          <w:p w14:paraId="206F5820"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1319" w:type="dxa"/>
            <w:shd w:val="clear" w:color="auto" w:fill="auto"/>
            <w:vAlign w:val="center"/>
            <w:hideMark/>
          </w:tcPr>
          <w:p w14:paraId="6A94997E"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1155" w:type="dxa"/>
            <w:shd w:val="clear" w:color="auto" w:fill="auto"/>
            <w:vAlign w:val="center"/>
            <w:hideMark/>
          </w:tcPr>
          <w:p w14:paraId="61D156C1"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1665" w:type="dxa"/>
            <w:shd w:val="clear" w:color="auto" w:fill="auto"/>
            <w:vAlign w:val="center"/>
            <w:hideMark/>
          </w:tcPr>
          <w:p w14:paraId="36FA1E1A"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1327" w:type="dxa"/>
            <w:shd w:val="clear" w:color="auto" w:fill="auto"/>
            <w:vAlign w:val="center"/>
            <w:hideMark/>
          </w:tcPr>
          <w:p w14:paraId="3461AC2E"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r>
      <w:tr w:rsidR="0080370A" w:rsidRPr="00C90148" w14:paraId="53FD8835" w14:textId="77777777" w:rsidTr="0080370A">
        <w:trPr>
          <w:trHeight w:val="300"/>
        </w:trPr>
        <w:tc>
          <w:tcPr>
            <w:tcW w:w="2699" w:type="dxa"/>
            <w:shd w:val="clear" w:color="auto" w:fill="auto"/>
            <w:vAlign w:val="center"/>
            <w:hideMark/>
          </w:tcPr>
          <w:p w14:paraId="6D4B4621"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 xml:space="preserve">Зовнішнє освітлення </w:t>
            </w:r>
          </w:p>
        </w:tc>
        <w:tc>
          <w:tcPr>
            <w:tcW w:w="1257" w:type="dxa"/>
            <w:shd w:val="clear" w:color="auto" w:fill="auto"/>
            <w:vAlign w:val="center"/>
            <w:hideMark/>
          </w:tcPr>
          <w:p w14:paraId="7BCE50AD" w14:textId="77777777" w:rsidR="0080370A" w:rsidRDefault="0080370A" w:rsidP="0080370A">
            <w:pPr>
              <w:spacing w:after="0"/>
              <w:jc w:val="right"/>
            </w:pPr>
            <w:r w:rsidRPr="0059475E">
              <w:rPr>
                <w:rFonts w:ascii="Times New Roman" w:eastAsia="Times New Roman" w:hAnsi="Times New Roman" w:cs="Times New Roman"/>
                <w:color w:val="000000"/>
                <w:sz w:val="20"/>
                <w:szCs w:val="20"/>
                <w:lang w:eastAsia="uk-UA" w:bidi="ar-SA"/>
              </w:rPr>
              <w:t>-</w:t>
            </w:r>
          </w:p>
        </w:tc>
        <w:tc>
          <w:tcPr>
            <w:tcW w:w="974" w:type="dxa"/>
            <w:shd w:val="clear" w:color="auto" w:fill="auto"/>
            <w:vAlign w:val="center"/>
            <w:hideMark/>
          </w:tcPr>
          <w:p w14:paraId="34FA043E" w14:textId="77777777" w:rsidR="0080370A" w:rsidRDefault="0080370A" w:rsidP="0080370A">
            <w:pPr>
              <w:spacing w:after="0"/>
              <w:jc w:val="right"/>
            </w:pPr>
            <w:r w:rsidRPr="0059475E">
              <w:rPr>
                <w:rFonts w:ascii="Times New Roman" w:eastAsia="Times New Roman" w:hAnsi="Times New Roman" w:cs="Times New Roman"/>
                <w:color w:val="000000"/>
                <w:sz w:val="20"/>
                <w:szCs w:val="20"/>
                <w:lang w:eastAsia="uk-UA" w:bidi="ar-SA"/>
              </w:rPr>
              <w:t>-</w:t>
            </w:r>
          </w:p>
        </w:tc>
        <w:tc>
          <w:tcPr>
            <w:tcW w:w="1319" w:type="dxa"/>
            <w:shd w:val="clear" w:color="auto" w:fill="auto"/>
            <w:vAlign w:val="center"/>
            <w:hideMark/>
          </w:tcPr>
          <w:p w14:paraId="7681A10D"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224</w:t>
            </w:r>
          </w:p>
        </w:tc>
        <w:tc>
          <w:tcPr>
            <w:tcW w:w="1155" w:type="dxa"/>
            <w:shd w:val="clear" w:color="auto" w:fill="auto"/>
            <w:vAlign w:val="center"/>
            <w:hideMark/>
          </w:tcPr>
          <w:p w14:paraId="660C6A74"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r w:rsidRPr="00C90148">
              <w:rPr>
                <w:rFonts w:ascii="Times New Roman" w:eastAsia="Times New Roman" w:hAnsi="Times New Roman" w:cs="Times New Roman"/>
                <w:color w:val="000000"/>
                <w:sz w:val="20"/>
                <w:szCs w:val="20"/>
                <w:lang w:eastAsia="uk-UA" w:bidi="ar-SA"/>
              </w:rPr>
              <w:t> </w:t>
            </w:r>
          </w:p>
        </w:tc>
        <w:tc>
          <w:tcPr>
            <w:tcW w:w="1665" w:type="dxa"/>
            <w:shd w:val="clear" w:color="auto" w:fill="auto"/>
            <w:vAlign w:val="center"/>
            <w:hideMark/>
          </w:tcPr>
          <w:p w14:paraId="055CD25D"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73</w:t>
            </w:r>
          </w:p>
        </w:tc>
        <w:tc>
          <w:tcPr>
            <w:tcW w:w="1327" w:type="dxa"/>
            <w:shd w:val="clear" w:color="auto" w:fill="auto"/>
            <w:vAlign w:val="center"/>
            <w:hideMark/>
          </w:tcPr>
          <w:p w14:paraId="54FEF4AE"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297</w:t>
            </w:r>
          </w:p>
        </w:tc>
      </w:tr>
      <w:tr w:rsidR="0080370A" w:rsidRPr="00C90148" w14:paraId="78990974" w14:textId="77777777" w:rsidTr="0080370A">
        <w:trPr>
          <w:trHeight w:val="1020"/>
        </w:trPr>
        <w:tc>
          <w:tcPr>
            <w:tcW w:w="2699" w:type="dxa"/>
            <w:shd w:val="clear" w:color="auto" w:fill="auto"/>
            <w:vAlign w:val="center"/>
            <w:hideMark/>
          </w:tcPr>
          <w:p w14:paraId="405F40A8"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proofErr w:type="spellStart"/>
            <w:r w:rsidRPr="00C90148">
              <w:rPr>
                <w:rFonts w:ascii="Times New Roman" w:eastAsia="Times New Roman" w:hAnsi="Times New Roman" w:cs="Times New Roman"/>
                <w:color w:val="000000"/>
                <w:sz w:val="20"/>
                <w:szCs w:val="20"/>
                <w:lang w:eastAsia="uk-UA" w:bidi="ar-SA"/>
              </w:rPr>
              <w:t>Теплопостачаючі</w:t>
            </w:r>
            <w:proofErr w:type="spellEnd"/>
            <w:r w:rsidRPr="00C90148">
              <w:rPr>
                <w:rFonts w:ascii="Times New Roman" w:eastAsia="Times New Roman" w:hAnsi="Times New Roman" w:cs="Times New Roman"/>
                <w:color w:val="000000"/>
                <w:sz w:val="20"/>
                <w:szCs w:val="20"/>
                <w:lang w:eastAsia="uk-UA" w:bidi="ar-SA"/>
              </w:rPr>
              <w:t xml:space="preserve"> підприємства </w:t>
            </w:r>
            <w:r w:rsidRPr="00C90148">
              <w:rPr>
                <w:rFonts w:ascii="Times New Roman" w:eastAsia="Times New Roman" w:hAnsi="Times New Roman" w:cs="Times New Roman"/>
                <w:i/>
                <w:iCs/>
                <w:color w:val="000000"/>
                <w:sz w:val="20"/>
                <w:szCs w:val="20"/>
                <w:lang w:eastAsia="uk-UA" w:bidi="ar-SA"/>
              </w:rPr>
              <w:t>(власні потреби, втрати при виробництві ТЕ та її транспортування)</w:t>
            </w:r>
          </w:p>
        </w:tc>
        <w:tc>
          <w:tcPr>
            <w:tcW w:w="1257" w:type="dxa"/>
            <w:shd w:val="clear" w:color="auto" w:fill="auto"/>
            <w:vAlign w:val="center"/>
            <w:hideMark/>
          </w:tcPr>
          <w:p w14:paraId="214039FC"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19 892</w:t>
            </w:r>
          </w:p>
        </w:tc>
        <w:tc>
          <w:tcPr>
            <w:tcW w:w="974" w:type="dxa"/>
            <w:shd w:val="clear" w:color="auto" w:fill="auto"/>
            <w:vAlign w:val="center"/>
            <w:hideMark/>
          </w:tcPr>
          <w:p w14:paraId="37FD40EE"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r w:rsidRPr="00C90148">
              <w:rPr>
                <w:rFonts w:ascii="Times New Roman" w:eastAsia="Times New Roman" w:hAnsi="Times New Roman" w:cs="Times New Roman"/>
                <w:color w:val="000000"/>
                <w:sz w:val="20"/>
                <w:szCs w:val="20"/>
                <w:lang w:eastAsia="uk-UA" w:bidi="ar-SA"/>
              </w:rPr>
              <w:t> </w:t>
            </w:r>
          </w:p>
        </w:tc>
        <w:tc>
          <w:tcPr>
            <w:tcW w:w="1319" w:type="dxa"/>
            <w:shd w:val="clear" w:color="auto" w:fill="auto"/>
            <w:vAlign w:val="center"/>
            <w:hideMark/>
          </w:tcPr>
          <w:p w14:paraId="09B0AFC6"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77</w:t>
            </w:r>
          </w:p>
        </w:tc>
        <w:tc>
          <w:tcPr>
            <w:tcW w:w="1155" w:type="dxa"/>
            <w:shd w:val="clear" w:color="auto" w:fill="auto"/>
            <w:vAlign w:val="center"/>
            <w:hideMark/>
          </w:tcPr>
          <w:p w14:paraId="5A53F314"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239</w:t>
            </w:r>
          </w:p>
        </w:tc>
        <w:tc>
          <w:tcPr>
            <w:tcW w:w="1665" w:type="dxa"/>
            <w:shd w:val="clear" w:color="auto" w:fill="auto"/>
            <w:vAlign w:val="center"/>
            <w:hideMark/>
          </w:tcPr>
          <w:p w14:paraId="61A1304A"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85</w:t>
            </w:r>
          </w:p>
        </w:tc>
        <w:tc>
          <w:tcPr>
            <w:tcW w:w="1327" w:type="dxa"/>
            <w:shd w:val="clear" w:color="auto" w:fill="auto"/>
            <w:vAlign w:val="center"/>
            <w:hideMark/>
          </w:tcPr>
          <w:p w14:paraId="7FC6618B"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20 294</w:t>
            </w:r>
          </w:p>
        </w:tc>
      </w:tr>
      <w:tr w:rsidR="0080370A" w:rsidRPr="00C90148" w14:paraId="0FB29D51" w14:textId="77777777" w:rsidTr="0080370A">
        <w:trPr>
          <w:trHeight w:val="510"/>
        </w:trPr>
        <w:tc>
          <w:tcPr>
            <w:tcW w:w="2699" w:type="dxa"/>
            <w:shd w:val="clear" w:color="auto" w:fill="auto"/>
            <w:vAlign w:val="center"/>
            <w:hideMark/>
          </w:tcPr>
          <w:p w14:paraId="220CA001"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Управл</w:t>
            </w:r>
            <w:r>
              <w:rPr>
                <w:rFonts w:ascii="Times New Roman" w:eastAsia="Times New Roman" w:hAnsi="Times New Roman" w:cs="Times New Roman"/>
                <w:color w:val="000000"/>
                <w:sz w:val="20"/>
                <w:szCs w:val="20"/>
                <w:lang w:eastAsia="uk-UA" w:bidi="ar-SA"/>
              </w:rPr>
              <w:t>іння побутовими відходами</w:t>
            </w:r>
          </w:p>
        </w:tc>
        <w:tc>
          <w:tcPr>
            <w:tcW w:w="1257" w:type="dxa"/>
            <w:shd w:val="clear" w:color="auto" w:fill="auto"/>
            <w:vAlign w:val="center"/>
            <w:hideMark/>
          </w:tcPr>
          <w:p w14:paraId="5962F963" w14:textId="77777777" w:rsidR="0080370A" w:rsidRDefault="0080370A" w:rsidP="0080370A">
            <w:pPr>
              <w:spacing w:after="0"/>
              <w:jc w:val="right"/>
            </w:pPr>
            <w:r w:rsidRPr="00FA31F9">
              <w:rPr>
                <w:rFonts w:ascii="Times New Roman" w:eastAsia="Times New Roman" w:hAnsi="Times New Roman" w:cs="Times New Roman"/>
                <w:color w:val="000000"/>
                <w:sz w:val="20"/>
                <w:szCs w:val="20"/>
                <w:lang w:eastAsia="uk-UA" w:bidi="ar-SA"/>
              </w:rPr>
              <w:t>-</w:t>
            </w:r>
          </w:p>
        </w:tc>
        <w:tc>
          <w:tcPr>
            <w:tcW w:w="974" w:type="dxa"/>
            <w:shd w:val="clear" w:color="auto" w:fill="auto"/>
            <w:vAlign w:val="center"/>
            <w:hideMark/>
          </w:tcPr>
          <w:p w14:paraId="45063F8E" w14:textId="77777777" w:rsidR="0080370A" w:rsidRDefault="0080370A" w:rsidP="0080370A">
            <w:pPr>
              <w:spacing w:after="0"/>
              <w:jc w:val="right"/>
            </w:pPr>
            <w:r w:rsidRPr="00FA31F9">
              <w:rPr>
                <w:rFonts w:ascii="Times New Roman" w:eastAsia="Times New Roman" w:hAnsi="Times New Roman" w:cs="Times New Roman"/>
                <w:color w:val="000000"/>
                <w:sz w:val="20"/>
                <w:szCs w:val="20"/>
                <w:lang w:eastAsia="uk-UA" w:bidi="ar-SA"/>
              </w:rPr>
              <w:t>-</w:t>
            </w:r>
          </w:p>
        </w:tc>
        <w:tc>
          <w:tcPr>
            <w:tcW w:w="1319" w:type="dxa"/>
            <w:shd w:val="clear" w:color="auto" w:fill="auto"/>
            <w:vAlign w:val="center"/>
            <w:hideMark/>
          </w:tcPr>
          <w:p w14:paraId="1BC0F657"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1 955</w:t>
            </w:r>
          </w:p>
        </w:tc>
        <w:tc>
          <w:tcPr>
            <w:tcW w:w="1155" w:type="dxa"/>
            <w:shd w:val="clear" w:color="auto" w:fill="auto"/>
            <w:vAlign w:val="center"/>
            <w:hideMark/>
          </w:tcPr>
          <w:p w14:paraId="54B73395"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500</w:t>
            </w:r>
          </w:p>
        </w:tc>
        <w:tc>
          <w:tcPr>
            <w:tcW w:w="1665" w:type="dxa"/>
            <w:shd w:val="clear" w:color="auto" w:fill="auto"/>
            <w:vAlign w:val="center"/>
            <w:hideMark/>
          </w:tcPr>
          <w:p w14:paraId="1342BC04"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743</w:t>
            </w:r>
          </w:p>
        </w:tc>
        <w:tc>
          <w:tcPr>
            <w:tcW w:w="1327" w:type="dxa"/>
            <w:shd w:val="clear" w:color="auto" w:fill="auto"/>
            <w:vAlign w:val="center"/>
            <w:hideMark/>
          </w:tcPr>
          <w:p w14:paraId="0233939D"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3 199</w:t>
            </w:r>
          </w:p>
        </w:tc>
      </w:tr>
      <w:tr w:rsidR="0080370A" w:rsidRPr="00C90148" w14:paraId="5564E1EB" w14:textId="77777777" w:rsidTr="0080370A">
        <w:trPr>
          <w:trHeight w:val="300"/>
        </w:trPr>
        <w:tc>
          <w:tcPr>
            <w:tcW w:w="2699" w:type="dxa"/>
            <w:shd w:val="clear" w:color="auto" w:fill="auto"/>
            <w:vAlign w:val="center"/>
            <w:hideMark/>
          </w:tcPr>
          <w:p w14:paraId="5249F781"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Громадський транспорт</w:t>
            </w:r>
          </w:p>
        </w:tc>
        <w:tc>
          <w:tcPr>
            <w:tcW w:w="1257" w:type="dxa"/>
            <w:shd w:val="clear" w:color="auto" w:fill="auto"/>
            <w:vAlign w:val="center"/>
            <w:hideMark/>
          </w:tcPr>
          <w:p w14:paraId="7AA900DA" w14:textId="77777777" w:rsidR="0080370A" w:rsidRDefault="0080370A" w:rsidP="0080370A">
            <w:pPr>
              <w:spacing w:after="0"/>
              <w:jc w:val="right"/>
            </w:pPr>
            <w:r w:rsidRPr="00FA31F9">
              <w:rPr>
                <w:rFonts w:ascii="Times New Roman" w:eastAsia="Times New Roman" w:hAnsi="Times New Roman" w:cs="Times New Roman"/>
                <w:color w:val="000000"/>
                <w:sz w:val="20"/>
                <w:szCs w:val="20"/>
                <w:lang w:eastAsia="uk-UA" w:bidi="ar-SA"/>
              </w:rPr>
              <w:t>-</w:t>
            </w:r>
          </w:p>
        </w:tc>
        <w:tc>
          <w:tcPr>
            <w:tcW w:w="974" w:type="dxa"/>
            <w:shd w:val="clear" w:color="auto" w:fill="auto"/>
            <w:vAlign w:val="center"/>
            <w:hideMark/>
          </w:tcPr>
          <w:p w14:paraId="4092A81A" w14:textId="77777777" w:rsidR="0080370A" w:rsidRDefault="0080370A" w:rsidP="0080370A">
            <w:pPr>
              <w:spacing w:after="0"/>
              <w:jc w:val="right"/>
            </w:pPr>
            <w:r w:rsidRPr="00FA31F9">
              <w:rPr>
                <w:rFonts w:ascii="Times New Roman" w:eastAsia="Times New Roman" w:hAnsi="Times New Roman" w:cs="Times New Roman"/>
                <w:color w:val="000000"/>
                <w:sz w:val="20"/>
                <w:szCs w:val="20"/>
                <w:lang w:eastAsia="uk-UA" w:bidi="ar-SA"/>
              </w:rPr>
              <w:t>-</w:t>
            </w:r>
          </w:p>
        </w:tc>
        <w:tc>
          <w:tcPr>
            <w:tcW w:w="1319" w:type="dxa"/>
            <w:shd w:val="clear" w:color="auto" w:fill="auto"/>
            <w:vAlign w:val="center"/>
            <w:hideMark/>
          </w:tcPr>
          <w:p w14:paraId="5547BF7E" w14:textId="77777777" w:rsidR="0080370A" w:rsidRDefault="0080370A" w:rsidP="0080370A">
            <w:pPr>
              <w:spacing w:after="0"/>
              <w:jc w:val="right"/>
            </w:pPr>
            <w:r w:rsidRPr="0081028D">
              <w:rPr>
                <w:rFonts w:ascii="Times New Roman" w:eastAsia="Times New Roman" w:hAnsi="Times New Roman" w:cs="Times New Roman"/>
                <w:color w:val="000000"/>
                <w:sz w:val="20"/>
                <w:szCs w:val="20"/>
                <w:lang w:eastAsia="uk-UA" w:bidi="ar-SA"/>
              </w:rPr>
              <w:t>-</w:t>
            </w:r>
          </w:p>
        </w:tc>
        <w:tc>
          <w:tcPr>
            <w:tcW w:w="1155" w:type="dxa"/>
            <w:shd w:val="clear" w:color="auto" w:fill="auto"/>
            <w:vAlign w:val="center"/>
            <w:hideMark/>
          </w:tcPr>
          <w:p w14:paraId="3C8A1AA4" w14:textId="77777777" w:rsidR="0080370A" w:rsidRDefault="0080370A" w:rsidP="0080370A">
            <w:pPr>
              <w:spacing w:after="0"/>
              <w:jc w:val="right"/>
            </w:pPr>
            <w:r w:rsidRPr="0081028D">
              <w:rPr>
                <w:rFonts w:ascii="Times New Roman" w:eastAsia="Times New Roman" w:hAnsi="Times New Roman" w:cs="Times New Roman"/>
                <w:color w:val="000000"/>
                <w:sz w:val="20"/>
                <w:szCs w:val="20"/>
                <w:lang w:eastAsia="uk-UA" w:bidi="ar-SA"/>
              </w:rPr>
              <w:t>-</w:t>
            </w:r>
          </w:p>
        </w:tc>
        <w:tc>
          <w:tcPr>
            <w:tcW w:w="1665" w:type="dxa"/>
            <w:shd w:val="clear" w:color="auto" w:fill="auto"/>
            <w:vAlign w:val="center"/>
            <w:hideMark/>
          </w:tcPr>
          <w:p w14:paraId="192CE590" w14:textId="77777777" w:rsidR="0080370A" w:rsidRDefault="0080370A" w:rsidP="0080370A">
            <w:pPr>
              <w:spacing w:after="0"/>
              <w:jc w:val="right"/>
            </w:pPr>
            <w:r w:rsidRPr="0081028D">
              <w:rPr>
                <w:rFonts w:ascii="Times New Roman" w:eastAsia="Times New Roman" w:hAnsi="Times New Roman" w:cs="Times New Roman"/>
                <w:color w:val="000000"/>
                <w:sz w:val="20"/>
                <w:szCs w:val="20"/>
                <w:lang w:eastAsia="uk-UA" w:bidi="ar-SA"/>
              </w:rPr>
              <w:t>-</w:t>
            </w:r>
          </w:p>
        </w:tc>
        <w:tc>
          <w:tcPr>
            <w:tcW w:w="1327" w:type="dxa"/>
            <w:shd w:val="clear" w:color="auto" w:fill="auto"/>
            <w:vAlign w:val="center"/>
            <w:hideMark/>
          </w:tcPr>
          <w:p w14:paraId="6A6F92F0"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Pr>
                <w:rFonts w:ascii="Times New Roman" w:eastAsia="Times New Roman" w:hAnsi="Times New Roman" w:cs="Times New Roman"/>
                <w:color w:val="000000"/>
                <w:sz w:val="20"/>
                <w:szCs w:val="20"/>
                <w:lang w:eastAsia="uk-UA" w:bidi="ar-SA"/>
              </w:rPr>
              <w:t>-</w:t>
            </w:r>
          </w:p>
        </w:tc>
      </w:tr>
      <w:tr w:rsidR="0080370A" w:rsidRPr="00C90148" w14:paraId="7B180139" w14:textId="77777777" w:rsidTr="0080370A">
        <w:trPr>
          <w:trHeight w:val="510"/>
        </w:trPr>
        <w:tc>
          <w:tcPr>
            <w:tcW w:w="2699" w:type="dxa"/>
            <w:shd w:val="clear" w:color="auto" w:fill="auto"/>
            <w:vAlign w:val="center"/>
            <w:hideMark/>
          </w:tcPr>
          <w:p w14:paraId="1A3BE152"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Водопос</w:t>
            </w:r>
            <w:r>
              <w:rPr>
                <w:rFonts w:ascii="Times New Roman" w:eastAsia="Times New Roman" w:hAnsi="Times New Roman" w:cs="Times New Roman"/>
                <w:color w:val="000000"/>
                <w:sz w:val="20"/>
                <w:szCs w:val="20"/>
                <w:lang w:eastAsia="uk-UA" w:bidi="ar-SA"/>
              </w:rPr>
              <w:t xml:space="preserve">тачання та водовідведення </w:t>
            </w:r>
          </w:p>
        </w:tc>
        <w:tc>
          <w:tcPr>
            <w:tcW w:w="1257" w:type="dxa"/>
            <w:shd w:val="clear" w:color="auto" w:fill="auto"/>
            <w:vAlign w:val="center"/>
            <w:hideMark/>
          </w:tcPr>
          <w:p w14:paraId="063FBE51" w14:textId="77777777" w:rsidR="0080370A" w:rsidRDefault="0080370A" w:rsidP="0080370A">
            <w:pPr>
              <w:spacing w:after="0"/>
              <w:jc w:val="right"/>
            </w:pPr>
            <w:r w:rsidRPr="006076F5">
              <w:rPr>
                <w:rFonts w:ascii="Times New Roman" w:eastAsia="Times New Roman" w:hAnsi="Times New Roman" w:cs="Times New Roman"/>
                <w:color w:val="000000"/>
                <w:sz w:val="20"/>
                <w:szCs w:val="20"/>
                <w:lang w:eastAsia="uk-UA" w:bidi="ar-SA"/>
              </w:rPr>
              <w:t>-</w:t>
            </w:r>
          </w:p>
        </w:tc>
        <w:tc>
          <w:tcPr>
            <w:tcW w:w="974" w:type="dxa"/>
            <w:shd w:val="clear" w:color="auto" w:fill="auto"/>
            <w:vAlign w:val="center"/>
            <w:hideMark/>
          </w:tcPr>
          <w:p w14:paraId="5674CD64" w14:textId="77777777" w:rsidR="0080370A" w:rsidRDefault="0080370A" w:rsidP="0080370A">
            <w:pPr>
              <w:spacing w:after="0"/>
              <w:jc w:val="right"/>
            </w:pPr>
            <w:r w:rsidRPr="006076F5">
              <w:rPr>
                <w:rFonts w:ascii="Times New Roman" w:eastAsia="Times New Roman" w:hAnsi="Times New Roman" w:cs="Times New Roman"/>
                <w:color w:val="000000"/>
                <w:sz w:val="20"/>
                <w:szCs w:val="20"/>
                <w:lang w:eastAsia="uk-UA" w:bidi="ar-SA"/>
              </w:rPr>
              <w:t>-</w:t>
            </w:r>
          </w:p>
        </w:tc>
        <w:tc>
          <w:tcPr>
            <w:tcW w:w="1319" w:type="dxa"/>
            <w:shd w:val="clear" w:color="auto" w:fill="auto"/>
            <w:vAlign w:val="center"/>
            <w:hideMark/>
          </w:tcPr>
          <w:p w14:paraId="59F8565C"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3 379</w:t>
            </w:r>
          </w:p>
        </w:tc>
        <w:tc>
          <w:tcPr>
            <w:tcW w:w="1155" w:type="dxa"/>
            <w:shd w:val="clear" w:color="auto" w:fill="auto"/>
            <w:vAlign w:val="center"/>
            <w:hideMark/>
          </w:tcPr>
          <w:p w14:paraId="2715E9E1"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 </w:t>
            </w:r>
          </w:p>
        </w:tc>
        <w:tc>
          <w:tcPr>
            <w:tcW w:w="1665" w:type="dxa"/>
            <w:shd w:val="clear" w:color="auto" w:fill="auto"/>
            <w:vAlign w:val="center"/>
            <w:hideMark/>
          </w:tcPr>
          <w:p w14:paraId="0EBA2A24"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182</w:t>
            </w:r>
          </w:p>
        </w:tc>
        <w:tc>
          <w:tcPr>
            <w:tcW w:w="1327" w:type="dxa"/>
            <w:shd w:val="clear" w:color="auto" w:fill="auto"/>
            <w:vAlign w:val="center"/>
            <w:hideMark/>
          </w:tcPr>
          <w:p w14:paraId="16EF72E9"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3 561</w:t>
            </w:r>
          </w:p>
        </w:tc>
      </w:tr>
      <w:tr w:rsidR="0080370A" w:rsidRPr="00C90148" w14:paraId="6ADC431B" w14:textId="77777777" w:rsidTr="0080370A">
        <w:trPr>
          <w:trHeight w:val="300"/>
        </w:trPr>
        <w:tc>
          <w:tcPr>
            <w:tcW w:w="2699" w:type="dxa"/>
            <w:shd w:val="clear" w:color="auto" w:fill="auto"/>
            <w:vAlign w:val="center"/>
            <w:hideMark/>
          </w:tcPr>
          <w:p w14:paraId="62F3EAD4"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І</w:t>
            </w:r>
            <w:r>
              <w:rPr>
                <w:rFonts w:ascii="Times New Roman" w:eastAsia="Times New Roman" w:hAnsi="Times New Roman" w:cs="Times New Roman"/>
                <w:color w:val="000000"/>
                <w:sz w:val="20"/>
                <w:szCs w:val="20"/>
                <w:lang w:eastAsia="uk-UA" w:bidi="ar-SA"/>
              </w:rPr>
              <w:t>нші комунальні підприємства</w:t>
            </w:r>
          </w:p>
        </w:tc>
        <w:tc>
          <w:tcPr>
            <w:tcW w:w="1257" w:type="dxa"/>
            <w:shd w:val="clear" w:color="auto" w:fill="auto"/>
            <w:vAlign w:val="center"/>
            <w:hideMark/>
          </w:tcPr>
          <w:p w14:paraId="4284C26C"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974" w:type="dxa"/>
            <w:shd w:val="clear" w:color="auto" w:fill="auto"/>
            <w:vAlign w:val="center"/>
            <w:hideMark/>
          </w:tcPr>
          <w:p w14:paraId="7A23894A"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1319" w:type="dxa"/>
            <w:shd w:val="clear" w:color="auto" w:fill="auto"/>
            <w:vAlign w:val="center"/>
            <w:hideMark/>
          </w:tcPr>
          <w:p w14:paraId="4056D6D7"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1155" w:type="dxa"/>
            <w:shd w:val="clear" w:color="auto" w:fill="auto"/>
            <w:vAlign w:val="center"/>
            <w:hideMark/>
          </w:tcPr>
          <w:p w14:paraId="5E7CD2CA"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1665" w:type="dxa"/>
            <w:shd w:val="clear" w:color="auto" w:fill="auto"/>
            <w:vAlign w:val="center"/>
            <w:hideMark/>
          </w:tcPr>
          <w:p w14:paraId="75AF83AB"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c>
          <w:tcPr>
            <w:tcW w:w="1327" w:type="dxa"/>
            <w:shd w:val="clear" w:color="auto" w:fill="auto"/>
            <w:vAlign w:val="center"/>
            <w:hideMark/>
          </w:tcPr>
          <w:p w14:paraId="695B33BA" w14:textId="77777777" w:rsidR="0080370A" w:rsidRDefault="0080370A" w:rsidP="0080370A">
            <w:pPr>
              <w:spacing w:after="0"/>
              <w:jc w:val="right"/>
            </w:pPr>
            <w:r w:rsidRPr="00912D9D">
              <w:rPr>
                <w:rFonts w:ascii="Times New Roman" w:eastAsia="Times New Roman" w:hAnsi="Times New Roman" w:cs="Times New Roman"/>
                <w:color w:val="000000"/>
                <w:sz w:val="20"/>
                <w:szCs w:val="20"/>
                <w:lang w:eastAsia="uk-UA" w:bidi="ar-SA"/>
              </w:rPr>
              <w:t>-</w:t>
            </w:r>
          </w:p>
        </w:tc>
      </w:tr>
      <w:tr w:rsidR="0080370A" w:rsidRPr="00C90148" w14:paraId="0830AE82" w14:textId="77777777" w:rsidTr="0080370A">
        <w:trPr>
          <w:trHeight w:val="510"/>
        </w:trPr>
        <w:tc>
          <w:tcPr>
            <w:tcW w:w="2699" w:type="dxa"/>
            <w:shd w:val="clear" w:color="auto" w:fill="auto"/>
            <w:vAlign w:val="center"/>
            <w:hideMark/>
          </w:tcPr>
          <w:p w14:paraId="1F07492A" w14:textId="77777777" w:rsidR="0080370A" w:rsidRPr="00C90148" w:rsidRDefault="0080370A" w:rsidP="0080370A">
            <w:pPr>
              <w:spacing w:after="0" w:line="240" w:lineRule="auto"/>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Інші катег</w:t>
            </w:r>
            <w:r>
              <w:rPr>
                <w:rFonts w:ascii="Times New Roman" w:eastAsia="Times New Roman" w:hAnsi="Times New Roman" w:cs="Times New Roman"/>
                <w:color w:val="000000"/>
                <w:sz w:val="20"/>
                <w:szCs w:val="20"/>
                <w:lang w:eastAsia="uk-UA" w:bidi="ar-SA"/>
              </w:rPr>
              <w:t>орії непобутових споживачів</w:t>
            </w:r>
          </w:p>
        </w:tc>
        <w:tc>
          <w:tcPr>
            <w:tcW w:w="1257" w:type="dxa"/>
            <w:shd w:val="clear" w:color="auto" w:fill="auto"/>
            <w:vAlign w:val="center"/>
            <w:hideMark/>
          </w:tcPr>
          <w:p w14:paraId="758E8887"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2 216</w:t>
            </w:r>
          </w:p>
        </w:tc>
        <w:tc>
          <w:tcPr>
            <w:tcW w:w="974" w:type="dxa"/>
            <w:shd w:val="clear" w:color="auto" w:fill="auto"/>
            <w:vAlign w:val="center"/>
            <w:hideMark/>
          </w:tcPr>
          <w:p w14:paraId="78188CB0"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1 414</w:t>
            </w:r>
          </w:p>
        </w:tc>
        <w:tc>
          <w:tcPr>
            <w:tcW w:w="1319" w:type="dxa"/>
            <w:shd w:val="clear" w:color="auto" w:fill="auto"/>
            <w:vAlign w:val="center"/>
            <w:hideMark/>
          </w:tcPr>
          <w:p w14:paraId="60DA40A2"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7 536</w:t>
            </w:r>
          </w:p>
        </w:tc>
        <w:tc>
          <w:tcPr>
            <w:tcW w:w="1155" w:type="dxa"/>
            <w:shd w:val="clear" w:color="auto" w:fill="auto"/>
            <w:vAlign w:val="center"/>
            <w:hideMark/>
          </w:tcPr>
          <w:p w14:paraId="2FEE7B11" w14:textId="77777777" w:rsidR="0080370A" w:rsidRDefault="0080370A" w:rsidP="0080370A">
            <w:pPr>
              <w:spacing w:after="0"/>
              <w:jc w:val="right"/>
            </w:pPr>
            <w:r w:rsidRPr="003A37FD">
              <w:rPr>
                <w:rFonts w:ascii="Times New Roman" w:eastAsia="Times New Roman" w:hAnsi="Times New Roman" w:cs="Times New Roman"/>
                <w:color w:val="000000"/>
                <w:sz w:val="20"/>
                <w:szCs w:val="20"/>
                <w:lang w:eastAsia="uk-UA" w:bidi="ar-SA"/>
              </w:rPr>
              <w:t>-</w:t>
            </w:r>
          </w:p>
        </w:tc>
        <w:tc>
          <w:tcPr>
            <w:tcW w:w="1665" w:type="dxa"/>
            <w:shd w:val="clear" w:color="auto" w:fill="auto"/>
            <w:vAlign w:val="center"/>
            <w:hideMark/>
          </w:tcPr>
          <w:p w14:paraId="6AF40A73" w14:textId="77777777" w:rsidR="0080370A" w:rsidRDefault="0080370A" w:rsidP="0080370A">
            <w:pPr>
              <w:spacing w:after="0"/>
              <w:jc w:val="right"/>
            </w:pPr>
            <w:r w:rsidRPr="003A37FD">
              <w:rPr>
                <w:rFonts w:ascii="Times New Roman" w:eastAsia="Times New Roman" w:hAnsi="Times New Roman" w:cs="Times New Roman"/>
                <w:color w:val="000000"/>
                <w:sz w:val="20"/>
                <w:szCs w:val="20"/>
                <w:lang w:eastAsia="uk-UA" w:bidi="ar-SA"/>
              </w:rPr>
              <w:t>-</w:t>
            </w:r>
          </w:p>
        </w:tc>
        <w:tc>
          <w:tcPr>
            <w:tcW w:w="1327" w:type="dxa"/>
            <w:shd w:val="clear" w:color="auto" w:fill="auto"/>
            <w:vAlign w:val="center"/>
            <w:hideMark/>
          </w:tcPr>
          <w:p w14:paraId="2F41BE5C" w14:textId="77777777" w:rsidR="0080370A" w:rsidRPr="00C90148" w:rsidRDefault="0080370A" w:rsidP="0080370A">
            <w:pPr>
              <w:spacing w:after="0" w:line="240" w:lineRule="auto"/>
              <w:jc w:val="right"/>
              <w:rPr>
                <w:rFonts w:ascii="Times New Roman" w:eastAsia="Times New Roman" w:hAnsi="Times New Roman" w:cs="Times New Roman"/>
                <w:color w:val="000000"/>
                <w:sz w:val="20"/>
                <w:szCs w:val="20"/>
                <w:lang w:eastAsia="uk-UA" w:bidi="ar-SA"/>
              </w:rPr>
            </w:pPr>
            <w:r w:rsidRPr="00C90148">
              <w:rPr>
                <w:rFonts w:ascii="Times New Roman" w:eastAsia="Times New Roman" w:hAnsi="Times New Roman" w:cs="Times New Roman"/>
                <w:color w:val="000000"/>
                <w:sz w:val="20"/>
                <w:szCs w:val="20"/>
                <w:lang w:eastAsia="uk-UA" w:bidi="ar-SA"/>
              </w:rPr>
              <w:t>11 167</w:t>
            </w:r>
          </w:p>
        </w:tc>
      </w:tr>
      <w:tr w:rsidR="0080370A" w:rsidRPr="00C90148" w14:paraId="4F694425" w14:textId="77777777" w:rsidTr="0080370A">
        <w:trPr>
          <w:trHeight w:val="300"/>
        </w:trPr>
        <w:tc>
          <w:tcPr>
            <w:tcW w:w="2699" w:type="dxa"/>
            <w:shd w:val="clear" w:color="auto" w:fill="auto"/>
            <w:noWrap/>
            <w:vAlign w:val="bottom"/>
            <w:hideMark/>
          </w:tcPr>
          <w:p w14:paraId="4EA377F5" w14:textId="77777777" w:rsidR="0080370A" w:rsidRPr="00C90148" w:rsidRDefault="0080370A" w:rsidP="0080370A">
            <w:pPr>
              <w:spacing w:after="0" w:line="240" w:lineRule="auto"/>
              <w:rPr>
                <w:rFonts w:ascii="Times New Roman" w:eastAsia="Times New Roman" w:hAnsi="Times New Roman" w:cs="Times New Roman"/>
                <w:b/>
                <w:bCs/>
                <w:color w:val="000000"/>
                <w:sz w:val="20"/>
                <w:szCs w:val="20"/>
                <w:lang w:eastAsia="uk-UA" w:bidi="ar-SA"/>
              </w:rPr>
            </w:pPr>
            <w:r w:rsidRPr="00C90148">
              <w:rPr>
                <w:rFonts w:ascii="Times New Roman" w:eastAsia="Times New Roman" w:hAnsi="Times New Roman" w:cs="Times New Roman"/>
                <w:b/>
                <w:bCs/>
                <w:color w:val="000000"/>
                <w:sz w:val="20"/>
                <w:szCs w:val="20"/>
                <w:lang w:eastAsia="uk-UA" w:bidi="ar-SA"/>
              </w:rPr>
              <w:t>Всього</w:t>
            </w:r>
          </w:p>
        </w:tc>
        <w:tc>
          <w:tcPr>
            <w:tcW w:w="1257" w:type="dxa"/>
            <w:shd w:val="clear" w:color="auto" w:fill="auto"/>
            <w:noWrap/>
            <w:vAlign w:val="center"/>
            <w:hideMark/>
          </w:tcPr>
          <w:p w14:paraId="703DDDD3" w14:textId="77777777" w:rsidR="0080370A" w:rsidRPr="00C90148" w:rsidRDefault="0080370A" w:rsidP="0080370A">
            <w:pPr>
              <w:spacing w:after="0" w:line="240" w:lineRule="auto"/>
              <w:jc w:val="right"/>
              <w:rPr>
                <w:rFonts w:ascii="Times New Roman" w:eastAsia="Times New Roman" w:hAnsi="Times New Roman" w:cs="Times New Roman"/>
                <w:b/>
                <w:bCs/>
                <w:color w:val="000000"/>
                <w:sz w:val="20"/>
                <w:szCs w:val="20"/>
                <w:lang w:eastAsia="uk-UA" w:bidi="ar-SA"/>
              </w:rPr>
            </w:pPr>
            <w:r w:rsidRPr="00C90148">
              <w:rPr>
                <w:rFonts w:ascii="Times New Roman" w:eastAsia="Times New Roman" w:hAnsi="Times New Roman" w:cs="Times New Roman"/>
                <w:b/>
                <w:bCs/>
                <w:color w:val="000000"/>
                <w:sz w:val="20"/>
                <w:szCs w:val="20"/>
                <w:lang w:eastAsia="uk-UA" w:bidi="ar-SA"/>
              </w:rPr>
              <w:t>59 961</w:t>
            </w:r>
          </w:p>
        </w:tc>
        <w:tc>
          <w:tcPr>
            <w:tcW w:w="974" w:type="dxa"/>
            <w:shd w:val="clear" w:color="auto" w:fill="auto"/>
            <w:noWrap/>
            <w:vAlign w:val="center"/>
            <w:hideMark/>
          </w:tcPr>
          <w:p w14:paraId="1073D01B" w14:textId="77777777" w:rsidR="0080370A" w:rsidRPr="00C90148" w:rsidRDefault="0080370A" w:rsidP="0080370A">
            <w:pPr>
              <w:spacing w:after="0" w:line="240" w:lineRule="auto"/>
              <w:jc w:val="right"/>
              <w:rPr>
                <w:rFonts w:ascii="Times New Roman" w:eastAsia="Times New Roman" w:hAnsi="Times New Roman" w:cs="Times New Roman"/>
                <w:b/>
                <w:bCs/>
                <w:color w:val="000000"/>
                <w:sz w:val="20"/>
                <w:szCs w:val="20"/>
                <w:lang w:eastAsia="uk-UA" w:bidi="ar-SA"/>
              </w:rPr>
            </w:pPr>
            <w:r w:rsidRPr="00C90148">
              <w:rPr>
                <w:rFonts w:ascii="Times New Roman" w:eastAsia="Times New Roman" w:hAnsi="Times New Roman" w:cs="Times New Roman"/>
                <w:b/>
                <w:bCs/>
                <w:color w:val="000000"/>
                <w:sz w:val="20"/>
                <w:szCs w:val="20"/>
                <w:lang w:eastAsia="uk-UA" w:bidi="ar-SA"/>
              </w:rPr>
              <w:t>75 325</w:t>
            </w:r>
          </w:p>
        </w:tc>
        <w:tc>
          <w:tcPr>
            <w:tcW w:w="1319" w:type="dxa"/>
            <w:shd w:val="clear" w:color="auto" w:fill="auto"/>
            <w:noWrap/>
            <w:vAlign w:val="center"/>
            <w:hideMark/>
          </w:tcPr>
          <w:p w14:paraId="46035760" w14:textId="77777777" w:rsidR="0080370A" w:rsidRPr="00C90148" w:rsidRDefault="0080370A" w:rsidP="0080370A">
            <w:pPr>
              <w:spacing w:after="0" w:line="240" w:lineRule="auto"/>
              <w:jc w:val="right"/>
              <w:rPr>
                <w:rFonts w:ascii="Times New Roman" w:eastAsia="Times New Roman" w:hAnsi="Times New Roman" w:cs="Times New Roman"/>
                <w:b/>
                <w:bCs/>
                <w:color w:val="000000"/>
                <w:sz w:val="20"/>
                <w:szCs w:val="20"/>
                <w:lang w:eastAsia="uk-UA" w:bidi="ar-SA"/>
              </w:rPr>
            </w:pPr>
            <w:r w:rsidRPr="00C90148">
              <w:rPr>
                <w:rFonts w:ascii="Times New Roman" w:eastAsia="Times New Roman" w:hAnsi="Times New Roman" w:cs="Times New Roman"/>
                <w:b/>
                <w:bCs/>
                <w:color w:val="000000"/>
                <w:sz w:val="20"/>
                <w:szCs w:val="20"/>
                <w:lang w:eastAsia="uk-UA" w:bidi="ar-SA"/>
              </w:rPr>
              <w:t>36 636</w:t>
            </w:r>
          </w:p>
        </w:tc>
        <w:tc>
          <w:tcPr>
            <w:tcW w:w="1155" w:type="dxa"/>
            <w:shd w:val="clear" w:color="auto" w:fill="auto"/>
            <w:noWrap/>
            <w:vAlign w:val="center"/>
            <w:hideMark/>
          </w:tcPr>
          <w:p w14:paraId="093BE73A" w14:textId="77777777" w:rsidR="0080370A" w:rsidRPr="00C90148" w:rsidRDefault="0080370A" w:rsidP="0080370A">
            <w:pPr>
              <w:spacing w:after="0" w:line="240" w:lineRule="auto"/>
              <w:jc w:val="right"/>
              <w:rPr>
                <w:rFonts w:ascii="Times New Roman" w:eastAsia="Times New Roman" w:hAnsi="Times New Roman" w:cs="Times New Roman"/>
                <w:b/>
                <w:bCs/>
                <w:color w:val="000000"/>
                <w:sz w:val="20"/>
                <w:szCs w:val="20"/>
                <w:lang w:eastAsia="uk-UA" w:bidi="ar-SA"/>
              </w:rPr>
            </w:pPr>
            <w:r w:rsidRPr="00C90148">
              <w:rPr>
                <w:rFonts w:ascii="Times New Roman" w:eastAsia="Times New Roman" w:hAnsi="Times New Roman" w:cs="Times New Roman"/>
                <w:b/>
                <w:bCs/>
                <w:color w:val="000000"/>
                <w:sz w:val="20"/>
                <w:szCs w:val="20"/>
                <w:lang w:eastAsia="uk-UA" w:bidi="ar-SA"/>
              </w:rPr>
              <w:t>1 421</w:t>
            </w:r>
          </w:p>
        </w:tc>
        <w:tc>
          <w:tcPr>
            <w:tcW w:w="1665" w:type="dxa"/>
            <w:shd w:val="clear" w:color="auto" w:fill="auto"/>
            <w:noWrap/>
            <w:vAlign w:val="center"/>
            <w:hideMark/>
          </w:tcPr>
          <w:p w14:paraId="5A225E61" w14:textId="77777777" w:rsidR="0080370A" w:rsidRPr="00C90148" w:rsidRDefault="0080370A" w:rsidP="0080370A">
            <w:pPr>
              <w:spacing w:after="0" w:line="240" w:lineRule="auto"/>
              <w:jc w:val="right"/>
              <w:rPr>
                <w:rFonts w:ascii="Times New Roman" w:eastAsia="Times New Roman" w:hAnsi="Times New Roman" w:cs="Times New Roman"/>
                <w:b/>
                <w:bCs/>
                <w:color w:val="000000"/>
                <w:sz w:val="20"/>
                <w:szCs w:val="20"/>
                <w:lang w:eastAsia="uk-UA" w:bidi="ar-SA"/>
              </w:rPr>
            </w:pPr>
            <w:r w:rsidRPr="00C90148">
              <w:rPr>
                <w:rFonts w:ascii="Times New Roman" w:eastAsia="Times New Roman" w:hAnsi="Times New Roman" w:cs="Times New Roman"/>
                <w:b/>
                <w:bCs/>
                <w:color w:val="000000"/>
                <w:sz w:val="20"/>
                <w:szCs w:val="20"/>
                <w:lang w:eastAsia="uk-UA" w:bidi="ar-SA"/>
              </w:rPr>
              <w:t>1 214</w:t>
            </w:r>
          </w:p>
        </w:tc>
        <w:tc>
          <w:tcPr>
            <w:tcW w:w="1327" w:type="dxa"/>
            <w:shd w:val="clear" w:color="auto" w:fill="auto"/>
            <w:noWrap/>
            <w:vAlign w:val="center"/>
            <w:hideMark/>
          </w:tcPr>
          <w:p w14:paraId="738BA5EC" w14:textId="77777777" w:rsidR="0080370A" w:rsidRPr="00C90148" w:rsidRDefault="0080370A" w:rsidP="0080370A">
            <w:pPr>
              <w:spacing w:after="0" w:line="240" w:lineRule="auto"/>
              <w:jc w:val="right"/>
              <w:rPr>
                <w:rFonts w:ascii="Times New Roman" w:eastAsia="Times New Roman" w:hAnsi="Times New Roman" w:cs="Times New Roman"/>
                <w:b/>
                <w:bCs/>
                <w:color w:val="000000"/>
                <w:sz w:val="20"/>
                <w:szCs w:val="20"/>
                <w:lang w:eastAsia="uk-UA" w:bidi="ar-SA"/>
              </w:rPr>
            </w:pPr>
            <w:r w:rsidRPr="00C90148">
              <w:rPr>
                <w:rFonts w:ascii="Times New Roman" w:eastAsia="Times New Roman" w:hAnsi="Times New Roman" w:cs="Times New Roman"/>
                <w:b/>
                <w:bCs/>
                <w:color w:val="000000"/>
                <w:sz w:val="20"/>
                <w:szCs w:val="20"/>
                <w:lang w:eastAsia="uk-UA" w:bidi="ar-SA"/>
              </w:rPr>
              <w:t>174 556</w:t>
            </w:r>
          </w:p>
        </w:tc>
      </w:tr>
    </w:tbl>
    <w:p w14:paraId="1468318F" w14:textId="1927B2AC" w:rsidR="006A46A5" w:rsidRPr="00C81516" w:rsidRDefault="00772A3E">
      <w:pPr>
        <w:pStyle w:val="4"/>
        <w:jc w:val="left"/>
        <w:rPr>
          <w:color w:val="2F5496"/>
        </w:rPr>
      </w:pPr>
      <w:r w:rsidRPr="00C81516">
        <w:rPr>
          <w:color w:val="2F5496"/>
        </w:rPr>
        <w:t>Визначення кінцевого споживання паливо-енергетичних ресурсів та охоплення (пріоритетних секторів) МЕП</w:t>
      </w:r>
    </w:p>
    <w:p w14:paraId="7C4206EC" w14:textId="0AA6E69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Враховуюч</w:t>
      </w:r>
      <w:r w:rsidR="00A90EBE" w:rsidRPr="00C81516">
        <w:rPr>
          <w:rFonts w:ascii="Times New Roman" w:eastAsia="Times New Roman" w:hAnsi="Times New Roman" w:cs="Times New Roman"/>
          <w:color w:val="000000"/>
          <w:sz w:val="24"/>
          <w:szCs w:val="24"/>
        </w:rPr>
        <w:t>и</w:t>
      </w:r>
      <w:r w:rsidRPr="00C81516">
        <w:rPr>
          <w:rFonts w:ascii="Times New Roman" w:eastAsia="Times New Roman" w:hAnsi="Times New Roman" w:cs="Times New Roman"/>
          <w:color w:val="000000"/>
          <w:sz w:val="24"/>
          <w:szCs w:val="24"/>
        </w:rPr>
        <w:t xml:space="preserve"> можливості впливу на</w:t>
      </w:r>
      <w:r w:rsidRPr="00FA04DF">
        <w:rPr>
          <w:rFonts w:ascii="Times New Roman" w:eastAsia="Times New Roman" w:hAnsi="Times New Roman" w:cs="Times New Roman"/>
          <w:color w:val="000000"/>
          <w:sz w:val="24"/>
          <w:szCs w:val="24"/>
        </w:rPr>
        <w:t xml:space="preserve"> громади на сектори прийнято рішення про необхідність включити до МЕП наступні сектори та їх обсяги кінцевого енергоспоживання:</w:t>
      </w:r>
    </w:p>
    <w:p w14:paraId="0C1092FC" w14:textId="77777777" w:rsidR="006A46A5" w:rsidRPr="00FA04DF" w:rsidRDefault="00772A3E">
      <w:pPr>
        <w:numPr>
          <w:ilvl w:val="0"/>
          <w:numId w:val="9"/>
        </w:numPr>
        <w:pBdr>
          <w:top w:val="nil"/>
          <w:left w:val="nil"/>
          <w:bottom w:val="nil"/>
          <w:right w:val="nil"/>
          <w:between w:val="nil"/>
        </w:pBdr>
        <w:spacing w:before="240" w:after="0" w:line="360" w:lineRule="auto"/>
        <w:ind w:left="709" w:hanging="284"/>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Житлові будинки </w:t>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t xml:space="preserve">– </w:t>
      </w:r>
      <w:r w:rsidR="00E641E2">
        <w:rPr>
          <w:rFonts w:ascii="Times New Roman" w:eastAsia="Times New Roman" w:hAnsi="Times New Roman" w:cs="Times New Roman"/>
          <w:color w:val="000000"/>
          <w:sz w:val="24"/>
          <w:szCs w:val="24"/>
        </w:rPr>
        <w:t>111 080</w:t>
      </w:r>
      <w:r w:rsidRPr="00FA04DF">
        <w:rPr>
          <w:rFonts w:ascii="Times New Roman" w:eastAsia="Times New Roman" w:hAnsi="Times New Roman" w:cs="Times New Roman"/>
          <w:color w:val="000000"/>
          <w:sz w:val="24"/>
          <w:szCs w:val="24"/>
        </w:rPr>
        <w:t xml:space="preserve"> </w:t>
      </w:r>
      <w:proofErr w:type="spellStart"/>
      <w:r w:rsidRPr="00FA04DF">
        <w:rPr>
          <w:rFonts w:ascii="Times New Roman" w:eastAsia="Times New Roman" w:hAnsi="Times New Roman" w:cs="Times New Roman"/>
          <w:color w:val="000000"/>
          <w:sz w:val="24"/>
          <w:szCs w:val="24"/>
        </w:rPr>
        <w:t>МВт·год</w:t>
      </w:r>
      <w:proofErr w:type="spellEnd"/>
      <w:r w:rsidR="00AF0DCF">
        <w:rPr>
          <w:rFonts w:ascii="Times New Roman" w:eastAsia="Times New Roman" w:hAnsi="Times New Roman" w:cs="Times New Roman"/>
          <w:color w:val="000000"/>
          <w:sz w:val="24"/>
          <w:szCs w:val="24"/>
        </w:rPr>
        <w:t xml:space="preserve"> </w:t>
      </w:r>
      <w:r w:rsidRPr="00FA04DF">
        <w:rPr>
          <w:rFonts w:ascii="Times New Roman" w:eastAsia="Times New Roman" w:hAnsi="Times New Roman" w:cs="Times New Roman"/>
          <w:color w:val="000000"/>
          <w:sz w:val="24"/>
          <w:szCs w:val="24"/>
        </w:rPr>
        <w:t>(</w:t>
      </w:r>
      <w:r w:rsidR="00E641E2">
        <w:rPr>
          <w:rFonts w:ascii="Times New Roman" w:eastAsia="Times New Roman" w:hAnsi="Times New Roman" w:cs="Times New Roman"/>
          <w:color w:val="000000"/>
          <w:sz w:val="24"/>
          <w:szCs w:val="24"/>
        </w:rPr>
        <w:t>75,1</w:t>
      </w:r>
      <w:r w:rsidRPr="00FA04DF">
        <w:rPr>
          <w:rFonts w:ascii="Times New Roman" w:eastAsia="Times New Roman" w:hAnsi="Times New Roman" w:cs="Times New Roman"/>
          <w:color w:val="000000"/>
          <w:sz w:val="24"/>
          <w:szCs w:val="24"/>
        </w:rPr>
        <w:t>%)</w:t>
      </w:r>
    </w:p>
    <w:p w14:paraId="72E37BC6" w14:textId="77777777" w:rsidR="006A46A5" w:rsidRPr="00FA04DF" w:rsidRDefault="00772A3E">
      <w:pPr>
        <w:numPr>
          <w:ilvl w:val="0"/>
          <w:numId w:val="9"/>
        </w:numPr>
        <w:pBdr>
          <w:top w:val="nil"/>
          <w:left w:val="nil"/>
          <w:bottom w:val="nil"/>
          <w:right w:val="nil"/>
          <w:between w:val="nil"/>
        </w:pBdr>
        <w:spacing w:after="0" w:line="360" w:lineRule="auto"/>
        <w:ind w:left="709" w:hanging="284"/>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Громадські будівлі </w:t>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t xml:space="preserve">– </w:t>
      </w:r>
      <w:r w:rsidR="00E641E2">
        <w:rPr>
          <w:rFonts w:ascii="Times New Roman" w:eastAsia="Times New Roman" w:hAnsi="Times New Roman" w:cs="Times New Roman"/>
          <w:color w:val="000000"/>
          <w:sz w:val="24"/>
          <w:szCs w:val="24"/>
        </w:rPr>
        <w:t xml:space="preserve">9 514 </w:t>
      </w:r>
      <w:proofErr w:type="spellStart"/>
      <w:r w:rsidRPr="00FA04DF">
        <w:rPr>
          <w:rFonts w:ascii="Times New Roman" w:eastAsia="Times New Roman" w:hAnsi="Times New Roman" w:cs="Times New Roman"/>
          <w:color w:val="000000"/>
          <w:sz w:val="24"/>
          <w:szCs w:val="24"/>
        </w:rPr>
        <w:t>МВт·год</w:t>
      </w:r>
      <w:proofErr w:type="spellEnd"/>
      <w:r w:rsidRPr="00FA04DF">
        <w:rPr>
          <w:rFonts w:ascii="Times New Roman" w:eastAsia="Times New Roman" w:hAnsi="Times New Roman" w:cs="Times New Roman"/>
          <w:color w:val="000000"/>
          <w:sz w:val="24"/>
          <w:szCs w:val="24"/>
        </w:rPr>
        <w:t xml:space="preserve"> (</w:t>
      </w:r>
      <w:r w:rsidR="00E641E2">
        <w:rPr>
          <w:rFonts w:ascii="Times New Roman" w:eastAsia="Times New Roman" w:hAnsi="Times New Roman" w:cs="Times New Roman"/>
          <w:color w:val="000000"/>
          <w:sz w:val="24"/>
          <w:szCs w:val="24"/>
        </w:rPr>
        <w:t>6,4</w:t>
      </w:r>
      <w:r w:rsidRPr="00FA04DF">
        <w:rPr>
          <w:rFonts w:ascii="Times New Roman" w:eastAsia="Times New Roman" w:hAnsi="Times New Roman" w:cs="Times New Roman"/>
          <w:color w:val="000000"/>
          <w:sz w:val="24"/>
          <w:szCs w:val="24"/>
        </w:rPr>
        <w:t>%)</w:t>
      </w:r>
    </w:p>
    <w:p w14:paraId="1C105DE8" w14:textId="77777777" w:rsidR="006A46A5" w:rsidRPr="00FA04DF" w:rsidRDefault="00772A3E">
      <w:pPr>
        <w:numPr>
          <w:ilvl w:val="0"/>
          <w:numId w:val="9"/>
        </w:numPr>
        <w:pBdr>
          <w:top w:val="nil"/>
          <w:left w:val="nil"/>
          <w:bottom w:val="nil"/>
          <w:right w:val="nil"/>
          <w:between w:val="nil"/>
        </w:pBdr>
        <w:spacing w:after="0" w:line="360" w:lineRule="auto"/>
        <w:ind w:left="709" w:hanging="284"/>
        <w:jc w:val="both"/>
        <w:rPr>
          <w:rFonts w:ascii="Times New Roman" w:eastAsia="Times New Roman" w:hAnsi="Times New Roman" w:cs="Times New Roman"/>
          <w:color w:val="000000"/>
          <w:sz w:val="24"/>
          <w:szCs w:val="24"/>
        </w:rPr>
      </w:pPr>
      <w:proofErr w:type="spellStart"/>
      <w:r w:rsidRPr="00FA04DF">
        <w:rPr>
          <w:rFonts w:ascii="Times New Roman" w:eastAsia="Times New Roman" w:hAnsi="Times New Roman" w:cs="Times New Roman"/>
          <w:color w:val="000000"/>
          <w:sz w:val="24"/>
          <w:szCs w:val="24"/>
        </w:rPr>
        <w:t>Теплопостачаючі</w:t>
      </w:r>
      <w:proofErr w:type="spellEnd"/>
      <w:r w:rsidRPr="00FA04DF">
        <w:rPr>
          <w:rFonts w:ascii="Times New Roman" w:eastAsia="Times New Roman" w:hAnsi="Times New Roman" w:cs="Times New Roman"/>
          <w:color w:val="000000"/>
          <w:sz w:val="24"/>
          <w:szCs w:val="24"/>
        </w:rPr>
        <w:t xml:space="preserve"> підприємства </w:t>
      </w:r>
    </w:p>
    <w:p w14:paraId="3AEF543D" w14:textId="77777777" w:rsidR="006A46A5" w:rsidRPr="00FA04DF" w:rsidRDefault="00772A3E">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i/>
          <w:color w:val="000000"/>
          <w:sz w:val="20"/>
          <w:szCs w:val="20"/>
        </w:rPr>
        <w:t>(власні потреби, втрати при виробництві ТЕ та її транспортування)</w:t>
      </w:r>
      <w:r w:rsidRPr="00FA04DF">
        <w:rPr>
          <w:rFonts w:ascii="Times New Roman" w:eastAsia="Times New Roman" w:hAnsi="Times New Roman" w:cs="Times New Roman"/>
          <w:color w:val="000000"/>
          <w:sz w:val="24"/>
          <w:szCs w:val="24"/>
        </w:rPr>
        <w:t xml:space="preserve"> </w:t>
      </w:r>
      <w:r w:rsidRPr="00FA04DF">
        <w:rPr>
          <w:rFonts w:ascii="Times New Roman" w:eastAsia="Times New Roman" w:hAnsi="Times New Roman" w:cs="Times New Roman"/>
          <w:color w:val="000000"/>
          <w:sz w:val="24"/>
          <w:szCs w:val="24"/>
        </w:rPr>
        <w:tab/>
        <w:t xml:space="preserve">– </w:t>
      </w:r>
      <w:r w:rsidR="00E641E2">
        <w:rPr>
          <w:rFonts w:ascii="Times New Roman" w:eastAsia="Times New Roman" w:hAnsi="Times New Roman" w:cs="Times New Roman"/>
          <w:color w:val="000000"/>
          <w:sz w:val="24"/>
          <w:szCs w:val="24"/>
        </w:rPr>
        <w:t>20294</w:t>
      </w:r>
      <w:r w:rsidRPr="00FA04DF">
        <w:rPr>
          <w:rFonts w:ascii="Times New Roman" w:eastAsia="Times New Roman" w:hAnsi="Times New Roman" w:cs="Times New Roman"/>
          <w:color w:val="000000"/>
          <w:sz w:val="24"/>
          <w:szCs w:val="24"/>
        </w:rPr>
        <w:t xml:space="preserve"> </w:t>
      </w:r>
      <w:proofErr w:type="spellStart"/>
      <w:r w:rsidRPr="00FA04DF">
        <w:rPr>
          <w:rFonts w:ascii="Times New Roman" w:eastAsia="Times New Roman" w:hAnsi="Times New Roman" w:cs="Times New Roman"/>
          <w:color w:val="000000"/>
          <w:sz w:val="24"/>
          <w:szCs w:val="24"/>
        </w:rPr>
        <w:t>МВт·год</w:t>
      </w:r>
      <w:proofErr w:type="spellEnd"/>
      <w:r w:rsidRPr="00FA04DF">
        <w:rPr>
          <w:rFonts w:ascii="Times New Roman" w:eastAsia="Times New Roman" w:hAnsi="Times New Roman" w:cs="Times New Roman"/>
          <w:color w:val="000000"/>
          <w:sz w:val="24"/>
          <w:szCs w:val="24"/>
        </w:rPr>
        <w:t xml:space="preserve"> (13,</w:t>
      </w:r>
      <w:r w:rsidR="00E641E2">
        <w:rPr>
          <w:rFonts w:ascii="Times New Roman" w:eastAsia="Times New Roman" w:hAnsi="Times New Roman" w:cs="Times New Roman"/>
          <w:color w:val="000000"/>
          <w:sz w:val="24"/>
          <w:szCs w:val="24"/>
        </w:rPr>
        <w:t>7</w:t>
      </w:r>
      <w:r w:rsidRPr="00FA04DF">
        <w:rPr>
          <w:rFonts w:ascii="Times New Roman" w:eastAsia="Times New Roman" w:hAnsi="Times New Roman" w:cs="Times New Roman"/>
          <w:color w:val="000000"/>
          <w:sz w:val="24"/>
          <w:szCs w:val="24"/>
        </w:rPr>
        <w:t>%)</w:t>
      </w:r>
    </w:p>
    <w:p w14:paraId="0A7F8287" w14:textId="77777777" w:rsidR="006A46A5" w:rsidRPr="00FA04DF" w:rsidRDefault="00772A3E">
      <w:pPr>
        <w:numPr>
          <w:ilvl w:val="0"/>
          <w:numId w:val="9"/>
        </w:numPr>
        <w:pBdr>
          <w:top w:val="nil"/>
          <w:left w:val="nil"/>
          <w:bottom w:val="nil"/>
          <w:right w:val="nil"/>
          <w:between w:val="nil"/>
        </w:pBdr>
        <w:spacing w:after="0" w:line="360" w:lineRule="auto"/>
        <w:ind w:left="709" w:hanging="284"/>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Зовнішнє освітлення </w:t>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t xml:space="preserve">– </w:t>
      </w:r>
      <w:r w:rsidR="00E641E2">
        <w:rPr>
          <w:rFonts w:ascii="Times New Roman" w:eastAsia="Times New Roman" w:hAnsi="Times New Roman" w:cs="Times New Roman"/>
          <w:color w:val="000000"/>
          <w:sz w:val="24"/>
          <w:szCs w:val="24"/>
        </w:rPr>
        <w:t>297</w:t>
      </w:r>
      <w:r w:rsidRPr="00FA04DF">
        <w:rPr>
          <w:rFonts w:ascii="Times New Roman" w:eastAsia="Times New Roman" w:hAnsi="Times New Roman" w:cs="Times New Roman"/>
          <w:color w:val="000000"/>
          <w:sz w:val="24"/>
          <w:szCs w:val="24"/>
        </w:rPr>
        <w:t xml:space="preserve"> </w:t>
      </w:r>
      <w:proofErr w:type="spellStart"/>
      <w:r w:rsidRPr="00FA04DF">
        <w:rPr>
          <w:rFonts w:ascii="Times New Roman" w:eastAsia="Times New Roman" w:hAnsi="Times New Roman" w:cs="Times New Roman"/>
          <w:color w:val="000000"/>
          <w:sz w:val="24"/>
          <w:szCs w:val="24"/>
        </w:rPr>
        <w:t>МВт·год</w:t>
      </w:r>
      <w:proofErr w:type="spellEnd"/>
      <w:r w:rsidRPr="00FA04DF">
        <w:rPr>
          <w:rFonts w:ascii="Times New Roman" w:eastAsia="Times New Roman" w:hAnsi="Times New Roman" w:cs="Times New Roman"/>
          <w:color w:val="000000"/>
          <w:sz w:val="24"/>
          <w:szCs w:val="24"/>
        </w:rPr>
        <w:t xml:space="preserve"> (0,</w:t>
      </w:r>
      <w:r w:rsidR="00E641E2">
        <w:rPr>
          <w:rFonts w:ascii="Times New Roman" w:eastAsia="Times New Roman" w:hAnsi="Times New Roman" w:cs="Times New Roman"/>
          <w:color w:val="000000"/>
          <w:sz w:val="24"/>
          <w:szCs w:val="24"/>
        </w:rPr>
        <w:t>2</w:t>
      </w:r>
      <w:r w:rsidRPr="00FA04DF">
        <w:rPr>
          <w:rFonts w:ascii="Times New Roman" w:eastAsia="Times New Roman" w:hAnsi="Times New Roman" w:cs="Times New Roman"/>
          <w:color w:val="000000"/>
          <w:sz w:val="24"/>
          <w:szCs w:val="24"/>
        </w:rPr>
        <w:t>%)</w:t>
      </w:r>
    </w:p>
    <w:p w14:paraId="58BF2AC4" w14:textId="77777777" w:rsidR="006A46A5" w:rsidRPr="00FA04DF" w:rsidRDefault="00772A3E">
      <w:pPr>
        <w:numPr>
          <w:ilvl w:val="0"/>
          <w:numId w:val="9"/>
        </w:numPr>
        <w:pBdr>
          <w:top w:val="nil"/>
          <w:left w:val="nil"/>
          <w:bottom w:val="nil"/>
          <w:right w:val="nil"/>
          <w:between w:val="nil"/>
        </w:pBdr>
        <w:spacing w:after="0" w:line="360" w:lineRule="auto"/>
        <w:ind w:left="709" w:hanging="284"/>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Управління побутовими відходами </w:t>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t xml:space="preserve">– </w:t>
      </w:r>
      <w:r w:rsidR="00E641E2">
        <w:rPr>
          <w:rFonts w:ascii="Times New Roman" w:eastAsia="Times New Roman" w:hAnsi="Times New Roman" w:cs="Times New Roman"/>
          <w:color w:val="000000"/>
          <w:sz w:val="24"/>
          <w:szCs w:val="24"/>
        </w:rPr>
        <w:t>3 199</w:t>
      </w:r>
      <w:r w:rsidRPr="00FA04DF">
        <w:rPr>
          <w:rFonts w:ascii="Times New Roman" w:eastAsia="Times New Roman" w:hAnsi="Times New Roman" w:cs="Times New Roman"/>
          <w:color w:val="000000"/>
          <w:sz w:val="24"/>
          <w:szCs w:val="24"/>
        </w:rPr>
        <w:t xml:space="preserve"> </w:t>
      </w:r>
      <w:proofErr w:type="spellStart"/>
      <w:r w:rsidRPr="00FA04DF">
        <w:rPr>
          <w:rFonts w:ascii="Times New Roman" w:eastAsia="Times New Roman" w:hAnsi="Times New Roman" w:cs="Times New Roman"/>
          <w:color w:val="000000"/>
          <w:sz w:val="24"/>
          <w:szCs w:val="24"/>
        </w:rPr>
        <w:t>МВт·год</w:t>
      </w:r>
      <w:proofErr w:type="spellEnd"/>
      <w:r w:rsidRPr="00FA04DF">
        <w:rPr>
          <w:rFonts w:ascii="Times New Roman" w:eastAsia="Times New Roman" w:hAnsi="Times New Roman" w:cs="Times New Roman"/>
          <w:color w:val="000000"/>
          <w:sz w:val="24"/>
          <w:szCs w:val="24"/>
        </w:rPr>
        <w:t xml:space="preserve"> (</w:t>
      </w:r>
      <w:r w:rsidR="00E641E2">
        <w:rPr>
          <w:rFonts w:ascii="Times New Roman" w:eastAsia="Times New Roman" w:hAnsi="Times New Roman" w:cs="Times New Roman"/>
          <w:color w:val="000000"/>
          <w:sz w:val="24"/>
          <w:szCs w:val="24"/>
        </w:rPr>
        <w:t>2,2</w:t>
      </w:r>
      <w:r w:rsidRPr="00FA04DF">
        <w:rPr>
          <w:rFonts w:ascii="Times New Roman" w:eastAsia="Times New Roman" w:hAnsi="Times New Roman" w:cs="Times New Roman"/>
          <w:color w:val="000000"/>
          <w:sz w:val="24"/>
          <w:szCs w:val="24"/>
        </w:rPr>
        <w:t>%)</w:t>
      </w:r>
    </w:p>
    <w:p w14:paraId="38D8841C" w14:textId="77777777" w:rsidR="006A46A5" w:rsidRPr="00FA04DF" w:rsidRDefault="00772A3E">
      <w:pPr>
        <w:numPr>
          <w:ilvl w:val="0"/>
          <w:numId w:val="9"/>
        </w:numPr>
        <w:pBdr>
          <w:top w:val="nil"/>
          <w:left w:val="nil"/>
          <w:bottom w:val="nil"/>
          <w:right w:val="nil"/>
          <w:between w:val="nil"/>
        </w:pBdr>
        <w:spacing w:after="0" w:line="360" w:lineRule="auto"/>
        <w:ind w:left="709" w:hanging="284"/>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Водопостачання та водовідведення</w:t>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r>
      <w:r w:rsidRPr="00FA04DF">
        <w:rPr>
          <w:rFonts w:ascii="Times New Roman" w:eastAsia="Times New Roman" w:hAnsi="Times New Roman" w:cs="Times New Roman"/>
          <w:color w:val="000000"/>
          <w:sz w:val="24"/>
          <w:szCs w:val="24"/>
        </w:rPr>
        <w:tab/>
        <w:t xml:space="preserve">– </w:t>
      </w:r>
      <w:r w:rsidR="00E641E2">
        <w:rPr>
          <w:rFonts w:ascii="Times New Roman" w:eastAsia="Times New Roman" w:hAnsi="Times New Roman" w:cs="Times New Roman"/>
          <w:color w:val="000000"/>
          <w:sz w:val="24"/>
          <w:szCs w:val="24"/>
        </w:rPr>
        <w:t>3 561</w:t>
      </w:r>
      <w:r w:rsidRPr="00FA04DF">
        <w:rPr>
          <w:rFonts w:ascii="Times New Roman" w:eastAsia="Times New Roman" w:hAnsi="Times New Roman" w:cs="Times New Roman"/>
          <w:color w:val="000000"/>
          <w:sz w:val="24"/>
          <w:szCs w:val="24"/>
        </w:rPr>
        <w:t xml:space="preserve"> </w:t>
      </w:r>
      <w:proofErr w:type="spellStart"/>
      <w:r w:rsidRPr="00FA04DF">
        <w:rPr>
          <w:rFonts w:ascii="Times New Roman" w:eastAsia="Times New Roman" w:hAnsi="Times New Roman" w:cs="Times New Roman"/>
          <w:color w:val="000000"/>
          <w:sz w:val="24"/>
          <w:szCs w:val="24"/>
        </w:rPr>
        <w:t>МВт·год</w:t>
      </w:r>
      <w:proofErr w:type="spellEnd"/>
      <w:r w:rsidRPr="00FA04DF">
        <w:rPr>
          <w:rFonts w:ascii="Times New Roman" w:eastAsia="Times New Roman" w:hAnsi="Times New Roman" w:cs="Times New Roman"/>
          <w:color w:val="000000"/>
          <w:sz w:val="24"/>
          <w:szCs w:val="24"/>
        </w:rPr>
        <w:t xml:space="preserve"> (</w:t>
      </w:r>
      <w:r w:rsidR="00E641E2">
        <w:rPr>
          <w:rFonts w:ascii="Times New Roman" w:eastAsia="Times New Roman" w:hAnsi="Times New Roman" w:cs="Times New Roman"/>
          <w:color w:val="000000"/>
          <w:sz w:val="24"/>
          <w:szCs w:val="24"/>
        </w:rPr>
        <w:t>2,4</w:t>
      </w:r>
      <w:r w:rsidRPr="00FA04DF">
        <w:rPr>
          <w:rFonts w:ascii="Times New Roman" w:eastAsia="Times New Roman" w:hAnsi="Times New Roman" w:cs="Times New Roman"/>
          <w:color w:val="000000"/>
          <w:sz w:val="24"/>
          <w:szCs w:val="24"/>
        </w:rPr>
        <w:t>%)</w:t>
      </w:r>
    </w:p>
    <w:p w14:paraId="6550F704" w14:textId="77777777" w:rsidR="006A46A5" w:rsidRPr="00FA04DF" w:rsidRDefault="00E641E2" w:rsidP="0080370A">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lastRenderedPageBreak/>
        <w:drawing>
          <wp:inline distT="0" distB="0" distL="0" distR="0" wp14:anchorId="7C414CE8" wp14:editId="70305504">
            <wp:extent cx="5837033" cy="3975652"/>
            <wp:effectExtent l="0" t="0" r="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835591" cy="3974670"/>
                    </a:xfrm>
                    <a:prstGeom prst="rect">
                      <a:avLst/>
                    </a:prstGeom>
                    <a:noFill/>
                  </pic:spPr>
                </pic:pic>
              </a:graphicData>
            </a:graphic>
          </wp:inline>
        </w:drawing>
      </w:r>
    </w:p>
    <w:p w14:paraId="6E215447" w14:textId="77777777" w:rsidR="006A46A5" w:rsidRPr="00FA04DF" w:rsidRDefault="00772A3E">
      <w:pPr>
        <w:spacing w:before="240" w:line="258" w:lineRule="auto"/>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BD56BE">
        <w:rPr>
          <w:rFonts w:ascii="Times New Roman" w:eastAsia="Times New Roman" w:hAnsi="Times New Roman" w:cs="Times New Roman"/>
          <w:b/>
          <w:color w:val="44546A"/>
          <w:sz w:val="24"/>
          <w:szCs w:val="24"/>
        </w:rPr>
        <w:t>1.39</w:t>
      </w:r>
      <w:r w:rsidRPr="00FA04DF">
        <w:rPr>
          <w:rFonts w:ascii="Times New Roman" w:eastAsia="Times New Roman" w:hAnsi="Times New Roman" w:cs="Times New Roman"/>
          <w:b/>
          <w:color w:val="44546A"/>
          <w:sz w:val="24"/>
          <w:szCs w:val="24"/>
        </w:rPr>
        <w:t>. Кінцеве споживання ПЕР секторів включених в МЕП</w:t>
      </w:r>
    </w:p>
    <w:p w14:paraId="0FAB235A" w14:textId="7867785E"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Порівнявши рівень постачання первинних ПЕР </w:t>
      </w:r>
      <w:r w:rsidRPr="00C81516">
        <w:rPr>
          <w:rFonts w:ascii="Times New Roman" w:eastAsia="Times New Roman" w:hAnsi="Times New Roman" w:cs="Times New Roman"/>
          <w:color w:val="000000"/>
          <w:sz w:val="24"/>
          <w:szCs w:val="24"/>
        </w:rPr>
        <w:t xml:space="preserve">в </w:t>
      </w:r>
      <w:proofErr w:type="spellStart"/>
      <w:r w:rsidR="00A90EBE" w:rsidRPr="00C81516">
        <w:rPr>
          <w:rFonts w:ascii="Times New Roman" w:eastAsia="Times New Roman" w:hAnsi="Times New Roman" w:cs="Times New Roman"/>
          <w:color w:val="000000"/>
          <w:sz w:val="24"/>
          <w:szCs w:val="24"/>
        </w:rPr>
        <w:t>Златопільській</w:t>
      </w:r>
      <w:proofErr w:type="spellEnd"/>
      <w:r w:rsidRPr="00FA04DF">
        <w:rPr>
          <w:rFonts w:ascii="Times New Roman" w:eastAsia="Times New Roman" w:hAnsi="Times New Roman" w:cs="Times New Roman"/>
          <w:color w:val="000000"/>
          <w:sz w:val="24"/>
          <w:szCs w:val="24"/>
        </w:rPr>
        <w:t xml:space="preserve"> МТГ та рівень кінцевого споживання ПЕР в секторах включених в МЕП видно, що громада має вплив на </w:t>
      </w:r>
      <w:r w:rsidR="00B65E10">
        <w:rPr>
          <w:rFonts w:ascii="Times New Roman" w:eastAsia="Times New Roman" w:hAnsi="Times New Roman" w:cs="Times New Roman"/>
          <w:color w:val="000000"/>
          <w:sz w:val="24"/>
          <w:szCs w:val="24"/>
        </w:rPr>
        <w:t>8</w:t>
      </w:r>
      <w:r w:rsidRPr="00FA04DF">
        <w:rPr>
          <w:rFonts w:ascii="Times New Roman" w:eastAsia="Times New Roman" w:hAnsi="Times New Roman" w:cs="Times New Roman"/>
          <w:color w:val="000000"/>
          <w:sz w:val="24"/>
          <w:szCs w:val="24"/>
        </w:rPr>
        <w:t>5% енергетичної системи громади.</w:t>
      </w:r>
    </w:p>
    <w:p w14:paraId="3377FB67" w14:textId="77777777" w:rsidR="006A46A5" w:rsidRDefault="00D03AAD" w:rsidP="00D03AAD">
      <w:pPr>
        <w:pBdr>
          <w:top w:val="nil"/>
          <w:left w:val="nil"/>
          <w:bottom w:val="nil"/>
          <w:right w:val="nil"/>
          <w:between w:val="nil"/>
        </w:pBdr>
        <w:spacing w:before="2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093A7AA9" wp14:editId="238050C8">
            <wp:extent cx="5899868" cy="2772723"/>
            <wp:effectExtent l="0" t="0" r="5715" b="889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01932" cy="2773693"/>
                    </a:xfrm>
                    <a:prstGeom prst="rect">
                      <a:avLst/>
                    </a:prstGeom>
                    <a:noFill/>
                  </pic:spPr>
                </pic:pic>
              </a:graphicData>
            </a:graphic>
          </wp:inline>
        </w:drawing>
      </w:r>
    </w:p>
    <w:p w14:paraId="1CF471BE" w14:textId="77777777" w:rsidR="00BD56BE" w:rsidRPr="00BD56BE" w:rsidRDefault="00BD56BE" w:rsidP="00BD56B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16"/>
          <w:szCs w:val="16"/>
        </w:rPr>
      </w:pPr>
    </w:p>
    <w:p w14:paraId="68BC38E6" w14:textId="77777777" w:rsidR="006A46A5" w:rsidRPr="00FA04DF" w:rsidRDefault="00772A3E" w:rsidP="00BD56BE">
      <w:pPr>
        <w:spacing w:line="258"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BD56BE">
        <w:rPr>
          <w:rFonts w:ascii="Times New Roman" w:eastAsia="Times New Roman" w:hAnsi="Times New Roman" w:cs="Times New Roman"/>
          <w:b/>
          <w:color w:val="44546A"/>
          <w:sz w:val="24"/>
          <w:szCs w:val="24"/>
        </w:rPr>
        <w:t>1.40</w:t>
      </w:r>
      <w:r w:rsidRPr="00FA04DF">
        <w:rPr>
          <w:rFonts w:ascii="Times New Roman" w:eastAsia="Times New Roman" w:hAnsi="Times New Roman" w:cs="Times New Roman"/>
          <w:b/>
          <w:color w:val="44546A"/>
          <w:sz w:val="24"/>
          <w:szCs w:val="24"/>
        </w:rPr>
        <w:t xml:space="preserve">. Кінцеве споживання ПЕР секторів включених в МЕП в минулих роках, </w:t>
      </w:r>
      <w:proofErr w:type="spellStart"/>
      <w:r w:rsidRPr="00FA04DF">
        <w:rPr>
          <w:rFonts w:ascii="Times New Roman" w:eastAsia="Times New Roman" w:hAnsi="Times New Roman" w:cs="Times New Roman"/>
          <w:b/>
          <w:color w:val="44546A"/>
          <w:sz w:val="24"/>
          <w:szCs w:val="24"/>
        </w:rPr>
        <w:t>МВт·год</w:t>
      </w:r>
      <w:proofErr w:type="spellEnd"/>
    </w:p>
    <w:p w14:paraId="17DFB636" w14:textId="77777777" w:rsidR="006A46A5" w:rsidRPr="00FA04DF" w:rsidRDefault="00D03AAD" w:rsidP="00D03AAD">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lastRenderedPageBreak/>
        <w:drawing>
          <wp:inline distT="0" distB="0" distL="0" distR="0" wp14:anchorId="0CA7C2A7" wp14:editId="1AE34AC6">
            <wp:extent cx="5971430" cy="3325319"/>
            <wp:effectExtent l="0" t="0" r="0" b="889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77550" cy="3328727"/>
                    </a:xfrm>
                    <a:prstGeom prst="rect">
                      <a:avLst/>
                    </a:prstGeom>
                    <a:noFill/>
                  </pic:spPr>
                </pic:pic>
              </a:graphicData>
            </a:graphic>
          </wp:inline>
        </w:drawing>
      </w:r>
    </w:p>
    <w:p w14:paraId="7C5DE33F" w14:textId="77777777" w:rsidR="006A46A5" w:rsidRPr="00FA04DF" w:rsidRDefault="00772A3E">
      <w:pPr>
        <w:spacing w:before="240" w:line="258" w:lineRule="auto"/>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BD56BE">
        <w:rPr>
          <w:rFonts w:ascii="Times New Roman" w:eastAsia="Times New Roman" w:hAnsi="Times New Roman" w:cs="Times New Roman"/>
          <w:b/>
          <w:color w:val="44546A"/>
          <w:sz w:val="24"/>
          <w:szCs w:val="24"/>
        </w:rPr>
        <w:t>1.41</w:t>
      </w:r>
      <w:r w:rsidRPr="00FA04DF">
        <w:rPr>
          <w:rFonts w:ascii="Times New Roman" w:eastAsia="Times New Roman" w:hAnsi="Times New Roman" w:cs="Times New Roman"/>
          <w:b/>
          <w:color w:val="44546A"/>
          <w:sz w:val="24"/>
          <w:szCs w:val="24"/>
        </w:rPr>
        <w:t xml:space="preserve">. Вартісний баланс спожитих ПЕР, млн. грн. </w:t>
      </w:r>
    </w:p>
    <w:p w14:paraId="38E3D97B"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31" w:name="_Toc185318271"/>
      <w:r w:rsidRPr="00FA04DF">
        <w:rPr>
          <w:rFonts w:ascii="Times New Roman" w:eastAsia="Times New Roman" w:hAnsi="Times New Roman" w:cs="Times New Roman"/>
          <w:color w:val="2E75B5"/>
          <w:sz w:val="28"/>
          <w:szCs w:val="28"/>
        </w:rPr>
        <w:t xml:space="preserve">Аналіз фінансової спроможності </w:t>
      </w:r>
      <w:proofErr w:type="spellStart"/>
      <w:r w:rsidR="00A82F10">
        <w:rPr>
          <w:rFonts w:ascii="Times New Roman" w:eastAsia="Times New Roman" w:hAnsi="Times New Roman" w:cs="Times New Roman"/>
          <w:color w:val="2E75B5"/>
          <w:sz w:val="28"/>
          <w:szCs w:val="28"/>
        </w:rPr>
        <w:t>Златопільської</w:t>
      </w:r>
      <w:proofErr w:type="spellEnd"/>
      <w:r w:rsidR="00866B14">
        <w:rPr>
          <w:rFonts w:ascii="Times New Roman" w:eastAsia="Times New Roman" w:hAnsi="Times New Roman" w:cs="Times New Roman"/>
          <w:color w:val="2E75B5"/>
          <w:sz w:val="28"/>
          <w:szCs w:val="28"/>
        </w:rPr>
        <w:t xml:space="preserve"> </w:t>
      </w:r>
      <w:r w:rsidRPr="00FA04DF">
        <w:rPr>
          <w:rFonts w:ascii="Times New Roman" w:eastAsia="Times New Roman" w:hAnsi="Times New Roman" w:cs="Times New Roman"/>
          <w:color w:val="2E75B5"/>
          <w:sz w:val="28"/>
          <w:szCs w:val="28"/>
        </w:rPr>
        <w:t>МТГ</w:t>
      </w:r>
      <w:bookmarkEnd w:id="31"/>
    </w:p>
    <w:p w14:paraId="181B0540" w14:textId="77777777" w:rsidR="00A82F10" w:rsidRPr="00A82F10"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Місцеві бюджети є фінансовою базою діяльності органів місцевого самоврядування. Бюджетні та майнові права, надані цим органам, дають можливість складати, розглядати, затверджувати і виконувати свої бюджети, розпоряджатися переданими до їх ведення підприємствами і отримувати від них доходи. Бюджетні права місцевих органів влади затверджені у Бюджетному кодексі, законах України «Про місцеве самоврядування в Україні» та «Про місцеві державні адміністрації».</w:t>
      </w:r>
    </w:p>
    <w:p w14:paraId="5FA51940" w14:textId="77777777" w:rsidR="00A82F10" w:rsidRPr="00A82F10"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Формування достатнього обсягу доходів місцевих бюджетів у сучасних реаліях визначає спроможність органів місцевого самоврядування задовольняти суспільні потреби населення та вирішувати проблеми локального характеру. Наявність обґрунтованої суми грошових коштів у бюджеті, їх раціональне та цільове використання є запорукою соціального та економічного розвитку території.</w:t>
      </w:r>
    </w:p>
    <w:p w14:paraId="5BC6A482" w14:textId="2FDC0C10" w:rsidR="00A82F10" w:rsidRPr="00C81516"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 xml:space="preserve">Бюджет територіальної громади формується у відповідності до Бюджетного кодексу України за формульною системою та в межах показників, доведених Міністерством фінансів України, з врахуванням прогнозних показників економічного та соціального </w:t>
      </w:r>
      <w:r w:rsidRPr="00C81516">
        <w:rPr>
          <w:rFonts w:ascii="Times New Roman" w:eastAsia="Times New Roman" w:hAnsi="Times New Roman" w:cs="Times New Roman"/>
          <w:color w:val="000000"/>
          <w:sz w:val="24"/>
          <w:szCs w:val="24"/>
        </w:rPr>
        <w:t xml:space="preserve">розвитку </w:t>
      </w:r>
      <w:r w:rsidR="00053FEB" w:rsidRPr="00C81516">
        <w:rPr>
          <w:rFonts w:ascii="Times New Roman" w:eastAsia="Times New Roman" w:hAnsi="Times New Roman" w:cs="Times New Roman"/>
          <w:color w:val="000000"/>
          <w:sz w:val="24"/>
          <w:szCs w:val="24"/>
        </w:rPr>
        <w:t>громад</w:t>
      </w:r>
      <w:r w:rsidRPr="00C81516">
        <w:rPr>
          <w:rFonts w:ascii="Times New Roman" w:eastAsia="Times New Roman" w:hAnsi="Times New Roman" w:cs="Times New Roman"/>
          <w:color w:val="000000"/>
          <w:sz w:val="24"/>
          <w:szCs w:val="24"/>
        </w:rPr>
        <w:t>.</w:t>
      </w:r>
    </w:p>
    <w:p w14:paraId="6EA1FD85" w14:textId="77777777"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У громаді забезпечується висока ефективність фінансової політики, дотримуються норми чинного законодавства у цій сфері, забезпечується оперативність прийняття та реалізації управлінських рішень.</w:t>
      </w:r>
    </w:p>
    <w:p w14:paraId="5787BF8A" w14:textId="77777777" w:rsidR="00A82F10" w:rsidRPr="00C81516" w:rsidRDefault="00A82F10" w:rsidP="00A82F10">
      <w:pPr>
        <w:pBdr>
          <w:top w:val="nil"/>
          <w:left w:val="nil"/>
          <w:bottom w:val="nil"/>
          <w:right w:val="nil"/>
          <w:between w:val="nil"/>
        </w:pBdr>
        <w:spacing w:before="240" w:after="0" w:line="240" w:lineRule="auto"/>
        <w:ind w:firstLine="567"/>
        <w:contextualSpacing/>
        <w:jc w:val="both"/>
        <w:rPr>
          <w:rFonts w:ascii="Times New Roman" w:eastAsia="Times New Roman" w:hAnsi="Times New Roman" w:cs="Times New Roman"/>
          <w:b/>
          <w:color w:val="44546A"/>
          <w:sz w:val="24"/>
          <w:szCs w:val="24"/>
        </w:rPr>
      </w:pPr>
      <w:bookmarkStart w:id="32" w:name="_heading=h.3znysh7" w:colFirst="0" w:colLast="0"/>
      <w:bookmarkEnd w:id="32"/>
      <w:r w:rsidRPr="00C81516">
        <w:rPr>
          <w:rFonts w:ascii="Times New Roman" w:eastAsia="Times New Roman" w:hAnsi="Times New Roman" w:cs="Times New Roman"/>
          <w:b/>
          <w:color w:val="44546A"/>
          <w:sz w:val="24"/>
          <w:szCs w:val="24"/>
        </w:rPr>
        <w:t>Доходи бюджету</w:t>
      </w:r>
    </w:p>
    <w:p w14:paraId="0DCC0473" w14:textId="734BDE59" w:rsidR="00A82F10" w:rsidRDefault="003B6854"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noProof/>
          <w:color w:val="000000"/>
          <w:sz w:val="24"/>
          <w:szCs w:val="24"/>
          <w:lang w:eastAsia="uk-UA" w:bidi="ar-SA"/>
        </w:rPr>
        <w:drawing>
          <wp:anchor distT="0" distB="0" distL="114300" distR="114300" simplePos="0" relativeHeight="251633664" behindDoc="0" locked="0" layoutInCell="1" allowOverlap="1" wp14:anchorId="25EF481C" wp14:editId="05250598">
            <wp:simplePos x="0" y="0"/>
            <wp:positionH relativeFrom="column">
              <wp:posOffset>3048000</wp:posOffset>
            </wp:positionH>
            <wp:positionV relativeFrom="paragraph">
              <wp:posOffset>5310505</wp:posOffset>
            </wp:positionV>
            <wp:extent cx="3571875" cy="2151380"/>
            <wp:effectExtent l="0" t="0" r="9525" b="1270"/>
            <wp:wrapSquare wrapText="bothSides"/>
            <wp:docPr id="2042612114" name="Рисунок 204261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571875" cy="2151380"/>
                    </a:xfrm>
                    <a:prstGeom prst="rect">
                      <a:avLst/>
                    </a:prstGeom>
                    <a:noFill/>
                  </pic:spPr>
                </pic:pic>
              </a:graphicData>
            </a:graphic>
          </wp:anchor>
        </w:drawing>
      </w:r>
      <w:r>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88960" behindDoc="0" locked="0" layoutInCell="1" allowOverlap="1" wp14:anchorId="2C17BE61" wp14:editId="7F401325">
                <wp:simplePos x="0" y="0"/>
                <wp:positionH relativeFrom="column">
                  <wp:posOffset>3053715</wp:posOffset>
                </wp:positionH>
                <wp:positionV relativeFrom="paragraph">
                  <wp:posOffset>4772025</wp:posOffset>
                </wp:positionV>
                <wp:extent cx="3484880" cy="451485"/>
                <wp:effectExtent l="0" t="0" r="0" b="5715"/>
                <wp:wrapSquare wrapText="bothSides"/>
                <wp:docPr id="2110884518" name="Прямоугольник 2042612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4880"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9E94D" w14:textId="3DED609C" w:rsidR="00104317" w:rsidRDefault="00104317" w:rsidP="00A82F10">
                            <w:pPr>
                              <w:spacing w:line="258" w:lineRule="auto"/>
                              <w:textDirection w:val="btLr"/>
                            </w:pPr>
                            <w:r w:rsidRPr="00A82F10">
                              <w:rPr>
                                <w:rFonts w:ascii="Times New Roman" w:eastAsia="Times New Roman" w:hAnsi="Times New Roman" w:cs="Times New Roman"/>
                                <w:b/>
                                <w:color w:val="44546A"/>
                                <w:sz w:val="24"/>
                              </w:rPr>
                              <w:t>Рис. 1.4</w:t>
                            </w:r>
                            <w:r>
                              <w:rPr>
                                <w:rFonts w:ascii="Times New Roman" w:eastAsia="Times New Roman" w:hAnsi="Times New Roman" w:cs="Times New Roman"/>
                                <w:b/>
                                <w:color w:val="44546A"/>
                                <w:sz w:val="24"/>
                              </w:rPr>
                              <w:t>1</w:t>
                            </w:r>
                            <w:r w:rsidRPr="00A82F10">
                              <w:rPr>
                                <w:rFonts w:ascii="Times New Roman" w:eastAsia="Times New Roman" w:hAnsi="Times New Roman" w:cs="Times New Roman"/>
                                <w:b/>
                                <w:color w:val="44546A"/>
                                <w:sz w:val="24"/>
                              </w:rPr>
                              <w:t>. Структура</w:t>
                            </w:r>
                            <w:r>
                              <w:rPr>
                                <w:rFonts w:ascii="Times New Roman" w:eastAsia="Times New Roman" w:hAnsi="Times New Roman" w:cs="Times New Roman"/>
                                <w:b/>
                                <w:color w:val="44546A"/>
                                <w:sz w:val="24"/>
                              </w:rPr>
                              <w:t xml:space="preserve"> власних та закріплених доходів </w:t>
                            </w:r>
                            <w:r w:rsidRPr="003B6854">
                              <w:rPr>
                                <w:rFonts w:ascii="Times New Roman" w:eastAsia="Times New Roman" w:hAnsi="Times New Roman" w:cs="Times New Roman"/>
                                <w:b/>
                                <w:color w:val="44546A"/>
                                <w:sz w:val="24"/>
                              </w:rPr>
                              <w:t>Златопіль</w:t>
                            </w:r>
                            <w:r>
                              <w:rPr>
                                <w:rFonts w:ascii="Times New Roman" w:eastAsia="Times New Roman" w:hAnsi="Times New Roman" w:cs="Times New Roman"/>
                                <w:b/>
                                <w:color w:val="44546A"/>
                                <w:sz w:val="24"/>
                              </w:rPr>
                              <w:t>ської МТГ за 2023 рік.</w:t>
                            </w:r>
                          </w:p>
                        </w:txbxContent>
                      </wps:txbx>
                      <wps:bodyPr rot="0" vert="horz" wrap="square" lIns="91425" tIns="45698" rIns="91425" bIns="45698"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2C17BE61" id="Прямоугольник 2042612024" o:spid="_x0000_s1056" style="position:absolute;left:0;text-align:left;margin-left:240.45pt;margin-top:375.75pt;width:274.4pt;height:35.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" filled="f" stroked="f">
                <v:textbox inset="2.53958mm,1.2694mm,2.53958mm,1.2694mm">
                  <w:txbxContent>
                    <w:p w14:paraId="26C9E94D" w14:textId="3DED609C" w:rsidR="00104317" w:rsidRDefault="00104317" w:rsidP="00A82F10">
                      <w:pPr>
                        <w:spacing w:line="258" w:lineRule="auto"/>
                        <w:textDirection w:val="btLr"/>
                      </w:pPr>
                      <w:r w:rsidRPr="00A82F10">
                        <w:rPr>
                          <w:rFonts w:ascii="Times New Roman" w:eastAsia="Times New Roman" w:hAnsi="Times New Roman" w:cs="Times New Roman"/>
                          <w:b/>
                          <w:color w:val="44546A"/>
                          <w:sz w:val="24"/>
                        </w:rPr>
                        <w:t>Рис. 1.4</w:t>
                      </w:r>
                      <w:r>
                        <w:rPr>
                          <w:rFonts w:ascii="Times New Roman" w:eastAsia="Times New Roman" w:hAnsi="Times New Roman" w:cs="Times New Roman"/>
                          <w:b/>
                          <w:color w:val="44546A"/>
                          <w:sz w:val="24"/>
                        </w:rPr>
                        <w:t>1</w:t>
                      </w:r>
                      <w:r w:rsidRPr="00A82F10">
                        <w:rPr>
                          <w:rFonts w:ascii="Times New Roman" w:eastAsia="Times New Roman" w:hAnsi="Times New Roman" w:cs="Times New Roman"/>
                          <w:b/>
                          <w:color w:val="44546A"/>
                          <w:sz w:val="24"/>
                        </w:rPr>
                        <w:t>. Структура</w:t>
                      </w:r>
                      <w:r>
                        <w:rPr>
                          <w:rFonts w:ascii="Times New Roman" w:eastAsia="Times New Roman" w:hAnsi="Times New Roman" w:cs="Times New Roman"/>
                          <w:b/>
                          <w:color w:val="44546A"/>
                          <w:sz w:val="24"/>
                        </w:rPr>
                        <w:t xml:space="preserve"> власних та закріплених доходів </w:t>
                      </w:r>
                      <w:r w:rsidRPr="003B6854">
                        <w:rPr>
                          <w:rFonts w:ascii="Times New Roman" w:eastAsia="Times New Roman" w:hAnsi="Times New Roman" w:cs="Times New Roman"/>
                          <w:b/>
                          <w:color w:val="44546A"/>
                          <w:sz w:val="24"/>
                        </w:rPr>
                        <w:t>Златопіль</w:t>
                      </w:r>
                      <w:r>
                        <w:rPr>
                          <w:rFonts w:ascii="Times New Roman" w:eastAsia="Times New Roman" w:hAnsi="Times New Roman" w:cs="Times New Roman"/>
                          <w:b/>
                          <w:color w:val="44546A"/>
                          <w:sz w:val="24"/>
                        </w:rPr>
                        <w:t>ської МТГ за 2023 рік.</w:t>
                      </w:r>
                    </w:p>
                  </w:txbxContent>
                </v:textbox>
                <w10:wrap type="square"/>
              </v:rect>
            </w:pict>
          </mc:Fallback>
        </mc:AlternateContent>
      </w:r>
      <w:r w:rsidRPr="00C81516">
        <w:rPr>
          <w:rFonts w:ascii="Times New Roman" w:eastAsia="Times New Roman" w:hAnsi="Times New Roman" w:cs="Times New Roman"/>
          <w:noProof/>
          <w:color w:val="000000"/>
          <w:sz w:val="24"/>
          <w:szCs w:val="24"/>
          <w:lang w:eastAsia="uk-UA" w:bidi="ar-SA"/>
        </w:rPr>
        <w:drawing>
          <wp:anchor distT="0" distB="0" distL="114300" distR="114300" simplePos="0" relativeHeight="251640832" behindDoc="0" locked="0" layoutInCell="1" allowOverlap="1" wp14:anchorId="5EAAD557" wp14:editId="177BB0F3">
            <wp:simplePos x="0" y="0"/>
            <wp:positionH relativeFrom="column">
              <wp:posOffset>3045460</wp:posOffset>
            </wp:positionH>
            <wp:positionV relativeFrom="paragraph">
              <wp:posOffset>1270</wp:posOffset>
            </wp:positionV>
            <wp:extent cx="3615055" cy="2170430"/>
            <wp:effectExtent l="0" t="0" r="4445" b="1270"/>
            <wp:wrapSquare wrapText="bothSides"/>
            <wp:docPr id="2042612108" name="Рисунок 204261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615055" cy="2170430"/>
                    </a:xfrm>
                    <a:prstGeom prst="rect">
                      <a:avLst/>
                    </a:prstGeom>
                    <a:noFill/>
                  </pic:spPr>
                </pic:pic>
              </a:graphicData>
            </a:graphic>
          </wp:anchor>
        </w:drawing>
      </w:r>
      <w:r w:rsidRPr="00C81516">
        <w:rPr>
          <w:rFonts w:ascii="Times New Roman" w:eastAsia="Times New Roman" w:hAnsi="Times New Roman" w:cs="Times New Roman"/>
          <w:noProof/>
          <w:color w:val="000000"/>
          <w:sz w:val="24"/>
          <w:szCs w:val="24"/>
          <w:lang w:eastAsia="uk-UA" w:bidi="ar-SA"/>
        </w:rPr>
        <w:drawing>
          <wp:anchor distT="0" distB="0" distL="114300" distR="114300" simplePos="0" relativeHeight="251641856" behindDoc="0" locked="0" layoutInCell="1" allowOverlap="1" wp14:anchorId="6763B9E7" wp14:editId="722884CD">
            <wp:simplePos x="0" y="0"/>
            <wp:positionH relativeFrom="column">
              <wp:posOffset>3050540</wp:posOffset>
            </wp:positionH>
            <wp:positionV relativeFrom="paragraph">
              <wp:posOffset>2705100</wp:posOffset>
            </wp:positionV>
            <wp:extent cx="3587115" cy="2007870"/>
            <wp:effectExtent l="0" t="0" r="0" b="0"/>
            <wp:wrapSquare wrapText="bothSides"/>
            <wp:docPr id="2042612124" name="Рисунок 204261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587115" cy="2007870"/>
                    </a:xfrm>
                    <a:prstGeom prst="rect">
                      <a:avLst/>
                    </a:prstGeom>
                    <a:noFill/>
                  </pic:spPr>
                </pic:pic>
              </a:graphicData>
            </a:graphic>
          </wp:anchor>
        </w:drawing>
      </w:r>
      <w:r>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86912" behindDoc="0" locked="0" layoutInCell="1" allowOverlap="1" wp14:anchorId="1CB85A0F" wp14:editId="655B1459">
                <wp:simplePos x="0" y="0"/>
                <wp:positionH relativeFrom="column">
                  <wp:posOffset>3047365</wp:posOffset>
                </wp:positionH>
                <wp:positionV relativeFrom="paragraph">
                  <wp:posOffset>2227580</wp:posOffset>
                </wp:positionV>
                <wp:extent cx="3572510" cy="455930"/>
                <wp:effectExtent l="0" t="0" r="0" b="1270"/>
                <wp:wrapSquare wrapText="bothSides"/>
                <wp:docPr id="2110884519" name="Прямоугольник 2042612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2510"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E059A" w14:textId="11A1BB07" w:rsidR="00104317" w:rsidRDefault="00104317" w:rsidP="00A82F10">
                            <w:pPr>
                              <w:spacing w:line="258" w:lineRule="auto"/>
                              <w:textDirection w:val="btLr"/>
                            </w:pPr>
                            <w:r w:rsidRPr="00A82F10">
                              <w:rPr>
                                <w:rFonts w:ascii="Times New Roman" w:eastAsia="Times New Roman" w:hAnsi="Times New Roman" w:cs="Times New Roman"/>
                                <w:b/>
                                <w:color w:val="44546A"/>
                                <w:sz w:val="24"/>
                              </w:rPr>
                              <w:t>Рис. 1.4</w:t>
                            </w:r>
                            <w:r>
                              <w:rPr>
                                <w:rFonts w:ascii="Times New Roman" w:eastAsia="Times New Roman" w:hAnsi="Times New Roman" w:cs="Times New Roman"/>
                                <w:b/>
                                <w:color w:val="44546A"/>
                                <w:sz w:val="24"/>
                              </w:rPr>
                              <w:t>0</w:t>
                            </w:r>
                            <w:r w:rsidRPr="00A82F10">
                              <w:rPr>
                                <w:rFonts w:ascii="Times New Roman" w:eastAsia="Times New Roman" w:hAnsi="Times New Roman" w:cs="Times New Roman"/>
                                <w:b/>
                                <w:color w:val="44546A"/>
                                <w:sz w:val="24"/>
                              </w:rPr>
                              <w:t>. Структура</w:t>
                            </w:r>
                            <w:r>
                              <w:rPr>
                                <w:rFonts w:ascii="Times New Roman" w:eastAsia="Times New Roman" w:hAnsi="Times New Roman" w:cs="Times New Roman"/>
                                <w:b/>
                                <w:color w:val="44546A"/>
                                <w:sz w:val="24"/>
                              </w:rPr>
                              <w:t xml:space="preserve"> доходів бюджету </w:t>
                            </w:r>
                            <w:r w:rsidRPr="009A4747">
                              <w:rPr>
                                <w:rFonts w:ascii="Times New Roman" w:eastAsia="Times New Roman" w:hAnsi="Times New Roman" w:cs="Times New Roman"/>
                                <w:b/>
                                <w:color w:val="44546A"/>
                                <w:sz w:val="24"/>
                              </w:rPr>
                              <w:t>Златопіль</w:t>
                            </w:r>
                            <w:r>
                              <w:rPr>
                                <w:rFonts w:ascii="Times New Roman" w:eastAsia="Times New Roman" w:hAnsi="Times New Roman" w:cs="Times New Roman"/>
                                <w:b/>
                                <w:color w:val="44546A"/>
                                <w:sz w:val="24"/>
                              </w:rPr>
                              <w:t>ської МТГ за 2023 рік</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85A0F" id="Прямоугольник 2042612055" o:spid="_x0000_s1057" style="position:absolute;left:0;text-align:left;margin-left:239.95pt;margin-top:175.4pt;width:281.3pt;height:3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" filled="f" stroked="f">
                <v:textbox inset="2.53958mm,1.2694mm,2.53958mm,1.2694mm">
                  <w:txbxContent>
                    <w:p w14:paraId="60CE059A" w14:textId="11A1BB07" w:rsidR="00104317" w:rsidRDefault="00104317" w:rsidP="00A82F10">
                      <w:pPr>
                        <w:spacing w:line="258" w:lineRule="auto"/>
                        <w:textDirection w:val="btLr"/>
                      </w:pPr>
                      <w:r w:rsidRPr="00A82F10">
                        <w:rPr>
                          <w:rFonts w:ascii="Times New Roman" w:eastAsia="Times New Roman" w:hAnsi="Times New Roman" w:cs="Times New Roman"/>
                          <w:b/>
                          <w:color w:val="44546A"/>
                          <w:sz w:val="24"/>
                        </w:rPr>
                        <w:t>Рис. 1.4</w:t>
                      </w:r>
                      <w:r>
                        <w:rPr>
                          <w:rFonts w:ascii="Times New Roman" w:eastAsia="Times New Roman" w:hAnsi="Times New Roman" w:cs="Times New Roman"/>
                          <w:b/>
                          <w:color w:val="44546A"/>
                          <w:sz w:val="24"/>
                        </w:rPr>
                        <w:t>0</w:t>
                      </w:r>
                      <w:r w:rsidRPr="00A82F10">
                        <w:rPr>
                          <w:rFonts w:ascii="Times New Roman" w:eastAsia="Times New Roman" w:hAnsi="Times New Roman" w:cs="Times New Roman"/>
                          <w:b/>
                          <w:color w:val="44546A"/>
                          <w:sz w:val="24"/>
                        </w:rPr>
                        <w:t>. Структура</w:t>
                      </w:r>
                      <w:r>
                        <w:rPr>
                          <w:rFonts w:ascii="Times New Roman" w:eastAsia="Times New Roman" w:hAnsi="Times New Roman" w:cs="Times New Roman"/>
                          <w:b/>
                          <w:color w:val="44546A"/>
                          <w:sz w:val="24"/>
                        </w:rPr>
                        <w:t xml:space="preserve"> доходів бюджету </w:t>
                      </w:r>
                      <w:r w:rsidRPr="009A4747">
                        <w:rPr>
                          <w:rFonts w:ascii="Times New Roman" w:eastAsia="Times New Roman" w:hAnsi="Times New Roman" w:cs="Times New Roman"/>
                          <w:b/>
                          <w:color w:val="44546A"/>
                          <w:sz w:val="24"/>
                        </w:rPr>
                        <w:t>Златопіль</w:t>
                      </w:r>
                      <w:r>
                        <w:rPr>
                          <w:rFonts w:ascii="Times New Roman" w:eastAsia="Times New Roman" w:hAnsi="Times New Roman" w:cs="Times New Roman"/>
                          <w:b/>
                          <w:color w:val="44546A"/>
                          <w:sz w:val="24"/>
                        </w:rPr>
                        <w:t>ської МТГ за 2023 рік</w:t>
                      </w:r>
                    </w:p>
                  </w:txbxContent>
                </v:textbox>
                <w10:wrap type="square"/>
              </v:rect>
            </w:pict>
          </mc:Fallback>
        </mc:AlternateContent>
      </w:r>
      <w:r w:rsidR="00A82F10" w:rsidRPr="00C81516">
        <w:rPr>
          <w:rFonts w:ascii="Times New Roman" w:eastAsia="Times New Roman" w:hAnsi="Times New Roman" w:cs="Times New Roman"/>
          <w:color w:val="000000"/>
          <w:sz w:val="24"/>
          <w:szCs w:val="24"/>
        </w:rPr>
        <w:t xml:space="preserve">Доходи бюджету </w:t>
      </w:r>
      <w:proofErr w:type="spellStart"/>
      <w:r w:rsidR="00C056BE" w:rsidRPr="00C81516">
        <w:rPr>
          <w:rFonts w:ascii="Times New Roman" w:eastAsia="Times New Roman" w:hAnsi="Times New Roman" w:cs="Times New Roman"/>
          <w:color w:val="000000"/>
          <w:sz w:val="24"/>
          <w:szCs w:val="24"/>
        </w:rPr>
        <w:t>Златопіль</w:t>
      </w:r>
      <w:r w:rsidR="00A82F10" w:rsidRPr="00C81516">
        <w:rPr>
          <w:rFonts w:ascii="Times New Roman" w:eastAsia="Times New Roman" w:hAnsi="Times New Roman" w:cs="Times New Roman"/>
          <w:color w:val="000000"/>
          <w:sz w:val="24"/>
          <w:szCs w:val="24"/>
        </w:rPr>
        <w:t>ської</w:t>
      </w:r>
      <w:proofErr w:type="spellEnd"/>
      <w:r w:rsidR="00A82F10" w:rsidRPr="00C81516">
        <w:rPr>
          <w:rFonts w:ascii="Times New Roman" w:eastAsia="Times New Roman" w:hAnsi="Times New Roman" w:cs="Times New Roman"/>
          <w:color w:val="000000"/>
          <w:sz w:val="24"/>
          <w:szCs w:val="24"/>
        </w:rPr>
        <w:t xml:space="preserve"> МТГ формуються за рахунок податкових та неподаткових надходжень, доходів від операцій з капіталом, цільових фондів та офіційних трансфертів. Податкові надходження (найбільш прогнозовані та передбачувані джерела формування доходів) мають найбільшу питому вагу у структурі бюджету </w:t>
      </w:r>
      <w:r w:rsidR="006D0B7E" w:rsidRPr="00C81516">
        <w:rPr>
          <w:rFonts w:ascii="Times New Roman" w:eastAsia="Times New Roman" w:hAnsi="Times New Roman" w:cs="Times New Roman"/>
          <w:color w:val="000000"/>
          <w:sz w:val="24"/>
          <w:szCs w:val="24"/>
        </w:rPr>
        <w:t>громади</w:t>
      </w:r>
      <w:r w:rsidR="00A82F10" w:rsidRPr="00C81516">
        <w:rPr>
          <w:rFonts w:ascii="Times New Roman" w:eastAsia="Times New Roman" w:hAnsi="Times New Roman" w:cs="Times New Roman"/>
          <w:color w:val="000000"/>
          <w:sz w:val="24"/>
          <w:szCs w:val="24"/>
        </w:rPr>
        <w:t xml:space="preserve"> – 56%, що свідчить про </w:t>
      </w:r>
      <w:r w:rsidR="00A82F10" w:rsidRPr="00C81516">
        <w:rPr>
          <w:rFonts w:ascii="Times New Roman" w:eastAsia="Times New Roman" w:hAnsi="Times New Roman" w:cs="Times New Roman"/>
          <w:color w:val="000000"/>
          <w:sz w:val="24"/>
          <w:szCs w:val="24"/>
        </w:rPr>
        <w:lastRenderedPageBreak/>
        <w:t>прийнятний рівень самостійності та задовільний стан</w:t>
      </w:r>
      <w:r w:rsidR="00A82F10" w:rsidRPr="00A82F10">
        <w:rPr>
          <w:rFonts w:ascii="Times New Roman" w:eastAsia="Times New Roman" w:hAnsi="Times New Roman" w:cs="Times New Roman"/>
          <w:color w:val="000000"/>
          <w:sz w:val="24"/>
          <w:szCs w:val="24"/>
        </w:rPr>
        <w:t xml:space="preserve"> місцевих фінансів. Головними джерелами формування дохідної частини є податок з доходів фізичних осіб (64%), єдиний податок (9%), власні надходження бюджетних установ (11%), та податок на майно (8%). Загалом структура доходів бюджету та власних надходжень</w:t>
      </w:r>
      <w:r w:rsidR="00A82F10" w:rsidRPr="00FA04DF">
        <w:rPr>
          <w:rFonts w:ascii="Times New Roman" w:eastAsia="Times New Roman" w:hAnsi="Times New Roman" w:cs="Times New Roman"/>
          <w:color w:val="000000"/>
          <w:sz w:val="24"/>
          <w:szCs w:val="24"/>
        </w:rPr>
        <w:t xml:space="preserve"> </w:t>
      </w:r>
      <w:r w:rsidR="00A82F10" w:rsidRPr="00A82F10">
        <w:rPr>
          <w:rFonts w:ascii="Times New Roman" w:eastAsia="Times New Roman" w:hAnsi="Times New Roman" w:cs="Times New Roman"/>
          <w:color w:val="000000"/>
          <w:sz w:val="24"/>
          <w:szCs w:val="24"/>
        </w:rPr>
        <w:t>зберігається протягом усього періоду 2019-2023рр</w:t>
      </w:r>
      <w:r w:rsidR="00A82F10" w:rsidRPr="003B6854">
        <w:rPr>
          <w:rFonts w:ascii="Times New Roman" w:eastAsia="Times New Roman" w:hAnsi="Times New Roman" w:cs="Times New Roman"/>
          <w:color w:val="000000"/>
          <w:sz w:val="24"/>
          <w:szCs w:val="24"/>
        </w:rPr>
        <w:t xml:space="preserve">. На рисунках </w:t>
      </w:r>
      <w:r w:rsidRPr="003B6854">
        <w:rPr>
          <w:rFonts w:ascii="Times New Roman" w:eastAsia="Times New Roman" w:hAnsi="Times New Roman" w:cs="Times New Roman"/>
          <w:color w:val="000000"/>
          <w:sz w:val="24"/>
          <w:szCs w:val="24"/>
          <w:lang w:val="ru-RU"/>
        </w:rPr>
        <w:t>1</w:t>
      </w:r>
      <w:r w:rsidRPr="003B6854">
        <w:rPr>
          <w:rFonts w:ascii="Times New Roman" w:eastAsia="Times New Roman" w:hAnsi="Times New Roman" w:cs="Times New Roman"/>
          <w:color w:val="000000"/>
          <w:sz w:val="24"/>
          <w:szCs w:val="24"/>
        </w:rPr>
        <w:t>.</w:t>
      </w:r>
      <w:r w:rsidR="00A82F10" w:rsidRPr="003B6854">
        <w:rPr>
          <w:rFonts w:ascii="Times New Roman" w:eastAsia="Times New Roman" w:hAnsi="Times New Roman" w:cs="Times New Roman"/>
          <w:color w:val="000000"/>
          <w:sz w:val="24"/>
          <w:szCs w:val="24"/>
        </w:rPr>
        <w:t>4</w:t>
      </w:r>
      <w:r w:rsidRPr="003B6854">
        <w:rPr>
          <w:rFonts w:ascii="Times New Roman" w:eastAsia="Times New Roman" w:hAnsi="Times New Roman" w:cs="Times New Roman"/>
          <w:color w:val="000000"/>
          <w:sz w:val="24"/>
          <w:szCs w:val="24"/>
        </w:rPr>
        <w:t>0</w:t>
      </w:r>
      <w:r w:rsidR="00A82F10" w:rsidRPr="003B6854">
        <w:rPr>
          <w:rFonts w:ascii="Times New Roman" w:eastAsia="Times New Roman" w:hAnsi="Times New Roman" w:cs="Times New Roman"/>
          <w:color w:val="000000"/>
          <w:sz w:val="24"/>
          <w:szCs w:val="24"/>
        </w:rPr>
        <w:t xml:space="preserve"> та 41 наведена</w:t>
      </w:r>
      <w:r w:rsidR="00A82F10" w:rsidRPr="00A82F10">
        <w:rPr>
          <w:rFonts w:ascii="Times New Roman" w:eastAsia="Times New Roman" w:hAnsi="Times New Roman" w:cs="Times New Roman"/>
          <w:color w:val="000000"/>
          <w:sz w:val="24"/>
          <w:szCs w:val="24"/>
        </w:rPr>
        <w:t xml:space="preserve"> структура міського бюджету за 2023 рік.</w:t>
      </w:r>
    </w:p>
    <w:p w14:paraId="66D37828" w14:textId="4F0C31D8" w:rsidR="00A82F10"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 xml:space="preserve">Аграрний сектор є одним із основних бюджетоутворюючих секторів економіки громади. На території громади здійснюють свою діяльність 30 фермерських господарств та 12 підприємств харчової та </w:t>
      </w:r>
      <w:r w:rsidRPr="00C81516">
        <w:rPr>
          <w:rFonts w:ascii="Times New Roman" w:eastAsia="Times New Roman" w:hAnsi="Times New Roman" w:cs="Times New Roman"/>
          <w:color w:val="000000"/>
          <w:sz w:val="24"/>
          <w:szCs w:val="24"/>
        </w:rPr>
        <w:t xml:space="preserve">переробної галузі. Для бюджету </w:t>
      </w:r>
      <w:proofErr w:type="spellStart"/>
      <w:r w:rsidR="00C056BE" w:rsidRPr="00C81516">
        <w:rPr>
          <w:rFonts w:ascii="Times New Roman" w:eastAsia="Times New Roman" w:hAnsi="Times New Roman" w:cs="Times New Roman"/>
          <w:color w:val="000000"/>
          <w:sz w:val="24"/>
          <w:szCs w:val="24"/>
        </w:rPr>
        <w:t>Златопіль</w:t>
      </w:r>
      <w:r w:rsidRPr="00C81516">
        <w:rPr>
          <w:rFonts w:ascii="Times New Roman" w:eastAsia="Times New Roman" w:hAnsi="Times New Roman" w:cs="Times New Roman"/>
          <w:color w:val="000000"/>
          <w:sz w:val="24"/>
          <w:szCs w:val="24"/>
        </w:rPr>
        <w:t>ської</w:t>
      </w:r>
      <w:proofErr w:type="spellEnd"/>
      <w:r w:rsidRPr="00C81516">
        <w:rPr>
          <w:rFonts w:ascii="Times New Roman" w:eastAsia="Times New Roman" w:hAnsi="Times New Roman" w:cs="Times New Roman"/>
          <w:color w:val="000000"/>
          <w:sz w:val="24"/>
          <w:szCs w:val="24"/>
        </w:rPr>
        <w:t xml:space="preserve"> МТГ характерним є високий рівень</w:t>
      </w:r>
      <w:r w:rsidRPr="00A82F10">
        <w:rPr>
          <w:rFonts w:ascii="Times New Roman" w:eastAsia="Times New Roman" w:hAnsi="Times New Roman" w:cs="Times New Roman"/>
          <w:color w:val="000000"/>
          <w:sz w:val="24"/>
          <w:szCs w:val="24"/>
        </w:rPr>
        <w:t xml:space="preserve"> галузевої концентрації джерел наповнення доходної частини загального фонду, як за основними галузями, так і основними платниками податків. </w:t>
      </w:r>
    </w:p>
    <w:p w14:paraId="59B58234" w14:textId="254E7EBD" w:rsidR="00A82F10" w:rsidRPr="00A82F10"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 xml:space="preserve">Динаміка доходної частини бюджету територіальної громади протягом 2019-2023рр. була позитивною та є досить стабільною, щорічний зростання в середньому становить 15%. Виконання доходної частини (без урахування трансфертів) за період 2019-2023 рр. середньому становить 122%. </w:t>
      </w:r>
    </w:p>
    <w:p w14:paraId="2350DF68" w14:textId="4F60E28A" w:rsidR="00A82F10" w:rsidRPr="00A82F10" w:rsidRDefault="003B6854"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87936" behindDoc="0" locked="0" layoutInCell="1" allowOverlap="1" wp14:anchorId="2047D1B0" wp14:editId="02CFBCAE">
                <wp:simplePos x="0" y="0"/>
                <wp:positionH relativeFrom="column">
                  <wp:posOffset>3021965</wp:posOffset>
                </wp:positionH>
                <wp:positionV relativeFrom="paragraph">
                  <wp:posOffset>83820</wp:posOffset>
                </wp:positionV>
                <wp:extent cx="3572510" cy="781050"/>
                <wp:effectExtent l="0" t="0" r="0" b="0"/>
                <wp:wrapSquare wrapText="bothSides"/>
                <wp:docPr id="2110884517" name="Прямоугольник 20426120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251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7F4B2" w14:textId="3FAF58FB" w:rsidR="00104317" w:rsidRDefault="00104317" w:rsidP="00A82F10">
                            <w:pPr>
                              <w:spacing w:line="258" w:lineRule="auto"/>
                              <w:textDirection w:val="btLr"/>
                            </w:pPr>
                            <w:r w:rsidRPr="003B6854">
                              <w:rPr>
                                <w:rFonts w:ascii="Times New Roman" w:eastAsia="Times New Roman" w:hAnsi="Times New Roman" w:cs="Times New Roman"/>
                                <w:b/>
                                <w:color w:val="44546A"/>
                                <w:sz w:val="24"/>
                              </w:rPr>
                              <w:t>Рис. 1.44. Динаміка росту Структура власних та закріплених доходів Златопільської ТГ за 2023 рік чи наш графік</w:t>
                            </w:r>
                          </w:p>
                        </w:txbxContent>
                      </wps:txbx>
                      <wps:bodyPr rot="0" vert="horz" wrap="square" lIns="91425" tIns="45698" rIns="91425" bIns="45698"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2047D1B0" id="Прямоугольник 2042612015" o:spid="_x0000_s1058" style="position:absolute;left:0;text-align:left;margin-left:237.95pt;margin-top:6.6pt;width:281.3pt;height:6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" filled="f" stroked="f">
                <v:textbox inset="2.53958mm,1.2694mm,2.53958mm,1.2694mm">
                  <w:txbxContent>
                    <w:p w14:paraId="6A27F4B2" w14:textId="3FAF58FB" w:rsidR="00104317" w:rsidRDefault="00104317" w:rsidP="00A82F10">
                      <w:pPr>
                        <w:spacing w:line="258" w:lineRule="auto"/>
                        <w:textDirection w:val="btLr"/>
                      </w:pPr>
                      <w:r w:rsidRPr="003B6854">
                        <w:rPr>
                          <w:rFonts w:ascii="Times New Roman" w:eastAsia="Times New Roman" w:hAnsi="Times New Roman" w:cs="Times New Roman"/>
                          <w:b/>
                          <w:color w:val="44546A"/>
                          <w:sz w:val="24"/>
                        </w:rPr>
                        <w:t>Рис. 1.44. Динаміка росту Структура власних та закріплених доходів Златопільської ТГ за 2023 рік чи наш графік</w:t>
                      </w:r>
                    </w:p>
                  </w:txbxContent>
                </v:textbox>
                <w10:wrap type="square"/>
              </v:rect>
            </w:pict>
          </mc:Fallback>
        </mc:AlternateContent>
      </w:r>
      <w:r w:rsidR="00A82F10" w:rsidRPr="00A82F10">
        <w:rPr>
          <w:rFonts w:ascii="Times New Roman" w:eastAsia="Times New Roman" w:hAnsi="Times New Roman" w:cs="Times New Roman"/>
          <w:color w:val="000000"/>
          <w:sz w:val="24"/>
          <w:szCs w:val="24"/>
        </w:rPr>
        <w:t xml:space="preserve">Міжбюджетні трансферти з державного бюджету забезпечують виконання делегованих законом повноважень органів виконавчої влади. Питома вага міжбюджетних трансфертів у загальному бюджеті в 2019 році складала 61%, починаючи з 2020 р. вона зменшилась у 1,8 рази та становить у 2023 р. 35%, це сталося внаслідок зменшення надходжень медичної субвенції та субвенцій на надання субсидій населенню на оплату комунальних послуг, енергоносіїв і придбання побутового палива та скрапленого газу. </w:t>
      </w:r>
    </w:p>
    <w:p w14:paraId="70975C70" w14:textId="77777777" w:rsidR="00A82F10" w:rsidRPr="00A82F10"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 xml:space="preserve">Структура міжбюджетних трансфертів бюджету територіальної громади, що склалася протягом 2020-2023 рр. свідчить про суттєву залежність місцевого бюджету. </w:t>
      </w:r>
    </w:p>
    <w:p w14:paraId="79C235B6" w14:textId="77777777" w:rsidR="00A82F10" w:rsidRPr="00A82F10"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Бюджет за 2019-2023 рр. щорічно виконувався з профіцитом по загальному фонду та дефіцитом по спеціальному фонду. Джерелом покриття дефіциту спеціального фонду були кошти, що передаються із загального фонду до бюджету розвитку.</w:t>
      </w:r>
    </w:p>
    <w:p w14:paraId="2A937F3B" w14:textId="77777777" w:rsidR="00A82F10" w:rsidRPr="00A82F10"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 xml:space="preserve">Основними джерелами доходів спеціального фонду залишаються власні надходження бюджетних установ, відчуження майна та землі. Частка спеціального фонду в міському бюджеті за 2019-2023рр. становила 10%. </w:t>
      </w:r>
    </w:p>
    <w:p w14:paraId="7784B480" w14:textId="77777777" w:rsidR="00A82F10" w:rsidRPr="00A82F10"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Бюджет розвитку – це складова спеціального фонду місцевого бюджету. Органи місцевого самоврядування з бюджету розвитку здійснюють видатки на соціально-економічний розвиток, виконання інвестиційних та інноваційних програм, будівництво, капітальний ремонт та реконструкцію об’єктів соціально-культурної сфери та житлово-комунального господарства тощо. </w:t>
      </w:r>
    </w:p>
    <w:p w14:paraId="390D89F0" w14:textId="2C56505E" w:rsidR="00A82F10" w:rsidRPr="00A879FA" w:rsidRDefault="00502B18"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79FA">
        <w:rPr>
          <w:rFonts w:ascii="Times New Roman" w:eastAsia="Times New Roman" w:hAnsi="Times New Roman" w:cs="Times New Roman"/>
          <w:noProof/>
          <w:color w:val="000000"/>
          <w:sz w:val="24"/>
          <w:szCs w:val="24"/>
          <w:lang w:eastAsia="uk-UA" w:bidi="ar-SA"/>
        </w:rPr>
        <mc:AlternateContent>
          <mc:Choice Requires="wps">
            <w:drawing>
              <wp:anchor distT="0" distB="0" distL="114300" distR="114300" simplePos="0" relativeHeight="251689984" behindDoc="0" locked="0" layoutInCell="1" allowOverlap="1" wp14:anchorId="5CFFEDC3" wp14:editId="301D4EC5">
                <wp:simplePos x="0" y="0"/>
                <wp:positionH relativeFrom="column">
                  <wp:posOffset>3062605</wp:posOffset>
                </wp:positionH>
                <wp:positionV relativeFrom="paragraph">
                  <wp:posOffset>2479675</wp:posOffset>
                </wp:positionV>
                <wp:extent cx="3484880" cy="499110"/>
                <wp:effectExtent l="0" t="0" r="0" b="0"/>
                <wp:wrapSquare wrapText="bothSides"/>
                <wp:docPr id="2110884515" name="Прямоугольник 20426120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4880" cy="499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0ED3F" w14:textId="49E8F24B" w:rsidR="00104317" w:rsidRDefault="00104317" w:rsidP="00A82F10">
                            <w:pPr>
                              <w:spacing w:line="258" w:lineRule="auto"/>
                              <w:textDirection w:val="btLr"/>
                              <w:rPr>
                                <w:rFonts w:ascii="Times New Roman" w:eastAsia="Times New Roman" w:hAnsi="Times New Roman" w:cs="Times New Roman"/>
                                <w:b/>
                                <w:color w:val="44546A"/>
                                <w:sz w:val="24"/>
                              </w:rPr>
                            </w:pPr>
                            <w:r w:rsidRPr="001350E3">
                              <w:rPr>
                                <w:rFonts w:ascii="Times New Roman" w:eastAsia="Times New Roman" w:hAnsi="Times New Roman" w:cs="Times New Roman"/>
                                <w:b/>
                                <w:color w:val="44546A"/>
                                <w:sz w:val="24"/>
                              </w:rPr>
                              <w:t>Рис. 1.45. Динаміка росту та структура надходжень до спеціального фонду, млн. грн.</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FEDC3" id="Прямоугольник 2042612016" o:spid="_x0000_s1059" style="position:absolute;left:0;text-align:left;margin-left:241.15pt;margin-top:195.25pt;width:274.4pt;height:39.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" filled="f" stroked="f">
                <v:textbox inset="2.53958mm,1.2694mm,2.53958mm,1.2694mm">
                  <w:txbxContent>
                    <w:p w14:paraId="3D40ED3F" w14:textId="49E8F24B" w:rsidR="00104317" w:rsidRDefault="00104317" w:rsidP="00A82F10">
                      <w:pPr>
                        <w:spacing w:line="258" w:lineRule="auto"/>
                        <w:textDirection w:val="btLr"/>
                        <w:rPr>
                          <w:rFonts w:ascii="Times New Roman" w:eastAsia="Times New Roman" w:hAnsi="Times New Roman" w:cs="Times New Roman"/>
                          <w:b/>
                          <w:color w:val="44546A"/>
                          <w:sz w:val="24"/>
                        </w:rPr>
                      </w:pPr>
                      <w:r w:rsidRPr="001350E3">
                        <w:rPr>
                          <w:rFonts w:ascii="Times New Roman" w:eastAsia="Times New Roman" w:hAnsi="Times New Roman" w:cs="Times New Roman"/>
                          <w:b/>
                          <w:color w:val="44546A"/>
                          <w:sz w:val="24"/>
                        </w:rPr>
                        <w:t>Рис. 1.45. Динаміка росту та структура надходжень до спеціального фонду, млн. грн.</w:t>
                      </w:r>
                    </w:p>
                  </w:txbxContent>
                </v:textbox>
                <w10:wrap type="square"/>
              </v:rect>
            </w:pict>
          </mc:Fallback>
        </mc:AlternateContent>
      </w:r>
      <w:r w:rsidRPr="00A879FA">
        <w:rPr>
          <w:rFonts w:ascii="Times New Roman" w:eastAsia="Times New Roman" w:hAnsi="Times New Roman" w:cs="Times New Roman"/>
          <w:noProof/>
          <w:color w:val="000000"/>
          <w:sz w:val="24"/>
          <w:szCs w:val="24"/>
          <w:lang w:eastAsia="uk-UA" w:bidi="ar-SA"/>
        </w:rPr>
        <w:drawing>
          <wp:anchor distT="0" distB="0" distL="114300" distR="114300" simplePos="0" relativeHeight="251693056" behindDoc="0" locked="0" layoutInCell="1" allowOverlap="1" wp14:anchorId="0653447D" wp14:editId="5F21D60B">
            <wp:simplePos x="0" y="0"/>
            <wp:positionH relativeFrom="column">
              <wp:posOffset>3062605</wp:posOffset>
            </wp:positionH>
            <wp:positionV relativeFrom="paragraph">
              <wp:posOffset>226060</wp:posOffset>
            </wp:positionV>
            <wp:extent cx="3625215" cy="2261235"/>
            <wp:effectExtent l="0" t="0" r="0" b="5715"/>
            <wp:wrapSquare wrapText="bothSides"/>
            <wp:docPr id="2110884550" name="Рисунок 211088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625215" cy="2261235"/>
                    </a:xfrm>
                    <a:prstGeom prst="rect">
                      <a:avLst/>
                    </a:prstGeom>
                    <a:noFill/>
                  </pic:spPr>
                </pic:pic>
              </a:graphicData>
            </a:graphic>
            <wp14:sizeRelH relativeFrom="page">
              <wp14:pctWidth>0</wp14:pctWidth>
            </wp14:sizeRelH>
            <wp14:sizeRelV relativeFrom="page">
              <wp14:pctHeight>0</wp14:pctHeight>
            </wp14:sizeRelV>
          </wp:anchor>
        </w:drawing>
      </w:r>
      <w:r w:rsidR="00A82F10" w:rsidRPr="00A879FA">
        <w:rPr>
          <w:rFonts w:ascii="Times New Roman" w:eastAsia="Times New Roman" w:hAnsi="Times New Roman" w:cs="Times New Roman"/>
          <w:color w:val="000000"/>
          <w:sz w:val="24"/>
          <w:szCs w:val="24"/>
        </w:rPr>
        <w:t xml:space="preserve">Питома вага </w:t>
      </w:r>
      <w:r w:rsidR="00A879FA" w:rsidRPr="00A879FA">
        <w:rPr>
          <w:rFonts w:ascii="Times New Roman" w:eastAsia="Times New Roman" w:hAnsi="Times New Roman" w:cs="Times New Roman"/>
          <w:color w:val="000000"/>
          <w:sz w:val="24"/>
          <w:szCs w:val="24"/>
        </w:rPr>
        <w:t xml:space="preserve">власних </w:t>
      </w:r>
      <w:r w:rsidR="00A82F10" w:rsidRPr="00A879FA">
        <w:rPr>
          <w:rFonts w:ascii="Times New Roman" w:eastAsia="Times New Roman" w:hAnsi="Times New Roman" w:cs="Times New Roman"/>
          <w:color w:val="000000"/>
          <w:sz w:val="24"/>
          <w:szCs w:val="24"/>
        </w:rPr>
        <w:t xml:space="preserve">доходів  у доходах спеціального фонду бюджету </w:t>
      </w:r>
      <w:r w:rsidR="006D0B7E" w:rsidRPr="00A879FA">
        <w:rPr>
          <w:rFonts w:ascii="Times New Roman" w:eastAsia="Times New Roman" w:hAnsi="Times New Roman" w:cs="Times New Roman"/>
          <w:color w:val="000000"/>
          <w:sz w:val="24"/>
          <w:szCs w:val="24"/>
        </w:rPr>
        <w:t>громади</w:t>
      </w:r>
      <w:r w:rsidR="00A82F10" w:rsidRPr="00A879FA">
        <w:rPr>
          <w:rFonts w:ascii="Times New Roman" w:eastAsia="Times New Roman" w:hAnsi="Times New Roman" w:cs="Times New Roman"/>
          <w:color w:val="000000"/>
          <w:sz w:val="24"/>
          <w:szCs w:val="24"/>
        </w:rPr>
        <w:t xml:space="preserve"> (без урахування трансфертів) за 2019-2023 рр. становить у середньому 32%. Важливим джерелом наповнення </w:t>
      </w:r>
      <w:r w:rsidR="00A879FA" w:rsidRPr="00A879FA">
        <w:rPr>
          <w:rFonts w:ascii="Times New Roman" w:eastAsia="Times New Roman" w:hAnsi="Times New Roman" w:cs="Times New Roman"/>
          <w:color w:val="000000"/>
          <w:sz w:val="24"/>
          <w:szCs w:val="24"/>
        </w:rPr>
        <w:t>спеціального фонду</w:t>
      </w:r>
      <w:r w:rsidR="00A82F10" w:rsidRPr="00A879FA">
        <w:rPr>
          <w:rFonts w:ascii="Times New Roman" w:eastAsia="Times New Roman" w:hAnsi="Times New Roman" w:cs="Times New Roman"/>
          <w:color w:val="000000"/>
          <w:sz w:val="24"/>
          <w:szCs w:val="24"/>
        </w:rPr>
        <w:t xml:space="preserve">, крім власних доходів, є кошти, що передаються з загального фонду. Протягом 2019-2021 рр. фінансування дефіциту бюджету збільшувалось щороку. З початком повномасштабної російської агресії та введенням військового стану на початку 2022 року практично всі інвестиційні програми були згорнуті, тому </w:t>
      </w:r>
      <w:r w:rsidR="00A82F10" w:rsidRPr="00A879FA">
        <w:rPr>
          <w:rFonts w:ascii="Times New Roman" w:eastAsia="Times New Roman" w:hAnsi="Times New Roman" w:cs="Times New Roman"/>
          <w:color w:val="000000"/>
          <w:sz w:val="24"/>
          <w:szCs w:val="24"/>
        </w:rPr>
        <w:lastRenderedPageBreak/>
        <w:t xml:space="preserve">спостерігається значне зменшення фінансування спеціального фонду. </w:t>
      </w:r>
    </w:p>
    <w:p w14:paraId="2C951B39" w14:textId="77777777" w:rsidR="00A879FA" w:rsidRDefault="00A879FA" w:rsidP="00A82F10">
      <w:pPr>
        <w:pBdr>
          <w:top w:val="nil"/>
          <w:left w:val="nil"/>
          <w:bottom w:val="nil"/>
          <w:right w:val="nil"/>
          <w:between w:val="nil"/>
        </w:pBdr>
        <w:spacing w:before="240" w:after="0" w:line="240" w:lineRule="auto"/>
        <w:ind w:firstLine="567"/>
        <w:contextualSpacing/>
        <w:jc w:val="both"/>
        <w:rPr>
          <w:rFonts w:ascii="Times New Roman" w:eastAsia="Times New Roman" w:hAnsi="Times New Roman" w:cs="Times New Roman"/>
          <w:b/>
          <w:color w:val="44546A"/>
          <w:sz w:val="24"/>
          <w:szCs w:val="24"/>
        </w:rPr>
      </w:pPr>
      <w:bookmarkStart w:id="33" w:name="_heading=h.2et92p0" w:colFirst="0" w:colLast="0"/>
      <w:bookmarkEnd w:id="33"/>
    </w:p>
    <w:p w14:paraId="38EEFABD" w14:textId="77777777" w:rsidR="00A82F10" w:rsidRPr="00FA04DF" w:rsidRDefault="00A82F10" w:rsidP="00A82F10">
      <w:pPr>
        <w:pBdr>
          <w:top w:val="nil"/>
          <w:left w:val="nil"/>
          <w:bottom w:val="nil"/>
          <w:right w:val="nil"/>
          <w:between w:val="nil"/>
        </w:pBdr>
        <w:spacing w:before="240" w:after="0" w:line="240" w:lineRule="auto"/>
        <w:ind w:firstLine="567"/>
        <w:contextualSpacing/>
        <w:jc w:val="both"/>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Видатки бюджету </w:t>
      </w:r>
    </w:p>
    <w:p w14:paraId="4315E52C" w14:textId="77777777" w:rsidR="00A82F10" w:rsidRPr="00A82F10"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Основним напрямом видатків бюджету залишається фінансування установ бюджетної сфери (освіти, охорони здоров’я, соціального захисту та соціального забезпечення, культури і мистецтва, фізичної культури і спорту), органів місцевого самоврядування, а також житлово-комунального господарства, будівництва та транспорту.</w:t>
      </w:r>
    </w:p>
    <w:p w14:paraId="3A05B1E2" w14:textId="77777777" w:rsidR="00A82F10" w:rsidRPr="00FA04DF"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Рівень виконання бюджету за переважною більшістю напрямів, що фінансувалися з бюджету, був прийнятний, але за окремими основними напрямами обсяг видатків суттєво скоротився. Зокрема це стосується соціального захисту і соціальної допомоги та охорони здоров’я. Слід зазначити, що обсяги видатків за зазначеними галузями значною мірою залежать від обсягів надходжень трансфертів. А саме, у 2020 році було суттєво зменшено обсяг надходжень субвенції на надання субсидій населенню на оплату комунальних послуг та придбання побутового палива і газу, крім того, внаслідок реалізації заходів з медичної реформи було зменшено обсяги надходжень медичної субвенції.</w:t>
      </w:r>
    </w:p>
    <w:p w14:paraId="07861055" w14:textId="77777777" w:rsidR="00A82F10" w:rsidRPr="00FA04DF" w:rsidRDefault="00A82F10" w:rsidP="00A82F10">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Питома вага захищених видатків в обсязі видаткової частини бюджету в аналізованому періоді залишалася суттєвою та становить 80%. Ці напрями витрат підлягають фінансуванню в першу чергу (що гарантує виконання міською владою зобов'язань перед бюджетними та іншими установами за соціально-спрямованими видатками) та не можуть змінюватися при здійсненні скорочення затверджених бюджетних призначень. Таким чином, у разі тимчасової обмеженості джерел фінансування, ці видатки не підлягають перерозподілу на інші напрями, в тому числі на платежі по боргу, що звужує можливості оперативного розпорядження бюджетними коштами.</w:t>
      </w:r>
    </w:p>
    <w:p w14:paraId="3D2D4F91" w14:textId="77777777" w:rsidR="00A82F10" w:rsidRPr="00FA04DF"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 xml:space="preserve">Питома вага капітальних видатків у видатковій частині бюджету за 2019-2023рр.є досить стабільною та становить у середньому 18%. </w:t>
      </w:r>
    </w:p>
    <w:p w14:paraId="0E523A7B" w14:textId="77777777" w:rsidR="00A82F10" w:rsidRPr="00FA04DF" w:rsidRDefault="00A82F10" w:rsidP="00A82F10">
      <w:pPr>
        <w:pBdr>
          <w:top w:val="nil"/>
          <w:left w:val="nil"/>
          <w:bottom w:val="nil"/>
          <w:right w:val="nil"/>
          <w:between w:val="nil"/>
        </w:pBdr>
        <w:spacing w:after="0" w:line="240" w:lineRule="auto"/>
        <w:ind w:firstLine="567"/>
        <w:contextualSpacing/>
        <w:jc w:val="both"/>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Боргові зобов’язання </w:t>
      </w:r>
    </w:p>
    <w:p w14:paraId="039A3B22" w14:textId="77777777"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 xml:space="preserve">Боргова політика </w:t>
      </w:r>
      <w:proofErr w:type="spellStart"/>
      <w:r w:rsidR="00C056BE" w:rsidRPr="00C81516">
        <w:rPr>
          <w:rFonts w:ascii="Times New Roman" w:eastAsia="Times New Roman" w:hAnsi="Times New Roman" w:cs="Times New Roman"/>
          <w:color w:val="000000"/>
          <w:sz w:val="24"/>
          <w:szCs w:val="24"/>
        </w:rPr>
        <w:t>Златопіль</w:t>
      </w:r>
      <w:r w:rsidRPr="00C81516">
        <w:rPr>
          <w:rFonts w:ascii="Times New Roman" w:eastAsia="Times New Roman" w:hAnsi="Times New Roman" w:cs="Times New Roman"/>
          <w:color w:val="000000"/>
          <w:sz w:val="24"/>
          <w:szCs w:val="24"/>
        </w:rPr>
        <w:t>ської</w:t>
      </w:r>
      <w:proofErr w:type="spellEnd"/>
      <w:r w:rsidRPr="00C81516">
        <w:rPr>
          <w:rFonts w:ascii="Times New Roman" w:eastAsia="Times New Roman" w:hAnsi="Times New Roman" w:cs="Times New Roman"/>
          <w:color w:val="000000"/>
          <w:sz w:val="24"/>
          <w:szCs w:val="24"/>
        </w:rPr>
        <w:t xml:space="preserve"> </w:t>
      </w:r>
      <w:r w:rsidR="00F23076" w:rsidRPr="00C81516">
        <w:rPr>
          <w:rFonts w:ascii="Times New Roman" w:eastAsia="Times New Roman" w:hAnsi="Times New Roman" w:cs="Times New Roman"/>
          <w:color w:val="000000"/>
          <w:sz w:val="24"/>
          <w:szCs w:val="24"/>
        </w:rPr>
        <w:t>громад</w:t>
      </w:r>
      <w:r w:rsidRPr="00C81516">
        <w:rPr>
          <w:rFonts w:ascii="Times New Roman" w:eastAsia="Times New Roman" w:hAnsi="Times New Roman" w:cs="Times New Roman"/>
          <w:color w:val="000000"/>
          <w:sz w:val="24"/>
          <w:szCs w:val="24"/>
        </w:rPr>
        <w:t xml:space="preserve">и визначається потребою у залученні додаткового фінансування для реалізації </w:t>
      </w:r>
      <w:proofErr w:type="spellStart"/>
      <w:r w:rsidRPr="00C81516">
        <w:rPr>
          <w:rFonts w:ascii="Times New Roman" w:eastAsia="Times New Roman" w:hAnsi="Times New Roman" w:cs="Times New Roman"/>
          <w:color w:val="000000"/>
          <w:sz w:val="24"/>
          <w:szCs w:val="24"/>
        </w:rPr>
        <w:t>проєктів</w:t>
      </w:r>
      <w:proofErr w:type="spellEnd"/>
      <w:r w:rsidRPr="00C81516">
        <w:rPr>
          <w:rFonts w:ascii="Times New Roman" w:eastAsia="Times New Roman" w:hAnsi="Times New Roman" w:cs="Times New Roman"/>
          <w:color w:val="000000"/>
          <w:sz w:val="24"/>
          <w:szCs w:val="24"/>
        </w:rPr>
        <w:t xml:space="preserve"> з відновлення міської інфраструктури. Потреба в залученні додаткового фінансування, в тому числі на відновлення об’єктів міської інфраструктури та житлово-комунального господарства, а також забезпечення розвитку сучасної інфраструктури міста, є значною. </w:t>
      </w:r>
      <w:proofErr w:type="spellStart"/>
      <w:r w:rsidR="00F23076" w:rsidRPr="00C81516">
        <w:rPr>
          <w:rFonts w:ascii="Times New Roman" w:eastAsia="Times New Roman" w:hAnsi="Times New Roman" w:cs="Times New Roman"/>
          <w:color w:val="000000"/>
          <w:sz w:val="24"/>
          <w:szCs w:val="24"/>
        </w:rPr>
        <w:t>Златопіль</w:t>
      </w:r>
      <w:r w:rsidRPr="00C81516">
        <w:rPr>
          <w:rFonts w:ascii="Times New Roman" w:eastAsia="Times New Roman" w:hAnsi="Times New Roman" w:cs="Times New Roman"/>
          <w:color w:val="000000"/>
          <w:sz w:val="24"/>
          <w:szCs w:val="24"/>
        </w:rPr>
        <w:t>ська</w:t>
      </w:r>
      <w:proofErr w:type="spellEnd"/>
      <w:r w:rsidRPr="00C81516">
        <w:rPr>
          <w:rFonts w:ascii="Times New Roman" w:eastAsia="Times New Roman" w:hAnsi="Times New Roman" w:cs="Times New Roman"/>
          <w:color w:val="000000"/>
          <w:sz w:val="24"/>
          <w:szCs w:val="24"/>
        </w:rPr>
        <w:t xml:space="preserve"> міська рада проводить зважену та ефективну боргову політику. </w:t>
      </w:r>
    </w:p>
    <w:p w14:paraId="4EDB2E8A" w14:textId="77777777" w:rsidR="00A82F10" w:rsidRPr="00C81516" w:rsidRDefault="00A82F10" w:rsidP="00A82F10">
      <w:pPr>
        <w:pBdr>
          <w:top w:val="nil"/>
          <w:left w:val="nil"/>
          <w:bottom w:val="nil"/>
          <w:right w:val="nil"/>
          <w:between w:val="nil"/>
        </w:pBdr>
        <w:spacing w:after="0" w:line="240" w:lineRule="auto"/>
        <w:ind w:firstLine="567"/>
        <w:contextualSpacing/>
        <w:jc w:val="both"/>
        <w:rPr>
          <w:rFonts w:ascii="Times New Roman" w:eastAsia="Times New Roman" w:hAnsi="Times New Roman" w:cs="Times New Roman"/>
          <w:b/>
          <w:color w:val="44546A"/>
          <w:sz w:val="24"/>
          <w:szCs w:val="24"/>
        </w:rPr>
      </w:pPr>
      <w:bookmarkStart w:id="34" w:name="_heading=h.tyjcwt" w:colFirst="0" w:colLast="0"/>
      <w:bookmarkEnd w:id="34"/>
      <w:r w:rsidRPr="00C81516">
        <w:rPr>
          <w:rFonts w:ascii="Times New Roman" w:eastAsia="Times New Roman" w:hAnsi="Times New Roman" w:cs="Times New Roman"/>
          <w:b/>
          <w:color w:val="44546A"/>
          <w:sz w:val="24"/>
          <w:szCs w:val="24"/>
        </w:rPr>
        <w:t xml:space="preserve">Прямі боргові зобов'язання </w:t>
      </w:r>
    </w:p>
    <w:p w14:paraId="49953DE6" w14:textId="1A89F6DF"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bookmarkStart w:id="35" w:name="_heading=h.3dy6vkm" w:colFirst="0" w:colLast="0"/>
      <w:bookmarkEnd w:id="35"/>
      <w:r w:rsidRPr="00C81516">
        <w:rPr>
          <w:rFonts w:ascii="Times New Roman" w:eastAsia="Times New Roman" w:hAnsi="Times New Roman" w:cs="Times New Roman"/>
          <w:color w:val="000000"/>
          <w:sz w:val="24"/>
          <w:szCs w:val="24"/>
        </w:rPr>
        <w:t xml:space="preserve">У 2018 році </w:t>
      </w:r>
      <w:proofErr w:type="spellStart"/>
      <w:r w:rsidR="00F23076" w:rsidRPr="00C81516">
        <w:rPr>
          <w:rFonts w:ascii="Times New Roman" w:eastAsia="Times New Roman" w:hAnsi="Times New Roman" w:cs="Times New Roman"/>
          <w:color w:val="000000"/>
          <w:sz w:val="24"/>
          <w:szCs w:val="24"/>
        </w:rPr>
        <w:t>Златопіль</w:t>
      </w:r>
      <w:r w:rsidRPr="00C81516">
        <w:rPr>
          <w:rFonts w:ascii="Times New Roman" w:eastAsia="Times New Roman" w:hAnsi="Times New Roman" w:cs="Times New Roman"/>
          <w:color w:val="000000"/>
          <w:sz w:val="24"/>
          <w:szCs w:val="24"/>
        </w:rPr>
        <w:t>ською</w:t>
      </w:r>
      <w:proofErr w:type="spellEnd"/>
      <w:r w:rsidRPr="00C81516">
        <w:rPr>
          <w:rFonts w:ascii="Times New Roman" w:eastAsia="Times New Roman" w:hAnsi="Times New Roman" w:cs="Times New Roman"/>
          <w:color w:val="000000"/>
          <w:sz w:val="24"/>
          <w:szCs w:val="24"/>
        </w:rPr>
        <w:t xml:space="preserve"> міською радою укладені кредитна та грантова угоди з Північною екологічною фінансовою корпорацією НЕФКО з метою фінансування </w:t>
      </w:r>
      <w:proofErr w:type="spellStart"/>
      <w:r w:rsidRPr="00C81516">
        <w:rPr>
          <w:rFonts w:ascii="Times New Roman" w:eastAsia="Times New Roman" w:hAnsi="Times New Roman" w:cs="Times New Roman"/>
          <w:color w:val="000000"/>
          <w:sz w:val="24"/>
          <w:szCs w:val="24"/>
        </w:rPr>
        <w:t>проєкту</w:t>
      </w:r>
      <w:proofErr w:type="spellEnd"/>
      <w:r w:rsidRPr="00C81516">
        <w:rPr>
          <w:rFonts w:ascii="Times New Roman" w:eastAsia="Times New Roman" w:hAnsi="Times New Roman" w:cs="Times New Roman"/>
          <w:color w:val="000000"/>
          <w:sz w:val="24"/>
          <w:szCs w:val="24"/>
        </w:rPr>
        <w:t xml:space="preserve"> «</w:t>
      </w:r>
      <w:r w:rsidR="00A12DAE">
        <w:rPr>
          <w:rFonts w:ascii="Times New Roman" w:eastAsia="Times New Roman" w:hAnsi="Times New Roman" w:cs="Times New Roman"/>
          <w:color w:val="000000"/>
          <w:sz w:val="24"/>
          <w:szCs w:val="24"/>
        </w:rPr>
        <w:t>П</w:t>
      </w:r>
      <w:r w:rsidRPr="00C81516">
        <w:rPr>
          <w:rFonts w:ascii="Times New Roman" w:eastAsia="Times New Roman" w:hAnsi="Times New Roman" w:cs="Times New Roman"/>
          <w:color w:val="000000"/>
          <w:sz w:val="24"/>
          <w:szCs w:val="24"/>
        </w:rPr>
        <w:t>ідвищення якості надання комунальних послуг, робіт з поводження з твердими побутовими відходами та аварійного ремонту мереж у Первомайській МТГ Харківської області». Загальна сума кредиту – 13,7 млн. грн., грант - 196 тис. євро, співфінансування з бюджету МТГ – 2,5 млн. грн.</w:t>
      </w:r>
    </w:p>
    <w:p w14:paraId="7D746B41" w14:textId="77777777"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Станом на 31.12.2023 року загальний обсяг прямого місцевого боргу по зовнішнім запозиченням становив – 1,2 млн. грн. Протягом 2024 року боргові зобов’язання були повністю погашені.</w:t>
      </w:r>
    </w:p>
    <w:p w14:paraId="7643A07C" w14:textId="77777777"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 xml:space="preserve">Зважаючи на наведені фактори та темп приросту доходної частини бюджету </w:t>
      </w:r>
      <w:proofErr w:type="spellStart"/>
      <w:r w:rsidR="00F23076" w:rsidRPr="00C81516">
        <w:rPr>
          <w:rFonts w:ascii="Times New Roman" w:eastAsia="Times New Roman" w:hAnsi="Times New Roman" w:cs="Times New Roman"/>
          <w:color w:val="000000"/>
          <w:sz w:val="24"/>
          <w:szCs w:val="24"/>
        </w:rPr>
        <w:t>Златопіль</w:t>
      </w:r>
      <w:r w:rsidRPr="00C81516">
        <w:rPr>
          <w:rFonts w:ascii="Times New Roman" w:eastAsia="Times New Roman" w:hAnsi="Times New Roman" w:cs="Times New Roman"/>
          <w:color w:val="000000"/>
          <w:sz w:val="24"/>
          <w:szCs w:val="24"/>
        </w:rPr>
        <w:t>ської</w:t>
      </w:r>
      <w:proofErr w:type="spellEnd"/>
      <w:r w:rsidRPr="00C81516">
        <w:rPr>
          <w:rFonts w:ascii="Times New Roman" w:eastAsia="Times New Roman" w:hAnsi="Times New Roman" w:cs="Times New Roman"/>
          <w:color w:val="000000"/>
          <w:sz w:val="24"/>
          <w:szCs w:val="24"/>
        </w:rPr>
        <w:t xml:space="preserve"> МТГ, ризики щодо не погашення місцевого прямого боргу у 2021-2023 роках були мінімальними.</w:t>
      </w:r>
    </w:p>
    <w:p w14:paraId="1B70A943" w14:textId="77777777" w:rsidR="00A82F10" w:rsidRPr="00C81516" w:rsidRDefault="00A82F10" w:rsidP="00A82F10">
      <w:pPr>
        <w:pBdr>
          <w:top w:val="nil"/>
          <w:left w:val="nil"/>
          <w:bottom w:val="nil"/>
          <w:right w:val="nil"/>
          <w:between w:val="nil"/>
        </w:pBdr>
        <w:spacing w:after="0" w:line="240" w:lineRule="auto"/>
        <w:ind w:firstLine="567"/>
        <w:contextualSpacing/>
        <w:jc w:val="both"/>
        <w:rPr>
          <w:rFonts w:ascii="Times New Roman" w:eastAsia="Times New Roman" w:hAnsi="Times New Roman" w:cs="Times New Roman"/>
          <w:b/>
          <w:color w:val="44546A"/>
          <w:sz w:val="24"/>
          <w:szCs w:val="24"/>
        </w:rPr>
      </w:pPr>
      <w:r w:rsidRPr="00C81516">
        <w:rPr>
          <w:rFonts w:ascii="Times New Roman" w:eastAsia="Times New Roman" w:hAnsi="Times New Roman" w:cs="Times New Roman"/>
          <w:b/>
          <w:color w:val="44546A"/>
          <w:sz w:val="24"/>
          <w:szCs w:val="24"/>
        </w:rPr>
        <w:t>Висновки</w:t>
      </w:r>
    </w:p>
    <w:p w14:paraId="4C1A3EB0" w14:textId="77777777"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Динаміка доходної частини бюджету територіальної громади протягом 2019-2023 рр. була</w:t>
      </w:r>
      <w:r w:rsidRPr="00C81516">
        <w:rPr>
          <w:rFonts w:ascii="Times New Roman" w:eastAsia="Times New Roman" w:hAnsi="Times New Roman" w:cs="Times New Roman"/>
          <w:sz w:val="24"/>
          <w:szCs w:val="24"/>
        </w:rPr>
        <w:t xml:space="preserve"> </w:t>
      </w:r>
      <w:r w:rsidRPr="00C81516">
        <w:rPr>
          <w:rFonts w:ascii="Times New Roman" w:eastAsia="Times New Roman" w:hAnsi="Times New Roman" w:cs="Times New Roman"/>
          <w:color w:val="000000"/>
          <w:sz w:val="24"/>
          <w:szCs w:val="24"/>
        </w:rPr>
        <w:t xml:space="preserve">позитивною та є досить стабільною. </w:t>
      </w:r>
    </w:p>
    <w:p w14:paraId="25E3CD7E" w14:textId="77777777"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lastRenderedPageBreak/>
        <w:t>Податкові надходження (найбільш прогнозовані та передбачувані джерела формування доходів) мають найбільшу питому вагу у структурі бюджету – 56%, що свідчить про прийнятний рівень самостійності та задовільний стан місцевих фінансів.</w:t>
      </w:r>
    </w:p>
    <w:p w14:paraId="2F4F0F4D" w14:textId="77777777"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 xml:space="preserve">Для бюджету </w:t>
      </w:r>
      <w:proofErr w:type="spellStart"/>
      <w:r w:rsidR="00F23076" w:rsidRPr="00C81516">
        <w:rPr>
          <w:rFonts w:ascii="Times New Roman" w:eastAsia="Times New Roman" w:hAnsi="Times New Roman" w:cs="Times New Roman"/>
          <w:color w:val="000000"/>
          <w:sz w:val="24"/>
          <w:szCs w:val="24"/>
        </w:rPr>
        <w:t>Златопіль</w:t>
      </w:r>
      <w:r w:rsidRPr="00C81516">
        <w:rPr>
          <w:rFonts w:ascii="Times New Roman" w:eastAsia="Times New Roman" w:hAnsi="Times New Roman" w:cs="Times New Roman"/>
          <w:color w:val="000000"/>
          <w:sz w:val="24"/>
          <w:szCs w:val="24"/>
        </w:rPr>
        <w:t>ської</w:t>
      </w:r>
      <w:proofErr w:type="spellEnd"/>
      <w:r w:rsidRPr="00C81516">
        <w:rPr>
          <w:rFonts w:ascii="Times New Roman" w:eastAsia="Times New Roman" w:hAnsi="Times New Roman" w:cs="Times New Roman"/>
          <w:color w:val="000000"/>
          <w:sz w:val="24"/>
          <w:szCs w:val="24"/>
        </w:rPr>
        <w:t xml:space="preserve"> МТГ характерним є високий рівень галузевої концентрації джерел наповнення доходної частини загального фонду, як за основними галузями, так і основними платниками податків.</w:t>
      </w:r>
    </w:p>
    <w:p w14:paraId="070ABD1D" w14:textId="77777777"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 xml:space="preserve">Структура міжбюджетних трансфертів бюджету територіальної громади, що склалася протягом 2020-2023 рр. свідчить про суттєву залежність місцевого бюджету </w:t>
      </w:r>
    </w:p>
    <w:p w14:paraId="4205C798" w14:textId="77777777" w:rsidR="00A82F10" w:rsidRPr="00C81516"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Рівень виконання бюджету за переважною більшістю напрямів, що фінансувалися з місцевого бюджету, був прийнятний.</w:t>
      </w:r>
    </w:p>
    <w:p w14:paraId="72C6E5B0" w14:textId="0C34263F" w:rsidR="00A82F10" w:rsidRPr="00A82F10"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C81516">
        <w:rPr>
          <w:rFonts w:ascii="Times New Roman" w:eastAsia="Times New Roman" w:hAnsi="Times New Roman" w:cs="Times New Roman"/>
          <w:color w:val="000000"/>
          <w:sz w:val="24"/>
          <w:szCs w:val="24"/>
        </w:rPr>
        <w:t xml:space="preserve">Питома вага капітальних видатків у видатковій частині бюджету </w:t>
      </w:r>
      <w:r w:rsidR="006D0B7E" w:rsidRPr="00C81516">
        <w:rPr>
          <w:rFonts w:ascii="Times New Roman" w:eastAsia="Times New Roman" w:hAnsi="Times New Roman" w:cs="Times New Roman"/>
          <w:color w:val="000000"/>
          <w:sz w:val="24"/>
          <w:szCs w:val="24"/>
        </w:rPr>
        <w:t>громади</w:t>
      </w:r>
      <w:r w:rsidRPr="00C81516">
        <w:rPr>
          <w:rFonts w:ascii="Times New Roman" w:eastAsia="Times New Roman" w:hAnsi="Times New Roman" w:cs="Times New Roman"/>
          <w:color w:val="000000"/>
          <w:sz w:val="24"/>
          <w:szCs w:val="24"/>
        </w:rPr>
        <w:t xml:space="preserve"> за 2019-2023рр.є досить стабільною та становить у середньому 18%.</w:t>
      </w:r>
      <w:r w:rsidRPr="00A82F10">
        <w:rPr>
          <w:rFonts w:ascii="Times New Roman" w:eastAsia="Times New Roman" w:hAnsi="Times New Roman" w:cs="Times New Roman"/>
          <w:color w:val="000000"/>
          <w:sz w:val="24"/>
          <w:szCs w:val="24"/>
        </w:rPr>
        <w:t xml:space="preserve"> </w:t>
      </w:r>
    </w:p>
    <w:p w14:paraId="5366781D" w14:textId="3EF388FB" w:rsidR="00A82F10" w:rsidRDefault="00A82F10" w:rsidP="00A82F10">
      <w:pPr>
        <w:pBdr>
          <w:top w:val="nil"/>
          <w:left w:val="nil"/>
          <w:bottom w:val="nil"/>
          <w:right w:val="nil"/>
          <w:between w:val="nil"/>
        </w:pBdr>
        <w:spacing w:before="240" w:line="240" w:lineRule="auto"/>
        <w:jc w:val="both"/>
        <w:rPr>
          <w:rFonts w:ascii="Times New Roman" w:eastAsia="Times New Roman" w:hAnsi="Times New Roman" w:cs="Times New Roman"/>
          <w:color w:val="000000"/>
          <w:sz w:val="24"/>
          <w:szCs w:val="24"/>
        </w:rPr>
      </w:pPr>
      <w:r w:rsidRPr="00A82F10">
        <w:rPr>
          <w:rFonts w:ascii="Times New Roman" w:eastAsia="Times New Roman" w:hAnsi="Times New Roman" w:cs="Times New Roman"/>
          <w:color w:val="000000"/>
          <w:sz w:val="24"/>
          <w:szCs w:val="24"/>
        </w:rPr>
        <w:t xml:space="preserve">Питома вага видатків на оплату обслуговування боргу була низькою. Ризик з обслуговування міського боргу </w:t>
      </w:r>
      <w:r w:rsidRPr="00C81516">
        <w:rPr>
          <w:rFonts w:ascii="Times New Roman" w:eastAsia="Times New Roman" w:hAnsi="Times New Roman" w:cs="Times New Roman"/>
          <w:color w:val="000000"/>
          <w:sz w:val="24"/>
          <w:szCs w:val="24"/>
        </w:rPr>
        <w:t>мінімальний</w:t>
      </w:r>
      <w:r w:rsidR="002D5670" w:rsidRPr="00C81516">
        <w:rPr>
          <w:rFonts w:ascii="Times New Roman" w:eastAsia="Times New Roman" w:hAnsi="Times New Roman" w:cs="Times New Roman"/>
          <w:color w:val="000000"/>
          <w:sz w:val="24"/>
          <w:szCs w:val="24"/>
        </w:rPr>
        <w:t>.</w:t>
      </w:r>
    </w:p>
    <w:p w14:paraId="1D1ACF06"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36" w:name="_Toc185318272"/>
      <w:r w:rsidRPr="00FA04DF">
        <w:rPr>
          <w:rFonts w:ascii="Times New Roman" w:eastAsia="Times New Roman" w:hAnsi="Times New Roman" w:cs="Times New Roman"/>
          <w:color w:val="2E75B5"/>
          <w:sz w:val="28"/>
          <w:szCs w:val="28"/>
        </w:rPr>
        <w:t>Аналіз впливів та обмежень</w:t>
      </w:r>
      <w:bookmarkEnd w:id="36"/>
    </w:p>
    <w:p w14:paraId="2884CE88"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37" w:name="_Toc185318273"/>
      <w:r w:rsidRPr="00FA04DF">
        <w:rPr>
          <w:rFonts w:ascii="Times New Roman" w:eastAsia="Times New Roman" w:hAnsi="Times New Roman" w:cs="Times New Roman"/>
          <w:color w:val="2E75B5"/>
          <w:sz w:val="24"/>
          <w:szCs w:val="24"/>
        </w:rPr>
        <w:t>Аналіз впливу місцевої ради, її виконавчих органів на сектори</w:t>
      </w:r>
      <w:bookmarkEnd w:id="37"/>
    </w:p>
    <w:p w14:paraId="09F3F779" w14:textId="77777777" w:rsidR="00C84249" w:rsidRPr="00C84249" w:rsidRDefault="00C84249" w:rsidP="00C84249">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sidRPr="00C84249">
        <w:rPr>
          <w:rFonts w:ascii="Times New Roman" w:eastAsia="Times New Roman" w:hAnsi="Times New Roman" w:cs="Times New Roman"/>
          <w:color w:val="000000"/>
          <w:sz w:val="24"/>
          <w:szCs w:val="24"/>
        </w:rPr>
        <w:t>Відповідно до Методики розроблення місцевих енергетичних планів, затвердженої наказом Міністерства розвитку громад, територій та інфраструктури України від 21 грудня 2024 року № 1163, визначено рівень впливу міської ради та її виконавчих органів  на кожний сектор енергоспоживання за трьома визначеними напрямками:</w:t>
      </w:r>
    </w:p>
    <w:p w14:paraId="6F699C0B" w14:textId="77777777" w:rsidR="00C84249" w:rsidRPr="00C84249" w:rsidRDefault="00C84249" w:rsidP="00C84249">
      <w:pPr>
        <w:spacing w:before="120" w:after="120" w:line="276" w:lineRule="auto"/>
        <w:ind w:firstLine="567"/>
        <w:jc w:val="both"/>
        <w:rPr>
          <w:rFonts w:ascii="Times New Roman" w:eastAsia="Times New Roman" w:hAnsi="Times New Roman" w:cs="Times New Roman"/>
          <w:sz w:val="24"/>
          <w:szCs w:val="24"/>
          <w:lang w:eastAsia="uk-UA" w:bidi="ar-SA"/>
        </w:rPr>
      </w:pPr>
      <w:r w:rsidRPr="00C84249">
        <w:rPr>
          <w:rFonts w:ascii="Times New Roman" w:eastAsia="Times New Roman" w:hAnsi="Times New Roman" w:cs="Times New Roman"/>
          <w:b/>
          <w:bCs/>
          <w:color w:val="000000"/>
          <w:sz w:val="24"/>
          <w:szCs w:val="24"/>
          <w:lang w:eastAsia="uk-UA" w:bidi="ar-SA"/>
        </w:rPr>
        <w:t xml:space="preserve">Управління - </w:t>
      </w:r>
      <w:r w:rsidRPr="00C84249">
        <w:rPr>
          <w:rFonts w:ascii="Times New Roman" w:eastAsia="Times New Roman" w:hAnsi="Times New Roman" w:cs="Times New Roman"/>
          <w:color w:val="000000"/>
          <w:sz w:val="24"/>
          <w:szCs w:val="24"/>
          <w:lang w:eastAsia="uk-UA" w:bidi="ar-SA"/>
        </w:rPr>
        <w:t>вплив на прийняття управлінських рішень в секторі:</w:t>
      </w:r>
    </w:p>
    <w:p w14:paraId="41944FF3" w14:textId="77777777" w:rsidR="00C84249" w:rsidRPr="00C84249" w:rsidRDefault="00C84249" w:rsidP="00C84249">
      <w:pPr>
        <w:numPr>
          <w:ilvl w:val="0"/>
          <w:numId w:val="23"/>
        </w:numPr>
        <w:spacing w:before="120" w:after="0" w:line="276" w:lineRule="auto"/>
        <w:ind w:left="502"/>
        <w:jc w:val="both"/>
        <w:textAlignment w:val="baseline"/>
        <w:rPr>
          <w:rFonts w:ascii="Times New Roman" w:eastAsia="Times New Roman" w:hAnsi="Times New Roman" w:cs="Times New Roman"/>
          <w:color w:val="000000"/>
          <w:sz w:val="24"/>
          <w:szCs w:val="24"/>
          <w:lang w:eastAsia="uk-UA" w:bidi="ar-SA"/>
        </w:rPr>
      </w:pPr>
      <w:r w:rsidRPr="00C84249">
        <w:rPr>
          <w:rFonts w:ascii="Times New Roman" w:eastAsia="Times New Roman" w:hAnsi="Times New Roman" w:cs="Times New Roman"/>
          <w:i/>
          <w:iCs/>
          <w:color w:val="000000"/>
          <w:sz w:val="24"/>
          <w:szCs w:val="24"/>
          <w:u w:val="single"/>
          <w:lang w:eastAsia="uk-UA" w:bidi="ar-SA"/>
        </w:rPr>
        <w:t>Прямий</w:t>
      </w:r>
      <w:r w:rsidRPr="00C84249">
        <w:rPr>
          <w:rFonts w:ascii="Times New Roman" w:eastAsia="Times New Roman" w:hAnsi="Times New Roman" w:cs="Times New Roman"/>
          <w:color w:val="000000"/>
          <w:sz w:val="24"/>
          <w:szCs w:val="24"/>
          <w:lang w:eastAsia="uk-UA" w:bidi="ar-SA"/>
        </w:rPr>
        <w:t xml:space="preserve"> - ОМС та/або його виконавчий орган має безпосередній вплив на управлінські рішення щодо здійснення операційної та інвестиційної діяльності в секторі;</w:t>
      </w:r>
    </w:p>
    <w:p w14:paraId="71CC0427" w14:textId="77777777" w:rsidR="00C84249" w:rsidRPr="00C84249" w:rsidRDefault="00C84249" w:rsidP="00C84249">
      <w:pPr>
        <w:numPr>
          <w:ilvl w:val="0"/>
          <w:numId w:val="23"/>
        </w:numPr>
        <w:spacing w:after="0" w:line="276" w:lineRule="auto"/>
        <w:ind w:left="502"/>
        <w:jc w:val="both"/>
        <w:textAlignment w:val="baseline"/>
        <w:rPr>
          <w:rFonts w:ascii="Times New Roman" w:eastAsia="Times New Roman" w:hAnsi="Times New Roman" w:cs="Times New Roman"/>
          <w:color w:val="000000"/>
          <w:sz w:val="24"/>
          <w:szCs w:val="24"/>
          <w:lang w:eastAsia="uk-UA" w:bidi="ar-SA"/>
        </w:rPr>
      </w:pPr>
      <w:r w:rsidRPr="00C84249">
        <w:rPr>
          <w:rFonts w:ascii="Times New Roman" w:eastAsia="Times New Roman" w:hAnsi="Times New Roman" w:cs="Times New Roman"/>
          <w:i/>
          <w:iCs/>
          <w:color w:val="000000"/>
          <w:sz w:val="24"/>
          <w:szCs w:val="24"/>
          <w:u w:val="single"/>
          <w:lang w:eastAsia="uk-UA" w:bidi="ar-SA"/>
        </w:rPr>
        <w:t xml:space="preserve">Опосередкований </w:t>
      </w:r>
      <w:r w:rsidRPr="00C84249">
        <w:rPr>
          <w:rFonts w:ascii="Times New Roman" w:eastAsia="Times New Roman" w:hAnsi="Times New Roman" w:cs="Times New Roman"/>
          <w:color w:val="000000"/>
          <w:sz w:val="24"/>
          <w:szCs w:val="24"/>
          <w:lang w:eastAsia="uk-UA" w:bidi="ar-SA"/>
        </w:rPr>
        <w:t xml:space="preserve">- ОМС та/або його виконавчий орган має обмежений вплив на здійснення операційної та/або інвестиційної діяльності, утримання об'єктів в секторі, у тому числі через діяльність комунальних підприємств, участь в </w:t>
      </w:r>
      <w:proofErr w:type="spellStart"/>
      <w:r w:rsidRPr="00C84249">
        <w:rPr>
          <w:rFonts w:ascii="Times New Roman" w:eastAsia="Times New Roman" w:hAnsi="Times New Roman" w:cs="Times New Roman"/>
          <w:color w:val="000000"/>
          <w:sz w:val="24"/>
          <w:szCs w:val="24"/>
          <w:lang w:eastAsia="uk-UA" w:bidi="ar-SA"/>
        </w:rPr>
        <w:t>проєктах</w:t>
      </w:r>
      <w:proofErr w:type="spellEnd"/>
      <w:r w:rsidRPr="00C84249">
        <w:rPr>
          <w:rFonts w:ascii="Times New Roman" w:eastAsia="Times New Roman" w:hAnsi="Times New Roman" w:cs="Times New Roman"/>
          <w:color w:val="000000"/>
          <w:sz w:val="24"/>
          <w:szCs w:val="24"/>
          <w:lang w:eastAsia="uk-UA" w:bidi="ar-SA"/>
        </w:rPr>
        <w:t>  державно-приватного партнерства, надання земельних ділянок на платній або безоплатній основі у користування суб'єктам, здійснення контролю за витрачанням коштів тощо;</w:t>
      </w:r>
    </w:p>
    <w:p w14:paraId="3AC83511" w14:textId="77777777" w:rsidR="00C84249" w:rsidRPr="00C84249" w:rsidRDefault="00C84249" w:rsidP="00C84249">
      <w:pPr>
        <w:numPr>
          <w:ilvl w:val="0"/>
          <w:numId w:val="23"/>
        </w:numPr>
        <w:spacing w:after="120" w:line="276" w:lineRule="auto"/>
        <w:ind w:left="502"/>
        <w:jc w:val="both"/>
        <w:textAlignment w:val="baseline"/>
        <w:rPr>
          <w:rFonts w:ascii="Times New Roman" w:eastAsia="Times New Roman" w:hAnsi="Times New Roman" w:cs="Times New Roman"/>
          <w:color w:val="000000"/>
          <w:sz w:val="24"/>
          <w:szCs w:val="24"/>
          <w:lang w:eastAsia="uk-UA" w:bidi="ar-SA"/>
        </w:rPr>
      </w:pPr>
      <w:r w:rsidRPr="00C84249">
        <w:rPr>
          <w:rFonts w:ascii="Times New Roman" w:eastAsia="Times New Roman" w:hAnsi="Times New Roman" w:cs="Times New Roman"/>
          <w:i/>
          <w:iCs/>
          <w:color w:val="000000"/>
          <w:sz w:val="24"/>
          <w:szCs w:val="24"/>
          <w:u w:val="single"/>
          <w:lang w:eastAsia="uk-UA" w:bidi="ar-SA"/>
        </w:rPr>
        <w:t>Відсутній</w:t>
      </w:r>
      <w:r w:rsidRPr="00C84249">
        <w:rPr>
          <w:rFonts w:ascii="Times New Roman" w:eastAsia="Times New Roman" w:hAnsi="Times New Roman" w:cs="Times New Roman"/>
          <w:color w:val="000000"/>
          <w:sz w:val="24"/>
          <w:szCs w:val="24"/>
          <w:lang w:eastAsia="uk-UA" w:bidi="ar-SA"/>
        </w:rPr>
        <w:t xml:space="preserve"> - ОМС та/або його виконавчий орган жодним чином не впливає на прийняття управлінських рішень суб'єктів в секторі.</w:t>
      </w:r>
    </w:p>
    <w:p w14:paraId="2DA8B268" w14:textId="77777777" w:rsidR="00C84249" w:rsidRPr="00C84249" w:rsidRDefault="00C84249" w:rsidP="00C84249">
      <w:pPr>
        <w:spacing w:before="120" w:after="120" w:line="276" w:lineRule="auto"/>
        <w:ind w:firstLine="567"/>
        <w:jc w:val="both"/>
        <w:rPr>
          <w:rFonts w:ascii="Times New Roman" w:eastAsia="Times New Roman" w:hAnsi="Times New Roman" w:cs="Times New Roman"/>
          <w:sz w:val="24"/>
          <w:szCs w:val="24"/>
          <w:lang w:eastAsia="uk-UA" w:bidi="ar-SA"/>
        </w:rPr>
      </w:pPr>
      <w:r w:rsidRPr="00C84249">
        <w:rPr>
          <w:rFonts w:ascii="Times New Roman" w:eastAsia="Times New Roman" w:hAnsi="Times New Roman" w:cs="Times New Roman"/>
          <w:b/>
          <w:bCs/>
          <w:color w:val="000000"/>
          <w:sz w:val="24"/>
          <w:szCs w:val="24"/>
          <w:lang w:eastAsia="uk-UA" w:bidi="ar-SA"/>
        </w:rPr>
        <w:t xml:space="preserve">Регулювання - </w:t>
      </w:r>
      <w:r w:rsidRPr="00C84249">
        <w:rPr>
          <w:rFonts w:ascii="Times New Roman" w:eastAsia="Times New Roman" w:hAnsi="Times New Roman" w:cs="Times New Roman"/>
          <w:color w:val="000000"/>
          <w:sz w:val="24"/>
          <w:szCs w:val="24"/>
          <w:lang w:eastAsia="uk-UA" w:bidi="ar-SA"/>
        </w:rPr>
        <w:t>вплив на діяльність в секторі через прийняття регуляторних актів:</w:t>
      </w:r>
    </w:p>
    <w:p w14:paraId="3BD10278" w14:textId="77777777" w:rsidR="00C84249" w:rsidRPr="00C84249" w:rsidRDefault="00C84249" w:rsidP="00C84249">
      <w:pPr>
        <w:numPr>
          <w:ilvl w:val="0"/>
          <w:numId w:val="24"/>
        </w:numPr>
        <w:spacing w:before="120" w:after="0" w:line="276" w:lineRule="auto"/>
        <w:ind w:left="502"/>
        <w:jc w:val="both"/>
        <w:textAlignment w:val="baseline"/>
        <w:rPr>
          <w:rFonts w:ascii="Times New Roman" w:eastAsia="Times New Roman" w:hAnsi="Times New Roman" w:cs="Times New Roman"/>
          <w:color w:val="000000"/>
          <w:sz w:val="24"/>
          <w:szCs w:val="24"/>
          <w:lang w:eastAsia="uk-UA" w:bidi="ar-SA"/>
        </w:rPr>
      </w:pPr>
      <w:r w:rsidRPr="00C84249">
        <w:rPr>
          <w:rFonts w:ascii="Times New Roman" w:eastAsia="Times New Roman" w:hAnsi="Times New Roman" w:cs="Times New Roman"/>
          <w:i/>
          <w:iCs/>
          <w:color w:val="000000"/>
          <w:sz w:val="24"/>
          <w:szCs w:val="24"/>
          <w:u w:val="single"/>
          <w:lang w:eastAsia="uk-UA" w:bidi="ar-SA"/>
        </w:rPr>
        <w:t>Прямий</w:t>
      </w:r>
      <w:r w:rsidRPr="00C84249">
        <w:rPr>
          <w:rFonts w:ascii="Times New Roman" w:eastAsia="Times New Roman" w:hAnsi="Times New Roman" w:cs="Times New Roman"/>
          <w:color w:val="000000"/>
          <w:sz w:val="24"/>
          <w:szCs w:val="24"/>
          <w:lang w:eastAsia="uk-UA" w:bidi="ar-SA"/>
        </w:rPr>
        <w:t xml:space="preserve"> - ОМС має повноваження здійснювати регулювання діяльності суб'єктів в секторі, у тому числі шляхом встановлення норм/нормативів, умов, обмежень або заборони діяльності, ліцензування господарської  діяльності, регулювання цін і тарифів на послуги, проведення конкурсів на визначення надавачів послуг, умов доступу до інженерних мереж та об'єктів інфраструктури на території територіальної громади тощо;</w:t>
      </w:r>
    </w:p>
    <w:p w14:paraId="5C588265" w14:textId="77777777" w:rsidR="00C84249" w:rsidRPr="00C84249" w:rsidRDefault="00C84249" w:rsidP="00C84249">
      <w:pPr>
        <w:numPr>
          <w:ilvl w:val="0"/>
          <w:numId w:val="24"/>
        </w:numPr>
        <w:spacing w:after="0" w:line="276" w:lineRule="auto"/>
        <w:ind w:left="502"/>
        <w:jc w:val="both"/>
        <w:textAlignment w:val="baseline"/>
        <w:rPr>
          <w:rFonts w:ascii="Times New Roman" w:eastAsia="Times New Roman" w:hAnsi="Times New Roman" w:cs="Times New Roman"/>
          <w:color w:val="000000"/>
          <w:sz w:val="24"/>
          <w:szCs w:val="24"/>
          <w:lang w:eastAsia="uk-UA" w:bidi="ar-SA"/>
        </w:rPr>
      </w:pPr>
      <w:r w:rsidRPr="00C84249">
        <w:rPr>
          <w:rFonts w:ascii="Times New Roman" w:eastAsia="Times New Roman" w:hAnsi="Times New Roman" w:cs="Times New Roman"/>
          <w:i/>
          <w:iCs/>
          <w:color w:val="000000"/>
          <w:sz w:val="24"/>
          <w:szCs w:val="24"/>
          <w:u w:val="single"/>
          <w:lang w:eastAsia="uk-UA" w:bidi="ar-SA"/>
        </w:rPr>
        <w:t xml:space="preserve">Опосередкований </w:t>
      </w:r>
      <w:r w:rsidRPr="00C84249">
        <w:rPr>
          <w:rFonts w:ascii="Times New Roman" w:eastAsia="Times New Roman" w:hAnsi="Times New Roman" w:cs="Times New Roman"/>
          <w:color w:val="000000"/>
          <w:sz w:val="24"/>
          <w:szCs w:val="24"/>
          <w:lang w:eastAsia="uk-UA" w:bidi="ar-SA"/>
        </w:rPr>
        <w:t>- ОМС має повноваження встановлювати місцеві податки та збори, які впливають на діяльність суб'єктів в секторі, здійснювати контроль за дотриманням вимог законодавства та державних регуляторних норм, застосовувати санкції за забруднення довкілля, порушення вимог законодавства, державних норм і правил тощо;</w:t>
      </w:r>
    </w:p>
    <w:p w14:paraId="4A8F3D80" w14:textId="77777777" w:rsidR="00C84249" w:rsidRPr="00C84249" w:rsidRDefault="00C84249" w:rsidP="00C84249">
      <w:pPr>
        <w:numPr>
          <w:ilvl w:val="0"/>
          <w:numId w:val="24"/>
        </w:numPr>
        <w:spacing w:after="120" w:line="276" w:lineRule="auto"/>
        <w:ind w:left="502"/>
        <w:jc w:val="both"/>
        <w:textAlignment w:val="baseline"/>
        <w:rPr>
          <w:rFonts w:ascii="Times New Roman" w:eastAsia="Times New Roman" w:hAnsi="Times New Roman" w:cs="Times New Roman"/>
          <w:color w:val="000000"/>
          <w:sz w:val="24"/>
          <w:szCs w:val="24"/>
          <w:lang w:eastAsia="uk-UA" w:bidi="ar-SA"/>
        </w:rPr>
      </w:pPr>
      <w:r w:rsidRPr="00C84249">
        <w:rPr>
          <w:rFonts w:ascii="Times New Roman" w:eastAsia="Times New Roman" w:hAnsi="Times New Roman" w:cs="Times New Roman"/>
          <w:i/>
          <w:iCs/>
          <w:color w:val="000000"/>
          <w:sz w:val="24"/>
          <w:szCs w:val="24"/>
          <w:u w:val="single"/>
          <w:lang w:eastAsia="uk-UA" w:bidi="ar-SA"/>
        </w:rPr>
        <w:lastRenderedPageBreak/>
        <w:t>Відсутній</w:t>
      </w:r>
      <w:r w:rsidRPr="00C84249">
        <w:rPr>
          <w:rFonts w:ascii="Times New Roman" w:eastAsia="Times New Roman" w:hAnsi="Times New Roman" w:cs="Times New Roman"/>
          <w:color w:val="000000"/>
          <w:sz w:val="24"/>
          <w:szCs w:val="24"/>
          <w:lang w:eastAsia="uk-UA" w:bidi="ar-SA"/>
        </w:rPr>
        <w:t xml:space="preserve"> - ОМС жодним чином не має повноважень здійснювати регулювання діяльності суб'єктів в секторі або контроль за дотриманням ними державних регуляторних норм.</w:t>
      </w:r>
    </w:p>
    <w:p w14:paraId="7437250C" w14:textId="77777777" w:rsidR="00C84249" w:rsidRPr="00C84249" w:rsidRDefault="00C84249" w:rsidP="00C84249">
      <w:pPr>
        <w:spacing w:before="120" w:after="120" w:line="276" w:lineRule="auto"/>
        <w:ind w:firstLine="567"/>
        <w:jc w:val="both"/>
        <w:rPr>
          <w:rFonts w:ascii="Times New Roman" w:eastAsia="Times New Roman" w:hAnsi="Times New Roman" w:cs="Times New Roman"/>
          <w:sz w:val="24"/>
          <w:szCs w:val="24"/>
          <w:lang w:eastAsia="uk-UA" w:bidi="ar-SA"/>
        </w:rPr>
      </w:pPr>
      <w:r w:rsidRPr="00C84249">
        <w:rPr>
          <w:rFonts w:ascii="Times New Roman" w:eastAsia="Times New Roman" w:hAnsi="Times New Roman" w:cs="Times New Roman"/>
          <w:b/>
          <w:bCs/>
          <w:color w:val="000000"/>
          <w:sz w:val="24"/>
          <w:szCs w:val="24"/>
          <w:lang w:eastAsia="uk-UA" w:bidi="ar-SA"/>
        </w:rPr>
        <w:t xml:space="preserve">Фінансування </w:t>
      </w:r>
      <w:r w:rsidRPr="00C84249">
        <w:rPr>
          <w:rFonts w:ascii="Times New Roman" w:eastAsia="Times New Roman" w:hAnsi="Times New Roman" w:cs="Times New Roman"/>
          <w:color w:val="000000"/>
          <w:sz w:val="24"/>
          <w:szCs w:val="24"/>
          <w:lang w:eastAsia="uk-UA" w:bidi="ar-SA"/>
        </w:rPr>
        <w:t>- вплив на забезпечення операційної діяльності та/або розвитку в секторі шляхом здійснення видатків з місцевого бюджету:</w:t>
      </w:r>
    </w:p>
    <w:p w14:paraId="02953D7E" w14:textId="77777777" w:rsidR="00C84249" w:rsidRPr="00C84249" w:rsidRDefault="00C84249" w:rsidP="00C84249">
      <w:pPr>
        <w:numPr>
          <w:ilvl w:val="0"/>
          <w:numId w:val="25"/>
        </w:numPr>
        <w:spacing w:before="120" w:after="0" w:line="276" w:lineRule="auto"/>
        <w:ind w:left="502"/>
        <w:jc w:val="both"/>
        <w:textAlignment w:val="baseline"/>
        <w:rPr>
          <w:rFonts w:ascii="Times New Roman" w:eastAsia="Times New Roman" w:hAnsi="Times New Roman" w:cs="Times New Roman"/>
          <w:color w:val="000000"/>
          <w:sz w:val="24"/>
          <w:szCs w:val="24"/>
          <w:lang w:eastAsia="uk-UA" w:bidi="ar-SA"/>
        </w:rPr>
      </w:pPr>
      <w:r w:rsidRPr="00C84249">
        <w:rPr>
          <w:rFonts w:ascii="Times New Roman" w:eastAsia="Times New Roman" w:hAnsi="Times New Roman" w:cs="Times New Roman"/>
          <w:i/>
          <w:iCs/>
          <w:color w:val="000000"/>
          <w:sz w:val="24"/>
          <w:szCs w:val="24"/>
          <w:u w:val="single"/>
          <w:lang w:eastAsia="uk-UA" w:bidi="ar-SA"/>
        </w:rPr>
        <w:t>Прямий</w:t>
      </w:r>
      <w:r w:rsidRPr="00C84249">
        <w:rPr>
          <w:rFonts w:ascii="Times New Roman" w:eastAsia="Times New Roman" w:hAnsi="Times New Roman" w:cs="Times New Roman"/>
          <w:color w:val="000000"/>
          <w:sz w:val="24"/>
          <w:szCs w:val="24"/>
          <w:lang w:eastAsia="uk-UA" w:bidi="ar-SA"/>
        </w:rPr>
        <w:t xml:space="preserve"> - Повне або часткове фінансування поточних і капітальних витрат, та/або оплати за надані послуги здійснюється за кошти місцевого бюджету на постійній основі;</w:t>
      </w:r>
    </w:p>
    <w:p w14:paraId="3264AF44" w14:textId="77777777" w:rsidR="00C84249" w:rsidRPr="00C84249" w:rsidRDefault="00C84249" w:rsidP="00C84249">
      <w:pPr>
        <w:numPr>
          <w:ilvl w:val="0"/>
          <w:numId w:val="25"/>
        </w:numPr>
        <w:spacing w:after="0" w:line="276" w:lineRule="auto"/>
        <w:ind w:left="502"/>
        <w:jc w:val="both"/>
        <w:textAlignment w:val="baseline"/>
        <w:rPr>
          <w:rFonts w:ascii="Times New Roman" w:eastAsia="Times New Roman" w:hAnsi="Times New Roman" w:cs="Times New Roman"/>
          <w:color w:val="000000"/>
          <w:sz w:val="24"/>
          <w:szCs w:val="24"/>
          <w:lang w:eastAsia="uk-UA" w:bidi="ar-SA"/>
        </w:rPr>
      </w:pPr>
      <w:r w:rsidRPr="00C84249">
        <w:rPr>
          <w:rFonts w:ascii="Times New Roman" w:eastAsia="Times New Roman" w:hAnsi="Times New Roman" w:cs="Times New Roman"/>
          <w:i/>
          <w:iCs/>
          <w:color w:val="000000"/>
          <w:sz w:val="24"/>
          <w:szCs w:val="24"/>
          <w:u w:val="single"/>
          <w:lang w:eastAsia="uk-UA" w:bidi="ar-SA"/>
        </w:rPr>
        <w:t xml:space="preserve">Опосередкований </w:t>
      </w:r>
      <w:r w:rsidRPr="00C84249">
        <w:rPr>
          <w:rFonts w:ascii="Times New Roman" w:eastAsia="Times New Roman" w:hAnsi="Times New Roman" w:cs="Times New Roman"/>
          <w:color w:val="000000"/>
          <w:sz w:val="24"/>
          <w:szCs w:val="24"/>
          <w:lang w:eastAsia="uk-UA" w:bidi="ar-SA"/>
        </w:rPr>
        <w:t>- З місцевого бюджету фінансуються або фінансувалися програми підтримки/стимулювання капітальних вкладень і ремонтів, субсидії, дотації на здійснення поточних витрат або інші відшкодування понесених витрат, внески до статутного капіталу, виконання зобов’язань у рамках державно-приватного партнерства, надання кредитів (позик), місцевих гарантій, виконання платіжних зобов’язань за зовнішніми запозиченнями (державними або місцевими) тощо;</w:t>
      </w:r>
    </w:p>
    <w:p w14:paraId="5BA488CA" w14:textId="77777777" w:rsidR="00C84249" w:rsidRDefault="00C84249" w:rsidP="00C84249">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r w:rsidRPr="00C84249">
        <w:rPr>
          <w:rFonts w:ascii="Times New Roman" w:eastAsia="Times New Roman" w:hAnsi="Times New Roman" w:cs="Times New Roman"/>
          <w:i/>
          <w:iCs/>
          <w:color w:val="000000"/>
          <w:sz w:val="24"/>
          <w:szCs w:val="24"/>
          <w:u w:val="single"/>
          <w:lang w:eastAsia="uk-UA" w:bidi="ar-SA"/>
        </w:rPr>
        <w:t>Відсутній</w:t>
      </w:r>
      <w:r w:rsidRPr="00C84249">
        <w:rPr>
          <w:rFonts w:ascii="Times New Roman" w:eastAsia="Times New Roman" w:hAnsi="Times New Roman" w:cs="Times New Roman"/>
          <w:color w:val="000000"/>
          <w:sz w:val="24"/>
          <w:szCs w:val="24"/>
          <w:lang w:eastAsia="uk-UA" w:bidi="ar-SA"/>
        </w:rPr>
        <w:t xml:space="preserve"> - З місцевого бюджету жодним чином не надаються кошти на співфінансування поточних витрат або капітальних вкладень.</w:t>
      </w:r>
    </w:p>
    <w:p w14:paraId="522089FE" w14:textId="77777777" w:rsidR="00C84249" w:rsidRDefault="00C84249" w:rsidP="00C84249">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p>
    <w:p w14:paraId="455AC298" w14:textId="77777777" w:rsidR="00C84249" w:rsidRPr="00C84249" w:rsidRDefault="00C84249" w:rsidP="00C84249">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p>
    <w:p w14:paraId="45E81B95" w14:textId="77777777" w:rsidR="006A46A5" w:rsidRPr="00FA04DF" w:rsidRDefault="00772A3E">
      <w:pPr>
        <w:pBdr>
          <w:top w:val="nil"/>
          <w:left w:val="nil"/>
          <w:bottom w:val="nil"/>
          <w:right w:val="nil"/>
          <w:between w:val="nil"/>
        </w:pBdr>
        <w:spacing w:before="120" w:after="0" w:line="276" w:lineRule="auto"/>
        <w:ind w:firstLine="284"/>
        <w:rPr>
          <w:rFonts w:ascii="Times New Roman" w:eastAsia="Times New Roman" w:hAnsi="Times New Roman" w:cs="Times New Roman"/>
          <w:color w:val="000000"/>
          <w:sz w:val="24"/>
          <w:szCs w:val="24"/>
        </w:rPr>
      </w:pPr>
      <w:r w:rsidRPr="00FA04DF">
        <w:rPr>
          <w:rFonts w:ascii="Times New Roman" w:eastAsia="Times New Roman" w:hAnsi="Times New Roman" w:cs="Times New Roman"/>
          <w:b/>
          <w:color w:val="000000"/>
          <w:sz w:val="24"/>
          <w:szCs w:val="24"/>
        </w:rPr>
        <w:t xml:space="preserve">Таблиця </w:t>
      </w:r>
      <w:r w:rsidR="007B0709">
        <w:rPr>
          <w:rFonts w:ascii="Times New Roman" w:eastAsia="Times New Roman" w:hAnsi="Times New Roman" w:cs="Times New Roman"/>
          <w:b/>
          <w:color w:val="000000"/>
          <w:sz w:val="24"/>
          <w:szCs w:val="24"/>
        </w:rPr>
        <w:t>2</w:t>
      </w:r>
      <w:r w:rsidR="00223496">
        <w:rPr>
          <w:rFonts w:ascii="Times New Roman" w:eastAsia="Times New Roman" w:hAnsi="Times New Roman" w:cs="Times New Roman"/>
          <w:b/>
          <w:color w:val="000000"/>
          <w:sz w:val="24"/>
          <w:szCs w:val="24"/>
        </w:rPr>
        <w:t>1</w:t>
      </w:r>
      <w:r w:rsidRPr="00FA04DF">
        <w:rPr>
          <w:rFonts w:ascii="Times New Roman" w:eastAsia="Times New Roman" w:hAnsi="Times New Roman" w:cs="Times New Roman"/>
          <w:b/>
          <w:color w:val="000000"/>
          <w:sz w:val="24"/>
          <w:szCs w:val="24"/>
        </w:rPr>
        <w:t xml:space="preserve">. </w:t>
      </w:r>
      <w:r w:rsidRPr="00FA04DF">
        <w:rPr>
          <w:rFonts w:ascii="Times New Roman" w:eastAsia="Times New Roman" w:hAnsi="Times New Roman" w:cs="Times New Roman"/>
          <w:color w:val="000000"/>
          <w:sz w:val="24"/>
          <w:szCs w:val="24"/>
        </w:rPr>
        <w:t>Аналіз впливу місцевої ради, її виконавчих органів на сектори громади</w:t>
      </w:r>
    </w:p>
    <w:tbl>
      <w:tblPr>
        <w:tblW w:w="0" w:type="auto"/>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CellMar>
          <w:top w:w="15" w:type="dxa"/>
          <w:left w:w="15" w:type="dxa"/>
          <w:bottom w:w="15" w:type="dxa"/>
          <w:right w:w="15" w:type="dxa"/>
        </w:tblCellMar>
        <w:tblLook w:val="04A0" w:firstRow="1" w:lastRow="0" w:firstColumn="1" w:lastColumn="0" w:noHBand="0" w:noVBand="1"/>
      </w:tblPr>
      <w:tblGrid>
        <w:gridCol w:w="396"/>
        <w:gridCol w:w="4052"/>
        <w:gridCol w:w="1671"/>
        <w:gridCol w:w="1671"/>
        <w:gridCol w:w="1671"/>
        <w:gridCol w:w="1018"/>
      </w:tblGrid>
      <w:tr w:rsidR="002A67A3" w:rsidRPr="002A67A3" w14:paraId="157B5288" w14:textId="77777777" w:rsidTr="00C84249">
        <w:trPr>
          <w:trHeight w:val="340"/>
          <w:tblHeader/>
        </w:trPr>
        <w:tc>
          <w:tcPr>
            <w:tcW w:w="0" w:type="auto"/>
            <w:vMerge w:val="restart"/>
            <w:shd w:val="clear" w:color="auto" w:fill="BDD6EE" w:themeFill="accent1" w:themeFillTint="66"/>
            <w:tcMar>
              <w:top w:w="0" w:type="dxa"/>
              <w:left w:w="115" w:type="dxa"/>
              <w:bottom w:w="0" w:type="dxa"/>
              <w:right w:w="115" w:type="dxa"/>
            </w:tcMar>
            <w:vAlign w:val="center"/>
            <w:hideMark/>
          </w:tcPr>
          <w:p w14:paraId="7476FF37" w14:textId="77777777" w:rsidR="00C84249" w:rsidRPr="00A50D50" w:rsidRDefault="00C84249" w:rsidP="00A50D50">
            <w:pPr>
              <w:pStyle w:val="aff2"/>
              <w:rPr>
                <w:b/>
              </w:rPr>
            </w:pPr>
            <w:r w:rsidRPr="00A50D50">
              <w:rPr>
                <w:b/>
              </w:rPr>
              <w:t>№</w:t>
            </w:r>
          </w:p>
        </w:tc>
        <w:tc>
          <w:tcPr>
            <w:tcW w:w="4052" w:type="dxa"/>
            <w:vMerge w:val="restart"/>
            <w:shd w:val="clear" w:color="auto" w:fill="BDD6EE" w:themeFill="accent1" w:themeFillTint="66"/>
            <w:tcMar>
              <w:top w:w="0" w:type="dxa"/>
              <w:left w:w="115" w:type="dxa"/>
              <w:bottom w:w="0" w:type="dxa"/>
              <w:right w:w="115" w:type="dxa"/>
            </w:tcMar>
            <w:vAlign w:val="center"/>
            <w:hideMark/>
          </w:tcPr>
          <w:p w14:paraId="1429C3E4" w14:textId="77777777" w:rsidR="00C84249" w:rsidRPr="00A50D50" w:rsidRDefault="00C84249" w:rsidP="00A50D50">
            <w:pPr>
              <w:pStyle w:val="aff2"/>
              <w:rPr>
                <w:b/>
                <w:bCs/>
              </w:rPr>
            </w:pPr>
            <w:r w:rsidRPr="00A50D50">
              <w:rPr>
                <w:b/>
              </w:rPr>
              <w:t>Сектор</w:t>
            </w:r>
          </w:p>
        </w:tc>
        <w:tc>
          <w:tcPr>
            <w:tcW w:w="0" w:type="auto"/>
            <w:gridSpan w:val="4"/>
            <w:shd w:val="clear" w:color="auto" w:fill="BDD6EE" w:themeFill="accent1" w:themeFillTint="66"/>
            <w:tcMar>
              <w:top w:w="0" w:type="dxa"/>
              <w:left w:w="115" w:type="dxa"/>
              <w:bottom w:w="0" w:type="dxa"/>
              <w:right w:w="115" w:type="dxa"/>
            </w:tcMar>
            <w:vAlign w:val="center"/>
            <w:hideMark/>
          </w:tcPr>
          <w:p w14:paraId="214CAC51" w14:textId="77777777" w:rsidR="00C84249" w:rsidRPr="00A50D50" w:rsidRDefault="00C84249" w:rsidP="00A50D50">
            <w:pPr>
              <w:pStyle w:val="aff2"/>
              <w:rPr>
                <w:b/>
                <w:bCs/>
              </w:rPr>
            </w:pPr>
            <w:r w:rsidRPr="00A50D50">
              <w:rPr>
                <w:b/>
              </w:rPr>
              <w:t>Рівень впливу ОМС та його виконавчого органу</w:t>
            </w:r>
          </w:p>
        </w:tc>
      </w:tr>
      <w:tr w:rsidR="00C84249" w:rsidRPr="002A67A3" w14:paraId="2A2132F2" w14:textId="77777777" w:rsidTr="00A50D50">
        <w:trPr>
          <w:trHeight w:val="340"/>
          <w:tblHeader/>
        </w:trPr>
        <w:tc>
          <w:tcPr>
            <w:tcW w:w="0" w:type="auto"/>
            <w:vMerge/>
            <w:shd w:val="clear" w:color="auto" w:fill="BDD6EE" w:themeFill="accent1" w:themeFillTint="66"/>
            <w:vAlign w:val="center"/>
            <w:hideMark/>
          </w:tcPr>
          <w:p w14:paraId="3719DA3D" w14:textId="77777777" w:rsidR="00C84249" w:rsidRPr="00A50D50" w:rsidRDefault="00C84249">
            <w:pPr>
              <w:rPr>
                <w:rFonts w:ascii="Times New Roman" w:hAnsi="Times New Roman" w:cs="Times New Roman"/>
                <w:b/>
                <w:bCs/>
                <w:sz w:val="20"/>
                <w:szCs w:val="20"/>
              </w:rPr>
            </w:pPr>
          </w:p>
        </w:tc>
        <w:tc>
          <w:tcPr>
            <w:tcW w:w="4052" w:type="dxa"/>
            <w:vMerge/>
            <w:shd w:val="clear" w:color="auto" w:fill="BDD6EE" w:themeFill="accent1" w:themeFillTint="66"/>
            <w:vAlign w:val="center"/>
            <w:hideMark/>
          </w:tcPr>
          <w:p w14:paraId="75D61DCA" w14:textId="77777777" w:rsidR="00C84249" w:rsidRPr="00A50D50" w:rsidRDefault="00C84249">
            <w:pPr>
              <w:rPr>
                <w:rFonts w:ascii="Times New Roman" w:hAnsi="Times New Roman" w:cs="Times New Roman"/>
                <w:b/>
                <w:bCs/>
                <w:sz w:val="20"/>
                <w:szCs w:val="20"/>
              </w:rPr>
            </w:pPr>
          </w:p>
        </w:tc>
        <w:tc>
          <w:tcPr>
            <w:tcW w:w="0" w:type="auto"/>
            <w:shd w:val="clear" w:color="auto" w:fill="BDD6EE" w:themeFill="accent1" w:themeFillTint="66"/>
            <w:tcMar>
              <w:top w:w="0" w:type="dxa"/>
              <w:left w:w="115" w:type="dxa"/>
              <w:bottom w:w="0" w:type="dxa"/>
              <w:right w:w="115" w:type="dxa"/>
            </w:tcMar>
            <w:vAlign w:val="center"/>
            <w:hideMark/>
          </w:tcPr>
          <w:p w14:paraId="3241C119" w14:textId="77777777" w:rsidR="00C84249" w:rsidRPr="00A50D50" w:rsidRDefault="00C84249" w:rsidP="00A50D50">
            <w:pPr>
              <w:pStyle w:val="aff2"/>
              <w:rPr>
                <w:b/>
                <w:bCs/>
              </w:rPr>
            </w:pPr>
            <w:r w:rsidRPr="00A50D50">
              <w:rPr>
                <w:b/>
              </w:rPr>
              <w:t>Управління</w:t>
            </w:r>
          </w:p>
        </w:tc>
        <w:tc>
          <w:tcPr>
            <w:tcW w:w="0" w:type="auto"/>
            <w:shd w:val="clear" w:color="auto" w:fill="BDD6EE" w:themeFill="accent1" w:themeFillTint="66"/>
            <w:tcMar>
              <w:top w:w="0" w:type="dxa"/>
              <w:left w:w="115" w:type="dxa"/>
              <w:bottom w:w="0" w:type="dxa"/>
              <w:right w:w="115" w:type="dxa"/>
            </w:tcMar>
            <w:vAlign w:val="center"/>
            <w:hideMark/>
          </w:tcPr>
          <w:p w14:paraId="1F99B985" w14:textId="77777777" w:rsidR="00C84249" w:rsidRPr="00A50D50" w:rsidRDefault="00C84249" w:rsidP="00A50D50">
            <w:pPr>
              <w:pStyle w:val="aff2"/>
              <w:rPr>
                <w:b/>
                <w:bCs/>
              </w:rPr>
            </w:pPr>
            <w:r w:rsidRPr="00A50D50">
              <w:rPr>
                <w:b/>
              </w:rPr>
              <w:t>Регулювання</w:t>
            </w:r>
          </w:p>
        </w:tc>
        <w:tc>
          <w:tcPr>
            <w:tcW w:w="0" w:type="auto"/>
            <w:shd w:val="clear" w:color="auto" w:fill="BDD6EE" w:themeFill="accent1" w:themeFillTint="66"/>
            <w:tcMar>
              <w:top w:w="0" w:type="dxa"/>
              <w:left w:w="115" w:type="dxa"/>
              <w:bottom w:w="0" w:type="dxa"/>
              <w:right w:w="115" w:type="dxa"/>
            </w:tcMar>
            <w:vAlign w:val="center"/>
            <w:hideMark/>
          </w:tcPr>
          <w:p w14:paraId="676EEA32" w14:textId="77777777" w:rsidR="00C84249" w:rsidRPr="00A50D50" w:rsidRDefault="00C84249" w:rsidP="00A50D50">
            <w:pPr>
              <w:pStyle w:val="aff2"/>
              <w:rPr>
                <w:b/>
                <w:bCs/>
              </w:rPr>
            </w:pPr>
            <w:r w:rsidRPr="00A50D50">
              <w:rPr>
                <w:b/>
              </w:rPr>
              <w:t>Фінансування</w:t>
            </w:r>
          </w:p>
        </w:tc>
        <w:tc>
          <w:tcPr>
            <w:tcW w:w="0" w:type="auto"/>
            <w:shd w:val="clear" w:color="auto" w:fill="BDD6EE" w:themeFill="accent1" w:themeFillTint="66"/>
            <w:tcMar>
              <w:top w:w="0" w:type="dxa"/>
              <w:left w:w="115" w:type="dxa"/>
              <w:bottom w:w="0" w:type="dxa"/>
              <w:right w:w="115" w:type="dxa"/>
            </w:tcMar>
            <w:vAlign w:val="center"/>
            <w:hideMark/>
          </w:tcPr>
          <w:p w14:paraId="251B79ED" w14:textId="77777777" w:rsidR="00C84249" w:rsidRPr="00A50D50" w:rsidRDefault="00C84249" w:rsidP="00A50D50">
            <w:pPr>
              <w:pStyle w:val="aff2"/>
              <w:rPr>
                <w:b/>
              </w:rPr>
            </w:pPr>
            <w:r w:rsidRPr="00A50D50">
              <w:rPr>
                <w:b/>
              </w:rPr>
              <w:t>Вибір сектору</w:t>
            </w:r>
          </w:p>
        </w:tc>
      </w:tr>
      <w:tr w:rsidR="00C84249" w:rsidRPr="002A67A3" w14:paraId="4C1E9CEE" w14:textId="77777777" w:rsidTr="00223496">
        <w:trPr>
          <w:trHeight w:val="340"/>
          <w:tblHeader/>
        </w:trPr>
        <w:tc>
          <w:tcPr>
            <w:tcW w:w="0" w:type="auto"/>
            <w:tcMar>
              <w:top w:w="0" w:type="dxa"/>
              <w:left w:w="115" w:type="dxa"/>
              <w:bottom w:w="0" w:type="dxa"/>
              <w:right w:w="115" w:type="dxa"/>
            </w:tcMar>
            <w:vAlign w:val="center"/>
            <w:hideMark/>
          </w:tcPr>
          <w:p w14:paraId="56AC2A15" w14:textId="77777777" w:rsidR="00C84249" w:rsidRPr="002A67A3" w:rsidRDefault="00C84249" w:rsidP="00A50D50">
            <w:pPr>
              <w:pStyle w:val="aff2"/>
            </w:pPr>
            <w:r w:rsidRPr="002A67A3">
              <w:t>1</w:t>
            </w:r>
          </w:p>
        </w:tc>
        <w:tc>
          <w:tcPr>
            <w:tcW w:w="4052" w:type="dxa"/>
            <w:tcMar>
              <w:top w:w="0" w:type="dxa"/>
              <w:left w:w="115" w:type="dxa"/>
              <w:bottom w:w="0" w:type="dxa"/>
              <w:right w:w="115" w:type="dxa"/>
            </w:tcMar>
            <w:vAlign w:val="center"/>
            <w:hideMark/>
          </w:tcPr>
          <w:p w14:paraId="25D73C00" w14:textId="77777777" w:rsidR="00C84249" w:rsidRPr="002A67A3" w:rsidRDefault="00C84249" w:rsidP="00A50D50">
            <w:pPr>
              <w:pStyle w:val="aff2"/>
              <w:jc w:val="left"/>
              <w:rPr>
                <w:b/>
                <w:bCs/>
              </w:rPr>
            </w:pPr>
            <w:r w:rsidRPr="002A67A3">
              <w:t>Громадські будівлі</w:t>
            </w:r>
          </w:p>
        </w:tc>
        <w:tc>
          <w:tcPr>
            <w:tcW w:w="0" w:type="auto"/>
            <w:shd w:val="clear" w:color="auto" w:fill="auto"/>
            <w:tcMar>
              <w:top w:w="0" w:type="dxa"/>
              <w:left w:w="115" w:type="dxa"/>
              <w:bottom w:w="0" w:type="dxa"/>
              <w:right w:w="115" w:type="dxa"/>
            </w:tcMar>
            <w:vAlign w:val="center"/>
            <w:hideMark/>
          </w:tcPr>
          <w:p w14:paraId="4D2593B5" w14:textId="77777777" w:rsidR="00C84249" w:rsidRPr="002A67A3" w:rsidRDefault="00C84249" w:rsidP="002A67A3">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2A67A3">
              <w:rPr>
                <w:rFonts w:ascii="Times New Roman" w:eastAsia="Times New Roman" w:hAnsi="Times New Roman" w:cs="Times New Roman"/>
                <w:color w:val="006100"/>
                <w:sz w:val="20"/>
                <w:szCs w:val="20"/>
              </w:rPr>
              <w:t>прямий</w:t>
            </w:r>
          </w:p>
        </w:tc>
        <w:tc>
          <w:tcPr>
            <w:tcW w:w="0" w:type="auto"/>
            <w:shd w:val="clear" w:color="auto" w:fill="auto"/>
            <w:tcMar>
              <w:top w:w="0" w:type="dxa"/>
              <w:left w:w="115" w:type="dxa"/>
              <w:bottom w:w="0" w:type="dxa"/>
              <w:right w:w="115" w:type="dxa"/>
            </w:tcMar>
            <w:vAlign w:val="center"/>
            <w:hideMark/>
          </w:tcPr>
          <w:p w14:paraId="35A05A13" w14:textId="77777777" w:rsidR="00C84249" w:rsidRPr="002A67A3" w:rsidRDefault="00C84249" w:rsidP="002A67A3">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2A67A3">
              <w:rPr>
                <w:rFonts w:ascii="Times New Roman" w:eastAsia="Times New Roman" w:hAnsi="Times New Roman" w:cs="Times New Roman"/>
                <w:color w:val="006100"/>
                <w:sz w:val="20"/>
                <w:szCs w:val="20"/>
              </w:rPr>
              <w:t>прямий</w:t>
            </w:r>
          </w:p>
        </w:tc>
        <w:tc>
          <w:tcPr>
            <w:tcW w:w="0" w:type="auto"/>
            <w:shd w:val="clear" w:color="auto" w:fill="auto"/>
            <w:tcMar>
              <w:top w:w="0" w:type="dxa"/>
              <w:left w:w="115" w:type="dxa"/>
              <w:bottom w:w="0" w:type="dxa"/>
              <w:right w:w="115" w:type="dxa"/>
            </w:tcMar>
            <w:vAlign w:val="center"/>
            <w:hideMark/>
          </w:tcPr>
          <w:p w14:paraId="63AC6424" w14:textId="77777777" w:rsidR="00C84249" w:rsidRPr="002A67A3" w:rsidRDefault="00C84249" w:rsidP="002A67A3">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2A67A3">
              <w:rPr>
                <w:rFonts w:ascii="Times New Roman" w:eastAsia="Times New Roman" w:hAnsi="Times New Roman" w:cs="Times New Roman"/>
                <w:color w:val="006100"/>
                <w:sz w:val="20"/>
                <w:szCs w:val="20"/>
              </w:rPr>
              <w:t>прямий</w:t>
            </w:r>
          </w:p>
        </w:tc>
        <w:tc>
          <w:tcPr>
            <w:tcW w:w="0" w:type="auto"/>
            <w:shd w:val="clear" w:color="auto" w:fill="auto"/>
            <w:tcMar>
              <w:top w:w="0" w:type="dxa"/>
              <w:left w:w="115" w:type="dxa"/>
              <w:bottom w:w="0" w:type="dxa"/>
              <w:right w:w="115" w:type="dxa"/>
            </w:tcMar>
            <w:vAlign w:val="center"/>
            <w:hideMark/>
          </w:tcPr>
          <w:p w14:paraId="678A9FBA" w14:textId="77777777" w:rsidR="00C84249" w:rsidRPr="002A67A3" w:rsidRDefault="00C84249" w:rsidP="002A67A3">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2A67A3">
              <w:rPr>
                <w:rFonts w:ascii="Times New Roman" w:eastAsia="Times New Roman" w:hAnsi="Times New Roman" w:cs="Times New Roman"/>
                <w:color w:val="006100"/>
                <w:sz w:val="20"/>
                <w:szCs w:val="20"/>
              </w:rPr>
              <w:t>ТАК</w:t>
            </w:r>
          </w:p>
        </w:tc>
      </w:tr>
      <w:tr w:rsidR="00C84249" w:rsidRPr="002A67A3" w14:paraId="4D80920D" w14:textId="77777777" w:rsidTr="00223496">
        <w:trPr>
          <w:trHeight w:val="340"/>
          <w:tblHeader/>
        </w:trPr>
        <w:tc>
          <w:tcPr>
            <w:tcW w:w="0" w:type="auto"/>
            <w:tcMar>
              <w:top w:w="0" w:type="dxa"/>
              <w:left w:w="115" w:type="dxa"/>
              <w:bottom w:w="0" w:type="dxa"/>
              <w:right w:w="115" w:type="dxa"/>
            </w:tcMar>
            <w:vAlign w:val="center"/>
            <w:hideMark/>
          </w:tcPr>
          <w:p w14:paraId="4D7721B0" w14:textId="77777777" w:rsidR="00C84249" w:rsidRPr="002A67A3" w:rsidRDefault="00C84249" w:rsidP="00A50D50">
            <w:pPr>
              <w:pStyle w:val="aff2"/>
            </w:pPr>
            <w:r w:rsidRPr="002A67A3">
              <w:t>2</w:t>
            </w:r>
          </w:p>
        </w:tc>
        <w:tc>
          <w:tcPr>
            <w:tcW w:w="4052" w:type="dxa"/>
            <w:tcMar>
              <w:top w:w="0" w:type="dxa"/>
              <w:left w:w="115" w:type="dxa"/>
              <w:bottom w:w="0" w:type="dxa"/>
              <w:right w:w="115" w:type="dxa"/>
            </w:tcMar>
            <w:vAlign w:val="center"/>
            <w:hideMark/>
          </w:tcPr>
          <w:p w14:paraId="6E5444DC" w14:textId="77777777" w:rsidR="00C84249" w:rsidRPr="002A67A3" w:rsidRDefault="00C84249" w:rsidP="00A50D50">
            <w:pPr>
              <w:pStyle w:val="aff2"/>
              <w:jc w:val="left"/>
              <w:rPr>
                <w:b/>
                <w:bCs/>
              </w:rPr>
            </w:pPr>
            <w:r w:rsidRPr="002A67A3">
              <w:t>Багатоквартирні будинки</w:t>
            </w:r>
          </w:p>
        </w:tc>
        <w:tc>
          <w:tcPr>
            <w:tcW w:w="0" w:type="auto"/>
            <w:shd w:val="clear" w:color="auto" w:fill="auto"/>
            <w:tcMar>
              <w:top w:w="0" w:type="dxa"/>
              <w:left w:w="115" w:type="dxa"/>
              <w:bottom w:w="0" w:type="dxa"/>
              <w:right w:w="115" w:type="dxa"/>
            </w:tcMar>
            <w:vAlign w:val="center"/>
            <w:hideMark/>
          </w:tcPr>
          <w:p w14:paraId="31E2A9A7" w14:textId="77777777" w:rsidR="00C84249" w:rsidRPr="002A67A3" w:rsidRDefault="00C84249" w:rsidP="00A50D50">
            <w:pPr>
              <w:pStyle w:val="aff2"/>
              <w:rPr>
                <w:b/>
                <w:bCs/>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5F933DB6" w14:textId="77777777" w:rsidR="00C84249" w:rsidRPr="002A67A3" w:rsidRDefault="00C84249" w:rsidP="00A50D50">
            <w:pPr>
              <w:pStyle w:val="aff2"/>
              <w:rPr>
                <w:b/>
                <w:bCs/>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2EB36B5A" w14:textId="77777777" w:rsidR="00C84249" w:rsidRPr="00A50D50" w:rsidRDefault="00C84249" w:rsidP="00A50D50">
            <w:pPr>
              <w:pStyle w:val="aff2"/>
              <w:rPr>
                <w:b/>
                <w:bCs/>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342A1551" w14:textId="77777777" w:rsidR="00C84249" w:rsidRPr="00A50D50" w:rsidRDefault="00A50D50" w:rsidP="00A50D50">
            <w:pPr>
              <w:pStyle w:val="aff2"/>
              <w:rPr>
                <w:b/>
                <w:bCs/>
                <w:color w:val="BF8F00" w:themeColor="accent4" w:themeShade="BF"/>
              </w:rPr>
            </w:pPr>
            <w:r w:rsidRPr="002A67A3">
              <w:rPr>
                <w:rFonts w:eastAsia="Times New Roman"/>
                <w:color w:val="006100"/>
              </w:rPr>
              <w:t>ТАК</w:t>
            </w:r>
          </w:p>
        </w:tc>
      </w:tr>
      <w:tr w:rsidR="00C84249" w:rsidRPr="002A67A3" w14:paraId="21590A85" w14:textId="77777777" w:rsidTr="00223496">
        <w:trPr>
          <w:trHeight w:val="340"/>
          <w:tblHeader/>
        </w:trPr>
        <w:tc>
          <w:tcPr>
            <w:tcW w:w="0" w:type="auto"/>
            <w:tcMar>
              <w:top w:w="0" w:type="dxa"/>
              <w:left w:w="115" w:type="dxa"/>
              <w:bottom w:w="0" w:type="dxa"/>
              <w:right w:w="115" w:type="dxa"/>
            </w:tcMar>
            <w:vAlign w:val="center"/>
            <w:hideMark/>
          </w:tcPr>
          <w:p w14:paraId="586FDD74" w14:textId="77777777" w:rsidR="00C84249" w:rsidRPr="002A67A3" w:rsidRDefault="00C84249" w:rsidP="00A50D50">
            <w:pPr>
              <w:pStyle w:val="aff2"/>
            </w:pPr>
            <w:r w:rsidRPr="002A67A3">
              <w:t>3</w:t>
            </w:r>
          </w:p>
        </w:tc>
        <w:tc>
          <w:tcPr>
            <w:tcW w:w="4052" w:type="dxa"/>
            <w:tcMar>
              <w:top w:w="0" w:type="dxa"/>
              <w:left w:w="115" w:type="dxa"/>
              <w:bottom w:w="0" w:type="dxa"/>
              <w:right w:w="115" w:type="dxa"/>
            </w:tcMar>
            <w:vAlign w:val="center"/>
            <w:hideMark/>
          </w:tcPr>
          <w:p w14:paraId="568F9816" w14:textId="77777777" w:rsidR="00C84249" w:rsidRPr="002A67A3" w:rsidRDefault="00C84249" w:rsidP="00A50D50">
            <w:pPr>
              <w:pStyle w:val="aff2"/>
              <w:jc w:val="left"/>
              <w:rPr>
                <w:b/>
                <w:bCs/>
              </w:rPr>
            </w:pPr>
            <w:r w:rsidRPr="002A67A3">
              <w:t>Одно-та двоквартирні будинки</w:t>
            </w:r>
          </w:p>
        </w:tc>
        <w:tc>
          <w:tcPr>
            <w:tcW w:w="0" w:type="auto"/>
            <w:shd w:val="clear" w:color="auto" w:fill="auto"/>
            <w:tcMar>
              <w:top w:w="0" w:type="dxa"/>
              <w:left w:w="115" w:type="dxa"/>
              <w:bottom w:w="0" w:type="dxa"/>
              <w:right w:w="115" w:type="dxa"/>
            </w:tcMar>
            <w:vAlign w:val="center"/>
            <w:hideMark/>
          </w:tcPr>
          <w:p w14:paraId="5DCA61E0" w14:textId="77777777" w:rsidR="00C84249" w:rsidRPr="00A50D50" w:rsidRDefault="00C84249" w:rsidP="00A50D50">
            <w:pPr>
              <w:pStyle w:val="aff2"/>
              <w:rPr>
                <w:b/>
                <w:bCs/>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3819BF11" w14:textId="77777777" w:rsidR="00C84249" w:rsidRPr="00A50D50" w:rsidRDefault="00C84249" w:rsidP="00A50D50">
            <w:pPr>
              <w:pStyle w:val="aff2"/>
              <w:rPr>
                <w:b/>
                <w:bCs/>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4EC3D035" w14:textId="77777777" w:rsidR="00C84249" w:rsidRPr="00A50D50" w:rsidRDefault="00C84249" w:rsidP="00A50D50">
            <w:pPr>
              <w:pStyle w:val="aff2"/>
              <w:rPr>
                <w:b/>
                <w:bCs/>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491763B6" w14:textId="77777777" w:rsidR="00C84249" w:rsidRPr="00A50D50" w:rsidRDefault="00A50D50" w:rsidP="00A50D50">
            <w:pPr>
              <w:pStyle w:val="aff2"/>
              <w:rPr>
                <w:b/>
                <w:bCs/>
                <w:color w:val="BF8F00" w:themeColor="accent4" w:themeShade="BF"/>
              </w:rPr>
            </w:pPr>
            <w:r w:rsidRPr="002A67A3">
              <w:rPr>
                <w:rFonts w:eastAsia="Times New Roman"/>
                <w:color w:val="006100"/>
              </w:rPr>
              <w:t>ТАК</w:t>
            </w:r>
          </w:p>
        </w:tc>
      </w:tr>
      <w:tr w:rsidR="00C84249" w:rsidRPr="002A67A3" w14:paraId="264B60A4" w14:textId="77777777" w:rsidTr="00223496">
        <w:trPr>
          <w:trHeight w:val="340"/>
          <w:tblHeader/>
        </w:trPr>
        <w:tc>
          <w:tcPr>
            <w:tcW w:w="0" w:type="auto"/>
            <w:tcMar>
              <w:top w:w="0" w:type="dxa"/>
              <w:left w:w="115" w:type="dxa"/>
              <w:bottom w:w="0" w:type="dxa"/>
              <w:right w:w="115" w:type="dxa"/>
            </w:tcMar>
            <w:vAlign w:val="center"/>
            <w:hideMark/>
          </w:tcPr>
          <w:p w14:paraId="6FF55C24" w14:textId="77777777" w:rsidR="00C84249" w:rsidRPr="002A67A3" w:rsidRDefault="00C84249" w:rsidP="00A50D50">
            <w:pPr>
              <w:pStyle w:val="aff2"/>
            </w:pPr>
            <w:r w:rsidRPr="002A67A3">
              <w:t>4</w:t>
            </w:r>
          </w:p>
        </w:tc>
        <w:tc>
          <w:tcPr>
            <w:tcW w:w="4052" w:type="dxa"/>
            <w:tcMar>
              <w:top w:w="0" w:type="dxa"/>
              <w:left w:w="115" w:type="dxa"/>
              <w:bottom w:w="0" w:type="dxa"/>
              <w:right w:w="115" w:type="dxa"/>
            </w:tcMar>
            <w:vAlign w:val="center"/>
            <w:hideMark/>
          </w:tcPr>
          <w:p w14:paraId="32DCCA63" w14:textId="77777777" w:rsidR="00C84249" w:rsidRPr="002A67A3" w:rsidRDefault="00C84249" w:rsidP="00A50D50">
            <w:pPr>
              <w:pStyle w:val="aff2"/>
              <w:jc w:val="left"/>
              <w:rPr>
                <w:b/>
                <w:bCs/>
              </w:rPr>
            </w:pPr>
            <w:r w:rsidRPr="002A67A3">
              <w:t>Інші сфери послуг</w:t>
            </w:r>
          </w:p>
        </w:tc>
        <w:tc>
          <w:tcPr>
            <w:tcW w:w="0" w:type="auto"/>
            <w:shd w:val="clear" w:color="auto" w:fill="auto"/>
            <w:tcMar>
              <w:top w:w="0" w:type="dxa"/>
              <w:left w:w="115" w:type="dxa"/>
              <w:bottom w:w="0" w:type="dxa"/>
              <w:right w:w="115" w:type="dxa"/>
            </w:tcMar>
            <w:vAlign w:val="center"/>
            <w:hideMark/>
          </w:tcPr>
          <w:p w14:paraId="5B4D14CD" w14:textId="77777777" w:rsidR="00C84249" w:rsidRPr="00A50D50" w:rsidRDefault="00C84249" w:rsidP="00A50D50">
            <w:pPr>
              <w:pStyle w:val="aff2"/>
              <w:rPr>
                <w:b/>
                <w:bCs/>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3723D856" w14:textId="77777777" w:rsidR="00C84249" w:rsidRPr="00A50D50" w:rsidRDefault="00C84249" w:rsidP="00A50D50">
            <w:pPr>
              <w:pStyle w:val="aff2"/>
              <w:rPr>
                <w:b/>
                <w:bCs/>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752F293D" w14:textId="77777777" w:rsidR="00C84249" w:rsidRPr="00A50D50" w:rsidRDefault="00C84249" w:rsidP="00A50D50">
            <w:pPr>
              <w:pStyle w:val="aff2"/>
              <w:rPr>
                <w:b/>
                <w:bCs/>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2D4E0CBC" w14:textId="77777777" w:rsidR="00C84249" w:rsidRPr="00A50D50" w:rsidRDefault="00223496" w:rsidP="00A50D50">
            <w:pPr>
              <w:pStyle w:val="aff2"/>
              <w:rPr>
                <w:b/>
                <w:bCs/>
                <w:color w:val="C00000"/>
              </w:rPr>
            </w:pPr>
            <w:r>
              <w:rPr>
                <w:color w:val="C00000"/>
              </w:rPr>
              <w:t>НІ</w:t>
            </w:r>
          </w:p>
        </w:tc>
      </w:tr>
      <w:tr w:rsidR="00C84249" w:rsidRPr="002A67A3" w14:paraId="10AE84D1" w14:textId="77777777" w:rsidTr="00223496">
        <w:trPr>
          <w:trHeight w:val="340"/>
          <w:tblHeader/>
        </w:trPr>
        <w:tc>
          <w:tcPr>
            <w:tcW w:w="0" w:type="auto"/>
            <w:tcMar>
              <w:top w:w="0" w:type="dxa"/>
              <w:left w:w="115" w:type="dxa"/>
              <w:bottom w:w="0" w:type="dxa"/>
              <w:right w:w="115" w:type="dxa"/>
            </w:tcMar>
            <w:vAlign w:val="center"/>
            <w:hideMark/>
          </w:tcPr>
          <w:p w14:paraId="34C72CF9" w14:textId="77777777" w:rsidR="00C84249" w:rsidRPr="002A67A3" w:rsidRDefault="00C84249" w:rsidP="00A50D50">
            <w:pPr>
              <w:pStyle w:val="aff2"/>
            </w:pPr>
            <w:r w:rsidRPr="002A67A3">
              <w:t>5</w:t>
            </w:r>
          </w:p>
        </w:tc>
        <w:tc>
          <w:tcPr>
            <w:tcW w:w="4052" w:type="dxa"/>
            <w:tcMar>
              <w:top w:w="0" w:type="dxa"/>
              <w:left w:w="115" w:type="dxa"/>
              <w:bottom w:w="0" w:type="dxa"/>
              <w:right w:w="115" w:type="dxa"/>
            </w:tcMar>
            <w:vAlign w:val="center"/>
            <w:hideMark/>
          </w:tcPr>
          <w:p w14:paraId="58152B8A" w14:textId="77777777" w:rsidR="00C84249" w:rsidRPr="002A67A3" w:rsidRDefault="00C84249" w:rsidP="00A50D50">
            <w:pPr>
              <w:pStyle w:val="aff2"/>
              <w:jc w:val="left"/>
              <w:rPr>
                <w:b/>
                <w:bCs/>
              </w:rPr>
            </w:pPr>
            <w:r w:rsidRPr="002A67A3">
              <w:t>Сфера теплопостачання</w:t>
            </w:r>
          </w:p>
        </w:tc>
        <w:tc>
          <w:tcPr>
            <w:tcW w:w="0" w:type="auto"/>
            <w:shd w:val="clear" w:color="auto" w:fill="auto"/>
            <w:tcMar>
              <w:top w:w="0" w:type="dxa"/>
              <w:left w:w="115" w:type="dxa"/>
              <w:bottom w:w="0" w:type="dxa"/>
              <w:right w:w="115" w:type="dxa"/>
            </w:tcMar>
            <w:vAlign w:val="center"/>
            <w:hideMark/>
          </w:tcPr>
          <w:p w14:paraId="3F343A3B" w14:textId="77777777" w:rsidR="00C84249" w:rsidRPr="00A50D50" w:rsidRDefault="00C84249" w:rsidP="00A50D50">
            <w:pPr>
              <w:pStyle w:val="aff2"/>
              <w:rPr>
                <w:b/>
                <w:bCs/>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51AAAEE4" w14:textId="77777777" w:rsidR="00C84249" w:rsidRPr="00A50D50" w:rsidRDefault="00C84249" w:rsidP="00A50D50">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A50D50">
              <w:rPr>
                <w:rFonts w:ascii="Times New Roman" w:eastAsia="Times New Roman" w:hAnsi="Times New Roman" w:cs="Times New Roman"/>
                <w:color w:val="006100"/>
                <w:sz w:val="20"/>
                <w:szCs w:val="20"/>
              </w:rPr>
              <w:t>прямий</w:t>
            </w:r>
          </w:p>
        </w:tc>
        <w:tc>
          <w:tcPr>
            <w:tcW w:w="0" w:type="auto"/>
            <w:shd w:val="clear" w:color="auto" w:fill="auto"/>
            <w:tcMar>
              <w:top w:w="0" w:type="dxa"/>
              <w:left w:w="115" w:type="dxa"/>
              <w:bottom w:w="0" w:type="dxa"/>
              <w:right w:w="115" w:type="dxa"/>
            </w:tcMar>
            <w:vAlign w:val="center"/>
            <w:hideMark/>
          </w:tcPr>
          <w:p w14:paraId="1C044948" w14:textId="77777777" w:rsidR="00C84249" w:rsidRPr="00A50D50" w:rsidRDefault="00C84249" w:rsidP="00A50D50">
            <w:pPr>
              <w:pStyle w:val="aff2"/>
              <w:rPr>
                <w:b/>
                <w:bCs/>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6B7C0A92" w14:textId="77777777" w:rsidR="00C84249" w:rsidRPr="00A50D50" w:rsidRDefault="00A50D50" w:rsidP="00A50D50">
            <w:pPr>
              <w:pStyle w:val="aff2"/>
              <w:rPr>
                <w:b/>
                <w:bCs/>
                <w:color w:val="BF8F00" w:themeColor="accent4" w:themeShade="BF"/>
              </w:rPr>
            </w:pPr>
            <w:r w:rsidRPr="002A67A3">
              <w:rPr>
                <w:rFonts w:eastAsia="Times New Roman"/>
                <w:color w:val="006100"/>
              </w:rPr>
              <w:t>ТАК</w:t>
            </w:r>
          </w:p>
        </w:tc>
      </w:tr>
      <w:tr w:rsidR="00C84249" w:rsidRPr="002A67A3" w14:paraId="4B569314" w14:textId="77777777" w:rsidTr="00223496">
        <w:trPr>
          <w:trHeight w:val="340"/>
          <w:tblHeader/>
        </w:trPr>
        <w:tc>
          <w:tcPr>
            <w:tcW w:w="0" w:type="auto"/>
            <w:tcMar>
              <w:top w:w="0" w:type="dxa"/>
              <w:left w:w="115" w:type="dxa"/>
              <w:bottom w:w="0" w:type="dxa"/>
              <w:right w:w="115" w:type="dxa"/>
            </w:tcMar>
            <w:vAlign w:val="center"/>
            <w:hideMark/>
          </w:tcPr>
          <w:p w14:paraId="122A107C" w14:textId="77777777" w:rsidR="00C84249" w:rsidRPr="002A67A3" w:rsidRDefault="00C84249" w:rsidP="00A50D50">
            <w:pPr>
              <w:pStyle w:val="aff2"/>
            </w:pPr>
            <w:r w:rsidRPr="002A67A3">
              <w:t>6</w:t>
            </w:r>
          </w:p>
        </w:tc>
        <w:tc>
          <w:tcPr>
            <w:tcW w:w="4052" w:type="dxa"/>
            <w:tcMar>
              <w:top w:w="0" w:type="dxa"/>
              <w:left w:w="115" w:type="dxa"/>
              <w:bottom w:w="0" w:type="dxa"/>
              <w:right w:w="115" w:type="dxa"/>
            </w:tcMar>
            <w:vAlign w:val="center"/>
            <w:hideMark/>
          </w:tcPr>
          <w:p w14:paraId="72C70E41" w14:textId="77777777" w:rsidR="00C84249" w:rsidRPr="002A67A3" w:rsidRDefault="00C84249" w:rsidP="00A50D50">
            <w:pPr>
              <w:pStyle w:val="aff2"/>
              <w:jc w:val="left"/>
              <w:rPr>
                <w:b/>
                <w:bCs/>
              </w:rPr>
            </w:pPr>
            <w:r w:rsidRPr="002A67A3">
              <w:t>Сфера водопостачання і водовідведення</w:t>
            </w:r>
          </w:p>
        </w:tc>
        <w:tc>
          <w:tcPr>
            <w:tcW w:w="0" w:type="auto"/>
            <w:shd w:val="clear" w:color="auto" w:fill="auto"/>
            <w:tcMar>
              <w:top w:w="0" w:type="dxa"/>
              <w:left w:w="115" w:type="dxa"/>
              <w:bottom w:w="0" w:type="dxa"/>
              <w:right w:w="115" w:type="dxa"/>
            </w:tcMar>
            <w:vAlign w:val="center"/>
            <w:hideMark/>
          </w:tcPr>
          <w:p w14:paraId="597AD011" w14:textId="77777777" w:rsidR="00C84249" w:rsidRPr="00A50D50" w:rsidRDefault="00C84249" w:rsidP="00A50D50">
            <w:pPr>
              <w:pStyle w:val="aff2"/>
              <w:rPr>
                <w:b/>
                <w:bCs/>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578D1123" w14:textId="77777777" w:rsidR="00C84249" w:rsidRPr="002A67A3" w:rsidRDefault="00C84249" w:rsidP="00A50D50">
            <w:pPr>
              <w:pStyle w:val="aff2"/>
              <w:rPr>
                <w:b/>
                <w:bCs/>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59D75A4F" w14:textId="77777777" w:rsidR="00C84249" w:rsidRPr="002A67A3" w:rsidRDefault="00C84249" w:rsidP="00A50D50">
            <w:pPr>
              <w:pStyle w:val="aff2"/>
              <w:rPr>
                <w:b/>
                <w:bCs/>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35B0666F" w14:textId="77777777" w:rsidR="00C84249" w:rsidRPr="002A67A3" w:rsidRDefault="00A50D50" w:rsidP="00A50D50">
            <w:pPr>
              <w:pStyle w:val="aff2"/>
              <w:rPr>
                <w:b/>
                <w:bCs/>
              </w:rPr>
            </w:pPr>
            <w:r w:rsidRPr="002A67A3">
              <w:rPr>
                <w:rFonts w:eastAsia="Times New Roman"/>
                <w:color w:val="006100"/>
              </w:rPr>
              <w:t>ТАК</w:t>
            </w:r>
          </w:p>
        </w:tc>
      </w:tr>
      <w:tr w:rsidR="00C84249" w:rsidRPr="002A67A3" w14:paraId="6FF5DAB3" w14:textId="77777777" w:rsidTr="00223496">
        <w:trPr>
          <w:trHeight w:val="340"/>
          <w:tblHeader/>
        </w:trPr>
        <w:tc>
          <w:tcPr>
            <w:tcW w:w="0" w:type="auto"/>
            <w:tcMar>
              <w:top w:w="0" w:type="dxa"/>
              <w:left w:w="115" w:type="dxa"/>
              <w:bottom w:w="0" w:type="dxa"/>
              <w:right w:w="115" w:type="dxa"/>
            </w:tcMar>
            <w:vAlign w:val="center"/>
            <w:hideMark/>
          </w:tcPr>
          <w:p w14:paraId="53554F8A" w14:textId="77777777" w:rsidR="00C84249" w:rsidRPr="002A67A3" w:rsidRDefault="00C84249" w:rsidP="00A50D50">
            <w:pPr>
              <w:pStyle w:val="aff2"/>
            </w:pPr>
            <w:r w:rsidRPr="002A67A3">
              <w:t>7</w:t>
            </w:r>
          </w:p>
        </w:tc>
        <w:tc>
          <w:tcPr>
            <w:tcW w:w="4052" w:type="dxa"/>
            <w:tcMar>
              <w:top w:w="0" w:type="dxa"/>
              <w:left w:w="115" w:type="dxa"/>
              <w:bottom w:w="0" w:type="dxa"/>
              <w:right w:w="115" w:type="dxa"/>
            </w:tcMar>
            <w:vAlign w:val="center"/>
            <w:hideMark/>
          </w:tcPr>
          <w:p w14:paraId="0AD942D8" w14:textId="77777777" w:rsidR="00C84249" w:rsidRPr="002A67A3" w:rsidRDefault="00C84249" w:rsidP="00A50D50">
            <w:pPr>
              <w:pStyle w:val="aff2"/>
              <w:jc w:val="left"/>
              <w:rPr>
                <w:b/>
                <w:bCs/>
              </w:rPr>
            </w:pPr>
            <w:r w:rsidRPr="002A67A3">
              <w:t>Зовнішнє освітлення</w:t>
            </w:r>
          </w:p>
        </w:tc>
        <w:tc>
          <w:tcPr>
            <w:tcW w:w="0" w:type="auto"/>
            <w:shd w:val="clear" w:color="auto" w:fill="auto"/>
            <w:tcMar>
              <w:top w:w="0" w:type="dxa"/>
              <w:left w:w="115" w:type="dxa"/>
              <w:bottom w:w="0" w:type="dxa"/>
              <w:right w:w="115" w:type="dxa"/>
            </w:tcMar>
            <w:vAlign w:val="center"/>
            <w:hideMark/>
          </w:tcPr>
          <w:p w14:paraId="4BE6068D" w14:textId="77777777" w:rsidR="00C84249" w:rsidRPr="00A50D50" w:rsidRDefault="00C84249" w:rsidP="00A50D50">
            <w:pPr>
              <w:pStyle w:val="aff2"/>
              <w:rPr>
                <w:b/>
                <w:bCs/>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52961DE6" w14:textId="77777777" w:rsidR="00C84249" w:rsidRPr="00A50D50" w:rsidRDefault="00C84249" w:rsidP="00A50D50">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A50D50">
              <w:rPr>
                <w:rFonts w:ascii="Times New Roman" w:eastAsia="Times New Roman" w:hAnsi="Times New Roman" w:cs="Times New Roman"/>
                <w:color w:val="006100"/>
                <w:sz w:val="20"/>
                <w:szCs w:val="20"/>
              </w:rPr>
              <w:t>прямий</w:t>
            </w:r>
          </w:p>
        </w:tc>
        <w:tc>
          <w:tcPr>
            <w:tcW w:w="0" w:type="auto"/>
            <w:shd w:val="clear" w:color="auto" w:fill="auto"/>
            <w:tcMar>
              <w:top w:w="0" w:type="dxa"/>
              <w:left w:w="115" w:type="dxa"/>
              <w:bottom w:w="0" w:type="dxa"/>
              <w:right w:w="115" w:type="dxa"/>
            </w:tcMar>
            <w:vAlign w:val="center"/>
            <w:hideMark/>
          </w:tcPr>
          <w:p w14:paraId="6405CFC1" w14:textId="77777777" w:rsidR="00C84249" w:rsidRPr="00A50D50" w:rsidRDefault="00C84249" w:rsidP="00A50D50">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A50D50">
              <w:rPr>
                <w:rFonts w:ascii="Times New Roman" w:eastAsia="Times New Roman" w:hAnsi="Times New Roman" w:cs="Times New Roman"/>
                <w:color w:val="006100"/>
                <w:sz w:val="20"/>
                <w:szCs w:val="20"/>
              </w:rPr>
              <w:t>прямий</w:t>
            </w:r>
          </w:p>
        </w:tc>
        <w:tc>
          <w:tcPr>
            <w:tcW w:w="0" w:type="auto"/>
            <w:shd w:val="clear" w:color="auto" w:fill="auto"/>
            <w:tcMar>
              <w:top w:w="0" w:type="dxa"/>
              <w:left w:w="115" w:type="dxa"/>
              <w:bottom w:w="0" w:type="dxa"/>
              <w:right w:w="115" w:type="dxa"/>
            </w:tcMar>
            <w:vAlign w:val="center"/>
            <w:hideMark/>
          </w:tcPr>
          <w:p w14:paraId="4DFFF8BA" w14:textId="77777777" w:rsidR="00C84249" w:rsidRPr="00A50D50" w:rsidRDefault="00A50D50" w:rsidP="00A50D50">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2A67A3">
              <w:rPr>
                <w:rFonts w:ascii="Times New Roman" w:eastAsia="Times New Roman" w:hAnsi="Times New Roman" w:cs="Times New Roman"/>
                <w:color w:val="006100"/>
                <w:sz w:val="20"/>
                <w:szCs w:val="20"/>
              </w:rPr>
              <w:t>ТАК</w:t>
            </w:r>
          </w:p>
        </w:tc>
      </w:tr>
      <w:tr w:rsidR="00C84249" w:rsidRPr="002A67A3" w14:paraId="5D36AAB3" w14:textId="77777777" w:rsidTr="00223496">
        <w:trPr>
          <w:trHeight w:val="340"/>
          <w:tblHeader/>
        </w:trPr>
        <w:tc>
          <w:tcPr>
            <w:tcW w:w="0" w:type="auto"/>
            <w:tcMar>
              <w:top w:w="0" w:type="dxa"/>
              <w:left w:w="115" w:type="dxa"/>
              <w:bottom w:w="0" w:type="dxa"/>
              <w:right w:w="115" w:type="dxa"/>
            </w:tcMar>
            <w:vAlign w:val="center"/>
            <w:hideMark/>
          </w:tcPr>
          <w:p w14:paraId="45D3EAC8" w14:textId="77777777" w:rsidR="00C84249" w:rsidRPr="002A67A3" w:rsidRDefault="00C84249" w:rsidP="00A50D50">
            <w:pPr>
              <w:pStyle w:val="aff2"/>
            </w:pPr>
            <w:r w:rsidRPr="002A67A3">
              <w:t>8</w:t>
            </w:r>
          </w:p>
        </w:tc>
        <w:tc>
          <w:tcPr>
            <w:tcW w:w="4052" w:type="dxa"/>
            <w:tcMar>
              <w:top w:w="0" w:type="dxa"/>
              <w:left w:w="115" w:type="dxa"/>
              <w:bottom w:w="0" w:type="dxa"/>
              <w:right w:w="115" w:type="dxa"/>
            </w:tcMar>
            <w:vAlign w:val="center"/>
            <w:hideMark/>
          </w:tcPr>
          <w:p w14:paraId="6DE2C7E8" w14:textId="77777777" w:rsidR="00C84249" w:rsidRPr="002A67A3" w:rsidRDefault="00C84249" w:rsidP="00A50D50">
            <w:pPr>
              <w:pStyle w:val="aff2"/>
              <w:jc w:val="left"/>
              <w:rPr>
                <w:b/>
                <w:bCs/>
              </w:rPr>
            </w:pPr>
            <w:r w:rsidRPr="002A67A3">
              <w:t>Сфера управління побутовими відходами</w:t>
            </w:r>
          </w:p>
        </w:tc>
        <w:tc>
          <w:tcPr>
            <w:tcW w:w="0" w:type="auto"/>
            <w:shd w:val="clear" w:color="auto" w:fill="auto"/>
            <w:tcMar>
              <w:top w:w="0" w:type="dxa"/>
              <w:left w:w="115" w:type="dxa"/>
              <w:bottom w:w="0" w:type="dxa"/>
              <w:right w:w="115" w:type="dxa"/>
            </w:tcMar>
            <w:vAlign w:val="center"/>
            <w:hideMark/>
          </w:tcPr>
          <w:p w14:paraId="301BF389" w14:textId="77777777" w:rsidR="00C84249" w:rsidRPr="00A50D50" w:rsidRDefault="00C84249" w:rsidP="00A50D50">
            <w:pPr>
              <w:pStyle w:val="aff2"/>
              <w:rPr>
                <w:b/>
                <w:bCs/>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3B5AAA1C" w14:textId="77777777" w:rsidR="00C84249" w:rsidRPr="00A50D50" w:rsidRDefault="00C84249" w:rsidP="00A50D50">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A50D50">
              <w:rPr>
                <w:rFonts w:ascii="Times New Roman" w:eastAsia="Times New Roman" w:hAnsi="Times New Roman" w:cs="Times New Roman"/>
                <w:color w:val="006100"/>
                <w:sz w:val="20"/>
                <w:szCs w:val="20"/>
              </w:rPr>
              <w:t>прямий</w:t>
            </w:r>
          </w:p>
        </w:tc>
        <w:tc>
          <w:tcPr>
            <w:tcW w:w="0" w:type="auto"/>
            <w:shd w:val="clear" w:color="auto" w:fill="auto"/>
            <w:tcMar>
              <w:top w:w="0" w:type="dxa"/>
              <w:left w:w="115" w:type="dxa"/>
              <w:bottom w:w="0" w:type="dxa"/>
              <w:right w:w="115" w:type="dxa"/>
            </w:tcMar>
            <w:vAlign w:val="center"/>
            <w:hideMark/>
          </w:tcPr>
          <w:p w14:paraId="203CB7C2" w14:textId="77777777" w:rsidR="00C84249" w:rsidRPr="00A50D50" w:rsidRDefault="00C84249" w:rsidP="00A50D50">
            <w:pPr>
              <w:pStyle w:val="aff2"/>
              <w:rPr>
                <w:b/>
                <w:bCs/>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5462612C" w14:textId="77777777" w:rsidR="00C84249" w:rsidRPr="00A50D50" w:rsidRDefault="00A50D50" w:rsidP="00A50D50">
            <w:pPr>
              <w:pStyle w:val="aff2"/>
              <w:rPr>
                <w:b/>
                <w:bCs/>
                <w:color w:val="BF8F00" w:themeColor="accent4" w:themeShade="BF"/>
              </w:rPr>
            </w:pPr>
            <w:r w:rsidRPr="002A67A3">
              <w:rPr>
                <w:rFonts w:eastAsia="Times New Roman"/>
                <w:color w:val="006100"/>
              </w:rPr>
              <w:t>ТАК</w:t>
            </w:r>
          </w:p>
        </w:tc>
      </w:tr>
      <w:tr w:rsidR="00C84249" w:rsidRPr="002A67A3" w14:paraId="73817AF1" w14:textId="77777777" w:rsidTr="00223496">
        <w:trPr>
          <w:trHeight w:val="340"/>
        </w:trPr>
        <w:tc>
          <w:tcPr>
            <w:tcW w:w="0" w:type="auto"/>
            <w:tcMar>
              <w:top w:w="0" w:type="dxa"/>
              <w:left w:w="115" w:type="dxa"/>
              <w:bottom w:w="0" w:type="dxa"/>
              <w:right w:w="115" w:type="dxa"/>
            </w:tcMar>
            <w:vAlign w:val="center"/>
            <w:hideMark/>
          </w:tcPr>
          <w:p w14:paraId="153F8D71" w14:textId="77777777" w:rsidR="00C84249" w:rsidRPr="002A67A3" w:rsidRDefault="00C84249" w:rsidP="00A50D50">
            <w:pPr>
              <w:pStyle w:val="aff2"/>
            </w:pPr>
            <w:r w:rsidRPr="002A67A3">
              <w:t>9</w:t>
            </w:r>
          </w:p>
        </w:tc>
        <w:tc>
          <w:tcPr>
            <w:tcW w:w="4052" w:type="dxa"/>
            <w:tcMar>
              <w:top w:w="0" w:type="dxa"/>
              <w:left w:w="115" w:type="dxa"/>
              <w:bottom w:w="0" w:type="dxa"/>
              <w:right w:w="115" w:type="dxa"/>
            </w:tcMar>
            <w:vAlign w:val="center"/>
            <w:hideMark/>
          </w:tcPr>
          <w:p w14:paraId="4221D78E" w14:textId="77777777" w:rsidR="00C84249" w:rsidRPr="002A67A3" w:rsidRDefault="00C84249" w:rsidP="00A50D50">
            <w:pPr>
              <w:pStyle w:val="aff2"/>
              <w:jc w:val="left"/>
            </w:pPr>
            <w:r w:rsidRPr="002A67A3">
              <w:t>Громадський транспорт</w:t>
            </w:r>
          </w:p>
        </w:tc>
        <w:tc>
          <w:tcPr>
            <w:tcW w:w="0" w:type="auto"/>
            <w:shd w:val="clear" w:color="auto" w:fill="auto"/>
            <w:tcMar>
              <w:top w:w="0" w:type="dxa"/>
              <w:left w:w="115" w:type="dxa"/>
              <w:bottom w:w="0" w:type="dxa"/>
              <w:right w:w="115" w:type="dxa"/>
            </w:tcMar>
            <w:vAlign w:val="center"/>
            <w:hideMark/>
          </w:tcPr>
          <w:p w14:paraId="27574292" w14:textId="77777777" w:rsidR="00C84249" w:rsidRPr="00A50D50" w:rsidRDefault="00C84249" w:rsidP="00A50D50">
            <w:pPr>
              <w:pStyle w:val="aff2"/>
              <w:rPr>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59A1A8AA" w14:textId="77777777" w:rsidR="00C84249" w:rsidRPr="00A50D50" w:rsidRDefault="00C84249" w:rsidP="00A50D50">
            <w:pPr>
              <w:pBdr>
                <w:top w:val="nil"/>
                <w:left w:val="nil"/>
                <w:bottom w:val="nil"/>
                <w:right w:val="nil"/>
                <w:between w:val="nil"/>
              </w:pBdr>
              <w:spacing w:after="0"/>
              <w:jc w:val="center"/>
              <w:rPr>
                <w:rFonts w:ascii="Times New Roman" w:eastAsia="Times New Roman" w:hAnsi="Times New Roman" w:cs="Times New Roman"/>
                <w:color w:val="006100"/>
                <w:sz w:val="20"/>
                <w:szCs w:val="20"/>
              </w:rPr>
            </w:pPr>
            <w:r w:rsidRPr="00A50D50">
              <w:rPr>
                <w:rFonts w:ascii="Times New Roman" w:eastAsia="Times New Roman" w:hAnsi="Times New Roman" w:cs="Times New Roman"/>
                <w:color w:val="006100"/>
                <w:sz w:val="20"/>
                <w:szCs w:val="20"/>
              </w:rPr>
              <w:t>прямий</w:t>
            </w:r>
          </w:p>
        </w:tc>
        <w:tc>
          <w:tcPr>
            <w:tcW w:w="0" w:type="auto"/>
            <w:shd w:val="clear" w:color="auto" w:fill="auto"/>
            <w:tcMar>
              <w:top w:w="0" w:type="dxa"/>
              <w:left w:w="115" w:type="dxa"/>
              <w:bottom w:w="0" w:type="dxa"/>
              <w:right w:w="115" w:type="dxa"/>
            </w:tcMar>
            <w:vAlign w:val="center"/>
            <w:hideMark/>
          </w:tcPr>
          <w:p w14:paraId="29D0627E" w14:textId="77777777" w:rsidR="00C84249" w:rsidRPr="00A50D50" w:rsidRDefault="00C84249" w:rsidP="00A50D50">
            <w:pPr>
              <w:pStyle w:val="aff2"/>
              <w:rPr>
                <w:color w:val="BF8F00" w:themeColor="accent4" w:themeShade="BF"/>
              </w:rPr>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3A5F425B" w14:textId="77777777" w:rsidR="00C84249" w:rsidRPr="00A50D50" w:rsidRDefault="00223496" w:rsidP="00A50D50">
            <w:pPr>
              <w:pStyle w:val="aff2"/>
              <w:rPr>
                <w:color w:val="BF8F00" w:themeColor="accent4" w:themeShade="BF"/>
              </w:rPr>
            </w:pPr>
            <w:r>
              <w:rPr>
                <w:color w:val="C00000"/>
              </w:rPr>
              <w:t>НІ</w:t>
            </w:r>
          </w:p>
        </w:tc>
      </w:tr>
      <w:tr w:rsidR="00C84249" w:rsidRPr="002A67A3" w14:paraId="658E621E" w14:textId="77777777" w:rsidTr="00223496">
        <w:trPr>
          <w:trHeight w:val="340"/>
        </w:trPr>
        <w:tc>
          <w:tcPr>
            <w:tcW w:w="0" w:type="auto"/>
            <w:tcMar>
              <w:top w:w="0" w:type="dxa"/>
              <w:left w:w="115" w:type="dxa"/>
              <w:bottom w:w="0" w:type="dxa"/>
              <w:right w:w="115" w:type="dxa"/>
            </w:tcMar>
            <w:vAlign w:val="center"/>
            <w:hideMark/>
          </w:tcPr>
          <w:p w14:paraId="4956603E" w14:textId="77777777" w:rsidR="00C84249" w:rsidRPr="002A67A3" w:rsidRDefault="00C84249" w:rsidP="00A50D50">
            <w:pPr>
              <w:pStyle w:val="aff2"/>
            </w:pPr>
            <w:r w:rsidRPr="002A67A3">
              <w:t>10</w:t>
            </w:r>
          </w:p>
        </w:tc>
        <w:tc>
          <w:tcPr>
            <w:tcW w:w="4052" w:type="dxa"/>
            <w:tcMar>
              <w:top w:w="0" w:type="dxa"/>
              <w:left w:w="115" w:type="dxa"/>
              <w:bottom w:w="0" w:type="dxa"/>
              <w:right w:w="115" w:type="dxa"/>
            </w:tcMar>
            <w:vAlign w:val="center"/>
            <w:hideMark/>
          </w:tcPr>
          <w:p w14:paraId="11B70B8F" w14:textId="77777777" w:rsidR="00C84249" w:rsidRPr="002A67A3" w:rsidRDefault="00C84249" w:rsidP="00A50D50">
            <w:pPr>
              <w:pStyle w:val="aff2"/>
              <w:jc w:val="left"/>
            </w:pPr>
            <w:r w:rsidRPr="002A67A3">
              <w:t>Інші види транспорту</w:t>
            </w:r>
          </w:p>
        </w:tc>
        <w:tc>
          <w:tcPr>
            <w:tcW w:w="0" w:type="auto"/>
            <w:shd w:val="clear" w:color="auto" w:fill="auto"/>
            <w:tcMar>
              <w:top w:w="0" w:type="dxa"/>
              <w:left w:w="115" w:type="dxa"/>
              <w:bottom w:w="0" w:type="dxa"/>
              <w:right w:w="115" w:type="dxa"/>
            </w:tcMar>
            <w:vAlign w:val="center"/>
            <w:hideMark/>
          </w:tcPr>
          <w:p w14:paraId="3643290B"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498A5866" w14:textId="77777777" w:rsidR="00C84249" w:rsidRPr="002A67A3" w:rsidRDefault="00C84249" w:rsidP="00A50D50">
            <w:pPr>
              <w:pStyle w:val="aff2"/>
            </w:pPr>
            <w:r w:rsidRPr="00A50D50">
              <w:rPr>
                <w:color w:val="BF8F00" w:themeColor="accent4" w:themeShade="BF"/>
              </w:rPr>
              <w:t>опосередкований</w:t>
            </w:r>
          </w:p>
        </w:tc>
        <w:tc>
          <w:tcPr>
            <w:tcW w:w="0" w:type="auto"/>
            <w:shd w:val="clear" w:color="auto" w:fill="auto"/>
            <w:tcMar>
              <w:top w:w="0" w:type="dxa"/>
              <w:left w:w="115" w:type="dxa"/>
              <w:bottom w:w="0" w:type="dxa"/>
              <w:right w:w="115" w:type="dxa"/>
            </w:tcMar>
            <w:vAlign w:val="center"/>
            <w:hideMark/>
          </w:tcPr>
          <w:p w14:paraId="5B6E0CE1"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27F10D0D" w14:textId="77777777" w:rsidR="00C84249" w:rsidRPr="00A50D50" w:rsidRDefault="00223496" w:rsidP="00A50D50">
            <w:pPr>
              <w:pStyle w:val="aff2"/>
              <w:rPr>
                <w:color w:val="C00000"/>
              </w:rPr>
            </w:pPr>
            <w:r>
              <w:rPr>
                <w:color w:val="C00000"/>
              </w:rPr>
              <w:t>НІ</w:t>
            </w:r>
          </w:p>
        </w:tc>
      </w:tr>
      <w:tr w:rsidR="00C84249" w:rsidRPr="002A67A3" w14:paraId="10530E07" w14:textId="77777777" w:rsidTr="00223496">
        <w:trPr>
          <w:trHeight w:val="340"/>
        </w:trPr>
        <w:tc>
          <w:tcPr>
            <w:tcW w:w="0" w:type="auto"/>
            <w:tcMar>
              <w:top w:w="0" w:type="dxa"/>
              <w:left w:w="115" w:type="dxa"/>
              <w:bottom w:w="0" w:type="dxa"/>
              <w:right w:w="115" w:type="dxa"/>
            </w:tcMar>
            <w:vAlign w:val="center"/>
            <w:hideMark/>
          </w:tcPr>
          <w:p w14:paraId="22571428" w14:textId="77777777" w:rsidR="00C84249" w:rsidRPr="002A67A3" w:rsidRDefault="00C84249" w:rsidP="00A50D50">
            <w:pPr>
              <w:pStyle w:val="aff2"/>
            </w:pPr>
            <w:r w:rsidRPr="002A67A3">
              <w:t>11</w:t>
            </w:r>
          </w:p>
        </w:tc>
        <w:tc>
          <w:tcPr>
            <w:tcW w:w="4052" w:type="dxa"/>
            <w:tcMar>
              <w:top w:w="0" w:type="dxa"/>
              <w:left w:w="115" w:type="dxa"/>
              <w:bottom w:w="0" w:type="dxa"/>
              <w:right w:w="115" w:type="dxa"/>
            </w:tcMar>
            <w:vAlign w:val="center"/>
            <w:hideMark/>
          </w:tcPr>
          <w:p w14:paraId="01AD14A8" w14:textId="77777777" w:rsidR="00C84249" w:rsidRPr="002A67A3" w:rsidRDefault="00C84249" w:rsidP="00A50D50">
            <w:pPr>
              <w:pStyle w:val="aff2"/>
              <w:jc w:val="left"/>
            </w:pPr>
            <w:r w:rsidRPr="002A67A3">
              <w:t>Промисловість</w:t>
            </w:r>
          </w:p>
        </w:tc>
        <w:tc>
          <w:tcPr>
            <w:tcW w:w="0" w:type="auto"/>
            <w:shd w:val="clear" w:color="auto" w:fill="auto"/>
            <w:tcMar>
              <w:top w:w="0" w:type="dxa"/>
              <w:left w:w="115" w:type="dxa"/>
              <w:bottom w:w="0" w:type="dxa"/>
              <w:right w:w="115" w:type="dxa"/>
            </w:tcMar>
            <w:vAlign w:val="center"/>
            <w:hideMark/>
          </w:tcPr>
          <w:p w14:paraId="67FE2781"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1C3E5BBB"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1F51D393"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212E828D" w14:textId="77777777" w:rsidR="00C84249" w:rsidRPr="00A50D50" w:rsidRDefault="00223496" w:rsidP="00A50D50">
            <w:pPr>
              <w:pStyle w:val="aff2"/>
              <w:rPr>
                <w:color w:val="C00000"/>
              </w:rPr>
            </w:pPr>
            <w:r>
              <w:rPr>
                <w:color w:val="C00000"/>
              </w:rPr>
              <w:t>НІ</w:t>
            </w:r>
          </w:p>
        </w:tc>
      </w:tr>
      <w:tr w:rsidR="00C84249" w:rsidRPr="002A67A3" w14:paraId="0FC95E91" w14:textId="77777777" w:rsidTr="00223496">
        <w:trPr>
          <w:trHeight w:val="340"/>
        </w:trPr>
        <w:tc>
          <w:tcPr>
            <w:tcW w:w="0" w:type="auto"/>
            <w:tcMar>
              <w:top w:w="0" w:type="dxa"/>
              <w:left w:w="115" w:type="dxa"/>
              <w:bottom w:w="0" w:type="dxa"/>
              <w:right w:w="115" w:type="dxa"/>
            </w:tcMar>
            <w:vAlign w:val="center"/>
            <w:hideMark/>
          </w:tcPr>
          <w:p w14:paraId="5D4DDBDD" w14:textId="77777777" w:rsidR="00C84249" w:rsidRPr="002A67A3" w:rsidRDefault="00C84249" w:rsidP="00A50D50">
            <w:pPr>
              <w:pStyle w:val="aff2"/>
            </w:pPr>
            <w:r w:rsidRPr="002A67A3">
              <w:t>12</w:t>
            </w:r>
          </w:p>
        </w:tc>
        <w:tc>
          <w:tcPr>
            <w:tcW w:w="4052" w:type="dxa"/>
            <w:tcMar>
              <w:top w:w="0" w:type="dxa"/>
              <w:left w:w="115" w:type="dxa"/>
              <w:bottom w:w="0" w:type="dxa"/>
              <w:right w:w="115" w:type="dxa"/>
            </w:tcMar>
            <w:vAlign w:val="center"/>
            <w:hideMark/>
          </w:tcPr>
          <w:p w14:paraId="0EF88567" w14:textId="77777777" w:rsidR="00C84249" w:rsidRPr="002A67A3" w:rsidRDefault="00C84249" w:rsidP="00A50D50">
            <w:pPr>
              <w:pStyle w:val="aff2"/>
              <w:jc w:val="left"/>
            </w:pPr>
            <w:r w:rsidRPr="002A67A3">
              <w:t>Сільське господарство</w:t>
            </w:r>
          </w:p>
        </w:tc>
        <w:tc>
          <w:tcPr>
            <w:tcW w:w="0" w:type="auto"/>
            <w:shd w:val="clear" w:color="auto" w:fill="auto"/>
            <w:tcMar>
              <w:top w:w="0" w:type="dxa"/>
              <w:left w:w="115" w:type="dxa"/>
              <w:bottom w:w="0" w:type="dxa"/>
              <w:right w:w="115" w:type="dxa"/>
            </w:tcMar>
            <w:vAlign w:val="center"/>
            <w:hideMark/>
          </w:tcPr>
          <w:p w14:paraId="6F228B45"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1B45C184"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5E1DAAB6"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332AE614" w14:textId="77777777" w:rsidR="00C84249" w:rsidRPr="00A50D50" w:rsidRDefault="00223496" w:rsidP="00A50D50">
            <w:pPr>
              <w:pStyle w:val="aff2"/>
              <w:rPr>
                <w:color w:val="C00000"/>
              </w:rPr>
            </w:pPr>
            <w:r>
              <w:rPr>
                <w:color w:val="C00000"/>
              </w:rPr>
              <w:t>НІ</w:t>
            </w:r>
          </w:p>
        </w:tc>
      </w:tr>
      <w:tr w:rsidR="00C84249" w:rsidRPr="002A67A3" w14:paraId="3FCBF663" w14:textId="77777777" w:rsidTr="00223496">
        <w:trPr>
          <w:trHeight w:val="340"/>
        </w:trPr>
        <w:tc>
          <w:tcPr>
            <w:tcW w:w="0" w:type="auto"/>
            <w:tcMar>
              <w:top w:w="0" w:type="dxa"/>
              <w:left w:w="115" w:type="dxa"/>
              <w:bottom w:w="0" w:type="dxa"/>
              <w:right w:w="115" w:type="dxa"/>
            </w:tcMar>
            <w:vAlign w:val="center"/>
            <w:hideMark/>
          </w:tcPr>
          <w:p w14:paraId="3B3D9739" w14:textId="77777777" w:rsidR="00C84249" w:rsidRPr="002A67A3" w:rsidRDefault="00C84249" w:rsidP="00A50D50">
            <w:pPr>
              <w:pStyle w:val="aff2"/>
            </w:pPr>
            <w:r w:rsidRPr="002A67A3">
              <w:t>13</w:t>
            </w:r>
          </w:p>
        </w:tc>
        <w:tc>
          <w:tcPr>
            <w:tcW w:w="4052" w:type="dxa"/>
            <w:tcMar>
              <w:top w:w="0" w:type="dxa"/>
              <w:left w:w="115" w:type="dxa"/>
              <w:bottom w:w="0" w:type="dxa"/>
              <w:right w:w="115" w:type="dxa"/>
            </w:tcMar>
            <w:vAlign w:val="center"/>
            <w:hideMark/>
          </w:tcPr>
          <w:p w14:paraId="44DF488A" w14:textId="77777777" w:rsidR="00C84249" w:rsidRPr="002A67A3" w:rsidRDefault="00C84249" w:rsidP="00A50D50">
            <w:pPr>
              <w:pStyle w:val="aff2"/>
              <w:jc w:val="left"/>
            </w:pPr>
            <w:r w:rsidRPr="002A67A3">
              <w:t>Газова інфраструктура</w:t>
            </w:r>
          </w:p>
        </w:tc>
        <w:tc>
          <w:tcPr>
            <w:tcW w:w="0" w:type="auto"/>
            <w:shd w:val="clear" w:color="auto" w:fill="auto"/>
            <w:tcMar>
              <w:top w:w="0" w:type="dxa"/>
              <w:left w:w="115" w:type="dxa"/>
              <w:bottom w:w="0" w:type="dxa"/>
              <w:right w:w="115" w:type="dxa"/>
            </w:tcMar>
            <w:vAlign w:val="center"/>
            <w:hideMark/>
          </w:tcPr>
          <w:p w14:paraId="44EEA003"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117D70AE"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145871AB"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200D7847" w14:textId="77777777" w:rsidR="00C84249" w:rsidRPr="00A50D50" w:rsidRDefault="00223496" w:rsidP="00A50D50">
            <w:pPr>
              <w:pStyle w:val="aff2"/>
              <w:rPr>
                <w:color w:val="C00000"/>
              </w:rPr>
            </w:pPr>
            <w:r>
              <w:rPr>
                <w:color w:val="C00000"/>
              </w:rPr>
              <w:t>НІ</w:t>
            </w:r>
          </w:p>
        </w:tc>
      </w:tr>
      <w:tr w:rsidR="00C84249" w:rsidRPr="002A67A3" w14:paraId="0ED244C4" w14:textId="77777777" w:rsidTr="00223496">
        <w:trPr>
          <w:trHeight w:val="340"/>
        </w:trPr>
        <w:tc>
          <w:tcPr>
            <w:tcW w:w="0" w:type="auto"/>
            <w:tcMar>
              <w:top w:w="0" w:type="dxa"/>
              <w:left w:w="115" w:type="dxa"/>
              <w:bottom w:w="0" w:type="dxa"/>
              <w:right w:w="115" w:type="dxa"/>
            </w:tcMar>
            <w:vAlign w:val="center"/>
            <w:hideMark/>
          </w:tcPr>
          <w:p w14:paraId="0EB80F75" w14:textId="77777777" w:rsidR="00C84249" w:rsidRPr="002A67A3" w:rsidRDefault="00C84249" w:rsidP="00A50D50">
            <w:pPr>
              <w:pStyle w:val="aff2"/>
            </w:pPr>
            <w:r w:rsidRPr="002A67A3">
              <w:t>14</w:t>
            </w:r>
          </w:p>
        </w:tc>
        <w:tc>
          <w:tcPr>
            <w:tcW w:w="4052" w:type="dxa"/>
            <w:tcMar>
              <w:top w:w="0" w:type="dxa"/>
              <w:left w:w="115" w:type="dxa"/>
              <w:bottom w:w="0" w:type="dxa"/>
              <w:right w:w="115" w:type="dxa"/>
            </w:tcMar>
            <w:vAlign w:val="center"/>
            <w:hideMark/>
          </w:tcPr>
          <w:p w14:paraId="4635A6AA" w14:textId="77777777" w:rsidR="00C84249" w:rsidRPr="002A67A3" w:rsidRDefault="00C84249" w:rsidP="00A50D50">
            <w:pPr>
              <w:pStyle w:val="aff2"/>
              <w:jc w:val="left"/>
            </w:pPr>
            <w:r w:rsidRPr="002A67A3">
              <w:t>Електроенергетика</w:t>
            </w:r>
          </w:p>
        </w:tc>
        <w:tc>
          <w:tcPr>
            <w:tcW w:w="0" w:type="auto"/>
            <w:shd w:val="clear" w:color="auto" w:fill="auto"/>
            <w:tcMar>
              <w:top w:w="0" w:type="dxa"/>
              <w:left w:w="115" w:type="dxa"/>
              <w:bottom w:w="0" w:type="dxa"/>
              <w:right w:w="115" w:type="dxa"/>
            </w:tcMar>
            <w:vAlign w:val="center"/>
            <w:hideMark/>
          </w:tcPr>
          <w:p w14:paraId="13479337"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3BE75516"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34B7F7FF" w14:textId="77777777" w:rsidR="00C84249" w:rsidRPr="00A50D50" w:rsidRDefault="00C84249" w:rsidP="00A50D50">
            <w:pPr>
              <w:pStyle w:val="aff2"/>
              <w:rPr>
                <w:color w:val="C00000"/>
              </w:rPr>
            </w:pPr>
            <w:r w:rsidRPr="00A50D50">
              <w:rPr>
                <w:color w:val="C00000"/>
              </w:rPr>
              <w:t>відсутній</w:t>
            </w:r>
          </w:p>
        </w:tc>
        <w:tc>
          <w:tcPr>
            <w:tcW w:w="0" w:type="auto"/>
            <w:shd w:val="clear" w:color="auto" w:fill="auto"/>
            <w:tcMar>
              <w:top w:w="0" w:type="dxa"/>
              <w:left w:w="115" w:type="dxa"/>
              <w:bottom w:w="0" w:type="dxa"/>
              <w:right w:w="115" w:type="dxa"/>
            </w:tcMar>
            <w:vAlign w:val="center"/>
            <w:hideMark/>
          </w:tcPr>
          <w:p w14:paraId="10B1C4A9" w14:textId="77777777" w:rsidR="00C84249" w:rsidRPr="00A50D50" w:rsidRDefault="00223496" w:rsidP="00A50D50">
            <w:pPr>
              <w:pStyle w:val="aff2"/>
              <w:rPr>
                <w:color w:val="C00000"/>
              </w:rPr>
            </w:pPr>
            <w:r>
              <w:rPr>
                <w:color w:val="C00000"/>
              </w:rPr>
              <w:t>НІ</w:t>
            </w:r>
          </w:p>
        </w:tc>
      </w:tr>
    </w:tbl>
    <w:p w14:paraId="33A4BD9D" w14:textId="77777777" w:rsidR="002A67A3" w:rsidRPr="002A67A3" w:rsidRDefault="002A67A3" w:rsidP="002A67A3">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sidRPr="002A67A3">
        <w:rPr>
          <w:rFonts w:ascii="Times New Roman" w:eastAsia="Times New Roman" w:hAnsi="Times New Roman" w:cs="Times New Roman"/>
          <w:color w:val="000000"/>
          <w:sz w:val="24"/>
          <w:szCs w:val="24"/>
        </w:rPr>
        <w:t xml:space="preserve">Міська рада визначає бюджетні призначення для різних секторів, включаючи громадські будівлі, зовнішнє освітлення, сфера управління відходами, сфера теплопостачання, водопостачання та водовідведення. Вона приймає рішення про виділення коштів на реконструкцію, утримання, модернізацію та впровадження заходів з </w:t>
      </w:r>
      <w:r w:rsidR="00223496">
        <w:rPr>
          <w:rFonts w:ascii="Times New Roman" w:eastAsia="Times New Roman" w:hAnsi="Times New Roman" w:cs="Times New Roman"/>
          <w:color w:val="000000"/>
          <w:sz w:val="24"/>
          <w:szCs w:val="24"/>
        </w:rPr>
        <w:t>енергоефективності на об’єктах.</w:t>
      </w:r>
    </w:p>
    <w:p w14:paraId="520B0288" w14:textId="113B427B" w:rsidR="002A67A3" w:rsidRPr="002A67A3" w:rsidRDefault="002A67A3" w:rsidP="002A67A3">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sidRPr="002A67A3">
        <w:rPr>
          <w:rFonts w:ascii="Times New Roman" w:eastAsia="Times New Roman" w:hAnsi="Times New Roman" w:cs="Times New Roman"/>
          <w:color w:val="000000"/>
          <w:sz w:val="24"/>
          <w:szCs w:val="24"/>
        </w:rPr>
        <w:t xml:space="preserve">На місцевому рівні розробляються стратегічні плани розвитку, які включають плани з розвитку секторів. Ці плани визначають пріоритетність </w:t>
      </w:r>
      <w:proofErr w:type="spellStart"/>
      <w:r w:rsidRPr="002A67A3">
        <w:rPr>
          <w:rFonts w:ascii="Times New Roman" w:eastAsia="Times New Roman" w:hAnsi="Times New Roman" w:cs="Times New Roman"/>
          <w:color w:val="000000"/>
          <w:sz w:val="24"/>
          <w:szCs w:val="24"/>
        </w:rPr>
        <w:t>про</w:t>
      </w:r>
      <w:r w:rsidR="00026016">
        <w:rPr>
          <w:rFonts w:ascii="Times New Roman" w:eastAsia="Times New Roman" w:hAnsi="Times New Roman" w:cs="Times New Roman"/>
          <w:color w:val="000000"/>
          <w:sz w:val="24"/>
          <w:szCs w:val="24"/>
        </w:rPr>
        <w:t>є</w:t>
      </w:r>
      <w:r w:rsidRPr="002A67A3">
        <w:rPr>
          <w:rFonts w:ascii="Times New Roman" w:eastAsia="Times New Roman" w:hAnsi="Times New Roman" w:cs="Times New Roman"/>
          <w:color w:val="000000"/>
          <w:sz w:val="24"/>
          <w:szCs w:val="24"/>
        </w:rPr>
        <w:t>ктів</w:t>
      </w:r>
      <w:proofErr w:type="spellEnd"/>
      <w:r w:rsidRPr="002A67A3">
        <w:rPr>
          <w:rFonts w:ascii="Times New Roman" w:eastAsia="Times New Roman" w:hAnsi="Times New Roman" w:cs="Times New Roman"/>
          <w:color w:val="000000"/>
          <w:sz w:val="24"/>
          <w:szCs w:val="24"/>
        </w:rPr>
        <w:t>, виділення ресурсів та напрямки розвитку громади. Міська рада також може організовувати консультації та публічні слухання з мешканцями щодо розвитку секторів, щоб врахувати їхні потреби та пріоритети. </w:t>
      </w:r>
    </w:p>
    <w:p w14:paraId="0B6CF4B9" w14:textId="77777777" w:rsidR="002A67A3" w:rsidRPr="002A67A3" w:rsidRDefault="002A67A3" w:rsidP="002A67A3">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sidRPr="002A67A3">
        <w:rPr>
          <w:rFonts w:ascii="Times New Roman" w:eastAsia="Times New Roman" w:hAnsi="Times New Roman" w:cs="Times New Roman"/>
          <w:color w:val="000000"/>
          <w:sz w:val="24"/>
          <w:szCs w:val="24"/>
        </w:rPr>
        <w:lastRenderedPageBreak/>
        <w:t>На сектора житлові будівлі, громадський та інший транспорт, газову інфраструктуру, електроенергетику, промисловість та сільське господарство виконавчі органи впливу не мають, або він опосередкований. Місцева влада може приймати заходи для стимулювання економічного розвитку громади, що може створити нові можливості для зайнятості та підвищення рівня життя мешканців. </w:t>
      </w:r>
    </w:p>
    <w:p w14:paraId="6DF52476" w14:textId="77777777" w:rsidR="002A67A3" w:rsidRPr="002A67A3" w:rsidRDefault="002A67A3" w:rsidP="002A67A3">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sidRPr="002A67A3">
        <w:rPr>
          <w:rFonts w:ascii="Times New Roman" w:eastAsia="Times New Roman" w:hAnsi="Times New Roman" w:cs="Times New Roman"/>
          <w:color w:val="000000"/>
          <w:sz w:val="24"/>
          <w:szCs w:val="24"/>
        </w:rPr>
        <w:t>Рішення щодо розвитку інфраструктури, комунальних об'єктів може впливати на комфорт та якість життя мешканців. Регуляторними актами влада впливає на затвердження норм та нормативів об’єктів водопостачання та водовідведення, об’єктів у сфері теплопостачання та об’єкти з управління побутовими відходами.</w:t>
      </w:r>
    </w:p>
    <w:p w14:paraId="7084B91A" w14:textId="77777777" w:rsidR="00223496" w:rsidRDefault="0022349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2EBE0C90"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38" w:name="_Toc185318274"/>
      <w:r w:rsidRPr="00FA04DF">
        <w:rPr>
          <w:rFonts w:ascii="Times New Roman" w:eastAsia="Times New Roman" w:hAnsi="Times New Roman" w:cs="Times New Roman"/>
          <w:color w:val="2E75B5"/>
          <w:sz w:val="24"/>
          <w:szCs w:val="24"/>
        </w:rPr>
        <w:lastRenderedPageBreak/>
        <w:t>Аналіз обмежень для сталого енергетичного розвитку території територіальної громади</w:t>
      </w:r>
      <w:bookmarkEnd w:id="38"/>
    </w:p>
    <w:p w14:paraId="4BF4BC5D" w14:textId="77777777" w:rsidR="006A46A5" w:rsidRPr="00223496" w:rsidRDefault="00223496" w:rsidP="00223496">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sidRPr="00223496">
        <w:rPr>
          <w:rFonts w:ascii="Times New Roman" w:eastAsia="Times New Roman" w:hAnsi="Times New Roman" w:cs="Times New Roman"/>
          <w:b/>
          <w:sz w:val="24"/>
          <w:szCs w:val="24"/>
        </w:rPr>
        <w:t>Нормативно-правові обмеження</w:t>
      </w:r>
    </w:p>
    <w:p w14:paraId="06EB23A4" w14:textId="1D441950" w:rsidR="00223496" w:rsidRPr="00223496" w:rsidRDefault="00223496" w:rsidP="00223496">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sidRPr="00223496">
        <w:rPr>
          <w:rFonts w:ascii="Times New Roman" w:eastAsia="Times New Roman" w:hAnsi="Times New Roman" w:cs="Times New Roman"/>
          <w:sz w:val="24"/>
          <w:szCs w:val="24"/>
        </w:rPr>
        <w:t xml:space="preserve">Система законодавства в Україні зазнає постійних змін. Розвиток законодавства йде швидкими темпами, але не завжди збігається з тенденціями розвитку ринку, що приводить до виникнення непослідовності і протиріч і, зрештою, створює  обмеження, відсутні при досконалішій та стабільнішій системі законодавства європейських країн. Також певні обмеження накладає складність прогнозування тарифів або цін на ПЕР у майбутні періоди, зокрема при субсидуванні тарифів на ПЕР з боку держави, це створює для банків і інвесторів невизначеність на період дії </w:t>
      </w:r>
      <w:proofErr w:type="spellStart"/>
      <w:r w:rsidRPr="00223496">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223496">
        <w:rPr>
          <w:rFonts w:ascii="Times New Roman" w:eastAsia="Times New Roman" w:hAnsi="Times New Roman" w:cs="Times New Roman"/>
          <w:sz w:val="24"/>
          <w:szCs w:val="24"/>
        </w:rPr>
        <w:t>ктів</w:t>
      </w:r>
      <w:proofErr w:type="spellEnd"/>
      <w:r w:rsidRPr="00223496">
        <w:rPr>
          <w:rFonts w:ascii="Times New Roman" w:eastAsia="Times New Roman" w:hAnsi="Times New Roman" w:cs="Times New Roman"/>
          <w:sz w:val="24"/>
          <w:szCs w:val="24"/>
        </w:rPr>
        <w:t>.</w:t>
      </w:r>
    </w:p>
    <w:p w14:paraId="05C2F49E" w14:textId="77777777" w:rsidR="00223496" w:rsidRPr="00223496" w:rsidRDefault="00223496" w:rsidP="00223496">
      <w:pPr>
        <w:pBdr>
          <w:top w:val="nil"/>
          <w:left w:val="nil"/>
          <w:bottom w:val="nil"/>
          <w:right w:val="nil"/>
          <w:between w:val="nil"/>
        </w:pBdr>
        <w:spacing w:before="240" w:line="276" w:lineRule="auto"/>
        <w:jc w:val="both"/>
        <w:rPr>
          <w:rFonts w:ascii="Times New Roman" w:eastAsia="Times New Roman" w:hAnsi="Times New Roman" w:cs="Times New Roman"/>
          <w:b/>
          <w:sz w:val="24"/>
          <w:szCs w:val="24"/>
        </w:rPr>
      </w:pPr>
      <w:r w:rsidRPr="00223496">
        <w:rPr>
          <w:rFonts w:ascii="Times New Roman" w:eastAsia="Times New Roman" w:hAnsi="Times New Roman" w:cs="Times New Roman"/>
          <w:b/>
          <w:sz w:val="24"/>
          <w:szCs w:val="24"/>
        </w:rPr>
        <w:t>Фінансові обмеження</w:t>
      </w:r>
    </w:p>
    <w:p w14:paraId="232F010E" w14:textId="4FF5385A" w:rsidR="00223496" w:rsidRPr="00223496" w:rsidRDefault="00223496" w:rsidP="00223496">
      <w:pPr>
        <w:pBdr>
          <w:top w:val="nil"/>
          <w:left w:val="nil"/>
          <w:bottom w:val="nil"/>
          <w:right w:val="nil"/>
          <w:between w:val="nil"/>
        </w:pBdr>
        <w:spacing w:before="240" w:line="276" w:lineRule="auto"/>
        <w:jc w:val="both"/>
        <w:rPr>
          <w:rFonts w:ascii="Times New Roman" w:eastAsia="Times New Roman" w:hAnsi="Times New Roman" w:cs="Times New Roman"/>
          <w:b/>
          <w:sz w:val="24"/>
          <w:szCs w:val="24"/>
        </w:rPr>
      </w:pPr>
      <w:r w:rsidRPr="00223496">
        <w:rPr>
          <w:rFonts w:ascii="Times New Roman" w:eastAsia="Times New Roman" w:hAnsi="Times New Roman" w:cs="Times New Roman"/>
          <w:sz w:val="24"/>
          <w:szCs w:val="24"/>
        </w:rPr>
        <w:t xml:space="preserve">Фінансові обмеження можуть виникати у разі неспроможності громади реалізувати </w:t>
      </w:r>
      <w:proofErr w:type="spellStart"/>
      <w:r w:rsidRPr="00223496">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223496">
        <w:rPr>
          <w:rFonts w:ascii="Times New Roman" w:eastAsia="Times New Roman" w:hAnsi="Times New Roman" w:cs="Times New Roman"/>
          <w:sz w:val="24"/>
          <w:szCs w:val="24"/>
        </w:rPr>
        <w:t>кти</w:t>
      </w:r>
      <w:proofErr w:type="spellEnd"/>
      <w:r w:rsidRPr="00223496">
        <w:rPr>
          <w:rFonts w:ascii="Times New Roman" w:eastAsia="Times New Roman" w:hAnsi="Times New Roman" w:cs="Times New Roman"/>
          <w:sz w:val="24"/>
          <w:szCs w:val="24"/>
        </w:rPr>
        <w:t xml:space="preserve"> за рахунок коштів власного бюджету. Для реалізації </w:t>
      </w:r>
      <w:proofErr w:type="spellStart"/>
      <w:r w:rsidRPr="00223496">
        <w:rPr>
          <w:rFonts w:ascii="Times New Roman" w:eastAsia="Times New Roman" w:hAnsi="Times New Roman" w:cs="Times New Roman"/>
          <w:sz w:val="24"/>
          <w:szCs w:val="24"/>
        </w:rPr>
        <w:t>проєктів</w:t>
      </w:r>
      <w:proofErr w:type="spellEnd"/>
      <w:r w:rsidRPr="00223496">
        <w:rPr>
          <w:rFonts w:ascii="Times New Roman" w:eastAsia="Times New Roman" w:hAnsi="Times New Roman" w:cs="Times New Roman"/>
          <w:sz w:val="24"/>
          <w:szCs w:val="24"/>
        </w:rPr>
        <w:t xml:space="preserve"> з енергоефективності громаді потрібно залучати кошти із зовнішніх джерел фінансування (міжнародні банківські установи, інвестори, схеми із участю компаній ЕСКО). Для досягнення максимальної ефективності використання коштів місцевого бюджету необхідно задіяти механізми співфінансування, державно-приватного партнерства, місцевих гарантій. Кредитні обмеження пов’язані із досить високими ставками кредитування Українських банків на внутрішньому ринку і необхідності шукати «довгі кредити» у міжнародних банківських установах. Строки окупності інвестиційних </w:t>
      </w:r>
      <w:proofErr w:type="spellStart"/>
      <w:r w:rsidRPr="00223496">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223496">
        <w:rPr>
          <w:rFonts w:ascii="Times New Roman" w:eastAsia="Times New Roman" w:hAnsi="Times New Roman" w:cs="Times New Roman"/>
          <w:sz w:val="24"/>
          <w:szCs w:val="24"/>
        </w:rPr>
        <w:t>ктів</w:t>
      </w:r>
      <w:proofErr w:type="spellEnd"/>
      <w:r w:rsidRPr="00223496">
        <w:rPr>
          <w:rFonts w:ascii="Times New Roman" w:eastAsia="Times New Roman" w:hAnsi="Times New Roman" w:cs="Times New Roman"/>
          <w:sz w:val="24"/>
          <w:szCs w:val="24"/>
        </w:rPr>
        <w:t xml:space="preserve"> напряму впливають на рішення потенційних інвесторів вкладати кошти в їх реалізацію. Непривабливі строки окупності можуть привести до повної відсутності бажаючих інвестувати кошти в реалізацію </w:t>
      </w:r>
      <w:proofErr w:type="spellStart"/>
      <w:r w:rsidRPr="00223496">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223496">
        <w:rPr>
          <w:rFonts w:ascii="Times New Roman" w:eastAsia="Times New Roman" w:hAnsi="Times New Roman" w:cs="Times New Roman"/>
          <w:sz w:val="24"/>
          <w:szCs w:val="24"/>
        </w:rPr>
        <w:t>ктів</w:t>
      </w:r>
      <w:proofErr w:type="spellEnd"/>
      <w:r w:rsidRPr="00223496">
        <w:rPr>
          <w:rFonts w:ascii="Times New Roman" w:eastAsia="Times New Roman" w:hAnsi="Times New Roman" w:cs="Times New Roman"/>
          <w:sz w:val="24"/>
          <w:szCs w:val="24"/>
        </w:rPr>
        <w:t xml:space="preserve">. В той же час окупність </w:t>
      </w:r>
      <w:proofErr w:type="spellStart"/>
      <w:r w:rsidRPr="00223496">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223496">
        <w:rPr>
          <w:rFonts w:ascii="Times New Roman" w:eastAsia="Times New Roman" w:hAnsi="Times New Roman" w:cs="Times New Roman"/>
          <w:sz w:val="24"/>
          <w:szCs w:val="24"/>
        </w:rPr>
        <w:t>ктів</w:t>
      </w:r>
      <w:proofErr w:type="spellEnd"/>
      <w:r w:rsidRPr="00223496">
        <w:rPr>
          <w:rFonts w:ascii="Times New Roman" w:eastAsia="Times New Roman" w:hAnsi="Times New Roman" w:cs="Times New Roman"/>
          <w:sz w:val="24"/>
          <w:szCs w:val="24"/>
        </w:rPr>
        <w:t xml:space="preserve"> залежить від багатьох зовнішніх факторів, які неможливо точно спрогнозувати і які змінюються із часом. До таких факторів відносяться: тарифи на енергоносії, умови і ставки кредитування банківських установ, курс гривні, законодавчі зміни у сфері оподаткування</w:t>
      </w:r>
      <w:r w:rsidRPr="00223496">
        <w:rPr>
          <w:rFonts w:ascii="Times New Roman" w:eastAsia="Times New Roman" w:hAnsi="Times New Roman" w:cs="Times New Roman"/>
          <w:b/>
          <w:sz w:val="24"/>
          <w:szCs w:val="24"/>
        </w:rPr>
        <w:t>.</w:t>
      </w:r>
    </w:p>
    <w:p w14:paraId="5D483DA4" w14:textId="77777777" w:rsidR="00223496" w:rsidRPr="00223496" w:rsidRDefault="00223496" w:rsidP="00223496">
      <w:pPr>
        <w:pBdr>
          <w:top w:val="nil"/>
          <w:left w:val="nil"/>
          <w:bottom w:val="nil"/>
          <w:right w:val="nil"/>
          <w:between w:val="nil"/>
        </w:pBdr>
        <w:spacing w:before="240" w:line="276" w:lineRule="auto"/>
        <w:jc w:val="both"/>
        <w:rPr>
          <w:rFonts w:ascii="Times New Roman" w:eastAsia="Times New Roman" w:hAnsi="Times New Roman" w:cs="Times New Roman"/>
          <w:b/>
          <w:sz w:val="24"/>
          <w:szCs w:val="24"/>
        </w:rPr>
      </w:pPr>
      <w:r w:rsidRPr="00223496">
        <w:rPr>
          <w:rFonts w:ascii="Times New Roman" w:eastAsia="Times New Roman" w:hAnsi="Times New Roman" w:cs="Times New Roman"/>
          <w:b/>
          <w:sz w:val="24"/>
          <w:szCs w:val="24"/>
        </w:rPr>
        <w:t>Людські обмеження</w:t>
      </w:r>
    </w:p>
    <w:p w14:paraId="3771A853" w14:textId="77777777" w:rsidR="00223496" w:rsidRPr="00223496" w:rsidRDefault="00223496" w:rsidP="00223496">
      <w:pPr>
        <w:widowControl w:val="0"/>
        <w:pBdr>
          <w:top w:val="nil"/>
          <w:left w:val="nil"/>
          <w:bottom w:val="nil"/>
          <w:right w:val="nil"/>
          <w:between w:val="nil"/>
        </w:pBdr>
        <w:jc w:val="both"/>
        <w:rPr>
          <w:sz w:val="24"/>
          <w:szCs w:val="24"/>
        </w:rPr>
      </w:pPr>
      <w:r w:rsidRPr="00223496">
        <w:rPr>
          <w:rFonts w:ascii="Times New Roman" w:eastAsia="Times New Roman" w:hAnsi="Times New Roman" w:cs="Times New Roman"/>
          <w:sz w:val="24"/>
          <w:szCs w:val="24"/>
        </w:rPr>
        <w:t xml:space="preserve">Хоча місцеві будівельні та інжинірингові компанії вже мають деякий досвід впровадження енергоефективних </w:t>
      </w:r>
      <w:proofErr w:type="spellStart"/>
      <w:r w:rsidRPr="00223496">
        <w:rPr>
          <w:rFonts w:ascii="Times New Roman" w:eastAsia="Times New Roman" w:hAnsi="Times New Roman" w:cs="Times New Roman"/>
          <w:sz w:val="24"/>
          <w:szCs w:val="24"/>
        </w:rPr>
        <w:t>проєктів</w:t>
      </w:r>
      <w:proofErr w:type="spellEnd"/>
      <w:r w:rsidRPr="00223496">
        <w:rPr>
          <w:rFonts w:ascii="Times New Roman" w:eastAsia="Times New Roman" w:hAnsi="Times New Roman" w:cs="Times New Roman"/>
          <w:sz w:val="24"/>
          <w:szCs w:val="24"/>
        </w:rPr>
        <w:t>, але його не достатньо для переведення громади на вищій рівень енергоефективності.</w:t>
      </w:r>
    </w:p>
    <w:p w14:paraId="1E5359A3" w14:textId="75E7747B" w:rsidR="00223496" w:rsidRPr="00223496" w:rsidRDefault="00223496" w:rsidP="00223496">
      <w:pPr>
        <w:widowControl w:val="0"/>
        <w:pBdr>
          <w:top w:val="nil"/>
          <w:left w:val="nil"/>
          <w:bottom w:val="nil"/>
          <w:right w:val="nil"/>
          <w:between w:val="nil"/>
        </w:pBdr>
        <w:jc w:val="both"/>
        <w:rPr>
          <w:sz w:val="24"/>
          <w:szCs w:val="24"/>
        </w:rPr>
      </w:pPr>
      <w:r w:rsidRPr="00223496">
        <w:rPr>
          <w:rFonts w:ascii="Times New Roman" w:eastAsia="Times New Roman" w:hAnsi="Times New Roman" w:cs="Times New Roman"/>
          <w:sz w:val="24"/>
          <w:szCs w:val="24"/>
        </w:rPr>
        <w:t xml:space="preserve">Відсутність достатньої </w:t>
      </w:r>
      <w:r w:rsidRPr="00D2245E">
        <w:rPr>
          <w:rFonts w:ascii="Times New Roman" w:eastAsia="Times New Roman" w:hAnsi="Times New Roman" w:cs="Times New Roman"/>
          <w:sz w:val="24"/>
          <w:szCs w:val="24"/>
        </w:rPr>
        <w:t>кількості кваліфікованих</w:t>
      </w:r>
      <w:r w:rsidRPr="00223496">
        <w:rPr>
          <w:rFonts w:ascii="Times New Roman" w:eastAsia="Times New Roman" w:hAnsi="Times New Roman" w:cs="Times New Roman"/>
          <w:sz w:val="24"/>
          <w:szCs w:val="24"/>
        </w:rPr>
        <w:t xml:space="preserve"> спеціалістів</w:t>
      </w:r>
      <w:r w:rsidR="00CB176C">
        <w:rPr>
          <w:rFonts w:ascii="Times New Roman" w:eastAsia="Times New Roman" w:hAnsi="Times New Roman" w:cs="Times New Roman"/>
          <w:sz w:val="24"/>
          <w:szCs w:val="24"/>
        </w:rPr>
        <w:t>,</w:t>
      </w:r>
      <w:r w:rsidRPr="00223496">
        <w:rPr>
          <w:rFonts w:ascii="Times New Roman" w:eastAsia="Times New Roman" w:hAnsi="Times New Roman" w:cs="Times New Roman"/>
          <w:sz w:val="24"/>
          <w:szCs w:val="24"/>
        </w:rPr>
        <w:t xml:space="preserve"> </w:t>
      </w:r>
      <w:r w:rsidR="00CB176C">
        <w:rPr>
          <w:rFonts w:ascii="Times New Roman" w:eastAsia="Times New Roman" w:hAnsi="Times New Roman" w:cs="Times New Roman"/>
          <w:sz w:val="24"/>
          <w:szCs w:val="24"/>
        </w:rPr>
        <w:t>у</w:t>
      </w:r>
      <w:r w:rsidRPr="00223496">
        <w:rPr>
          <w:rFonts w:ascii="Times New Roman" w:eastAsia="Times New Roman" w:hAnsi="Times New Roman" w:cs="Times New Roman"/>
          <w:sz w:val="24"/>
          <w:szCs w:val="24"/>
        </w:rPr>
        <w:t xml:space="preserve"> т.ч</w:t>
      </w:r>
      <w:r w:rsidR="00CB176C">
        <w:rPr>
          <w:rFonts w:ascii="Times New Roman" w:eastAsia="Times New Roman" w:hAnsi="Times New Roman" w:cs="Times New Roman"/>
          <w:sz w:val="24"/>
          <w:szCs w:val="24"/>
        </w:rPr>
        <w:t>.</w:t>
      </w:r>
      <w:r w:rsidRPr="00223496">
        <w:rPr>
          <w:rFonts w:ascii="Times New Roman" w:eastAsia="Times New Roman" w:hAnsi="Times New Roman" w:cs="Times New Roman"/>
          <w:sz w:val="24"/>
          <w:szCs w:val="24"/>
        </w:rPr>
        <w:t xml:space="preserve"> через військові дії, і брак досвіду у виконанні енергоефективних та енергозберігаючих </w:t>
      </w:r>
      <w:proofErr w:type="spellStart"/>
      <w:r w:rsidRPr="00223496">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223496">
        <w:rPr>
          <w:rFonts w:ascii="Times New Roman" w:eastAsia="Times New Roman" w:hAnsi="Times New Roman" w:cs="Times New Roman"/>
          <w:sz w:val="24"/>
          <w:szCs w:val="24"/>
        </w:rPr>
        <w:t>ктів</w:t>
      </w:r>
      <w:proofErr w:type="spellEnd"/>
      <w:r w:rsidRPr="00223496">
        <w:rPr>
          <w:rFonts w:ascii="Times New Roman" w:eastAsia="Times New Roman" w:hAnsi="Times New Roman" w:cs="Times New Roman"/>
          <w:sz w:val="24"/>
          <w:szCs w:val="24"/>
        </w:rPr>
        <w:t xml:space="preserve">. </w:t>
      </w:r>
    </w:p>
    <w:p w14:paraId="7EA281C0" w14:textId="77777777" w:rsidR="00223496" w:rsidRPr="00223496" w:rsidRDefault="00223496" w:rsidP="00223496">
      <w:pPr>
        <w:widowControl w:val="0"/>
        <w:pBdr>
          <w:top w:val="nil"/>
          <w:left w:val="nil"/>
          <w:bottom w:val="nil"/>
          <w:right w:val="nil"/>
          <w:between w:val="nil"/>
        </w:pBdr>
        <w:jc w:val="both"/>
        <w:rPr>
          <w:rFonts w:ascii="Times New Roman" w:eastAsia="Times New Roman" w:hAnsi="Times New Roman" w:cs="Times New Roman"/>
          <w:sz w:val="24"/>
          <w:szCs w:val="24"/>
        </w:rPr>
      </w:pPr>
      <w:r w:rsidRPr="00223496">
        <w:rPr>
          <w:rFonts w:ascii="Times New Roman" w:eastAsia="Times New Roman" w:hAnsi="Times New Roman" w:cs="Times New Roman"/>
          <w:sz w:val="24"/>
          <w:szCs w:val="24"/>
        </w:rPr>
        <w:t>Персонал, який може бути задіяний для експлуатації нових активів також не має достатнього досвіду і достатньої мотивації до енергозбереження.</w:t>
      </w:r>
    </w:p>
    <w:p w14:paraId="3B58A427" w14:textId="77777777" w:rsidR="00223496" w:rsidRPr="00223496" w:rsidRDefault="00223496" w:rsidP="00223496">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sidRPr="00223496">
        <w:rPr>
          <w:rFonts w:ascii="Times New Roman" w:eastAsia="Times New Roman" w:hAnsi="Times New Roman" w:cs="Times New Roman"/>
          <w:sz w:val="24"/>
          <w:szCs w:val="24"/>
        </w:rPr>
        <w:t>Відсутність у населення громади усвідомлення важливості питання енергоефективності, використання альтернативних видів енергії, ощадної поведінки.</w:t>
      </w:r>
    </w:p>
    <w:p w14:paraId="529E3A51" w14:textId="77777777" w:rsidR="00223496" w:rsidRPr="00223496" w:rsidRDefault="00223496" w:rsidP="00223496">
      <w:pPr>
        <w:pBdr>
          <w:top w:val="nil"/>
          <w:left w:val="nil"/>
          <w:bottom w:val="nil"/>
          <w:right w:val="nil"/>
          <w:between w:val="nil"/>
        </w:pBdr>
        <w:spacing w:before="240" w:line="276" w:lineRule="auto"/>
        <w:jc w:val="both"/>
        <w:rPr>
          <w:rFonts w:ascii="Times New Roman" w:eastAsia="Times New Roman" w:hAnsi="Times New Roman" w:cs="Times New Roman"/>
          <w:color w:val="000000"/>
          <w:sz w:val="24"/>
          <w:szCs w:val="24"/>
        </w:rPr>
      </w:pPr>
      <w:r w:rsidRPr="00223496">
        <w:rPr>
          <w:rFonts w:ascii="Times New Roman" w:eastAsia="Times New Roman" w:hAnsi="Times New Roman" w:cs="Times New Roman"/>
          <w:b/>
          <w:sz w:val="24"/>
          <w:szCs w:val="24"/>
        </w:rPr>
        <w:t>Матеріально-технічні та ринкові обмеження</w:t>
      </w:r>
    </w:p>
    <w:p w14:paraId="1B302093" w14:textId="5FD3C844" w:rsidR="00223496" w:rsidRPr="00223496" w:rsidRDefault="00223496" w:rsidP="00223496">
      <w:pPr>
        <w:widowControl w:val="0"/>
        <w:pBdr>
          <w:top w:val="nil"/>
          <w:left w:val="nil"/>
          <w:bottom w:val="nil"/>
          <w:right w:val="nil"/>
          <w:between w:val="nil"/>
        </w:pBdr>
        <w:jc w:val="both"/>
        <w:rPr>
          <w:sz w:val="24"/>
          <w:szCs w:val="24"/>
        </w:rPr>
      </w:pPr>
      <w:r w:rsidRPr="00223496">
        <w:rPr>
          <w:rFonts w:ascii="Times New Roman" w:eastAsia="Times New Roman" w:hAnsi="Times New Roman" w:cs="Times New Roman"/>
          <w:sz w:val="24"/>
          <w:szCs w:val="24"/>
        </w:rPr>
        <w:t xml:space="preserve">Обмеження можуть виникати через недостатнє технічне забезпечення, сезонного характеру виконання деяких </w:t>
      </w:r>
      <w:proofErr w:type="spellStart"/>
      <w:r w:rsidRPr="00223496">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223496">
        <w:rPr>
          <w:rFonts w:ascii="Times New Roman" w:eastAsia="Times New Roman" w:hAnsi="Times New Roman" w:cs="Times New Roman"/>
          <w:sz w:val="24"/>
          <w:szCs w:val="24"/>
        </w:rPr>
        <w:t>ктів</w:t>
      </w:r>
      <w:proofErr w:type="spellEnd"/>
      <w:r w:rsidRPr="00223496">
        <w:rPr>
          <w:rFonts w:ascii="Times New Roman" w:eastAsia="Times New Roman" w:hAnsi="Times New Roman" w:cs="Times New Roman"/>
          <w:sz w:val="24"/>
          <w:szCs w:val="24"/>
        </w:rPr>
        <w:t xml:space="preserve">, застосування в </w:t>
      </w:r>
      <w:proofErr w:type="spellStart"/>
      <w:r w:rsidRPr="00223496">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223496">
        <w:rPr>
          <w:rFonts w:ascii="Times New Roman" w:eastAsia="Times New Roman" w:hAnsi="Times New Roman" w:cs="Times New Roman"/>
          <w:sz w:val="24"/>
          <w:szCs w:val="24"/>
        </w:rPr>
        <w:t>ктах</w:t>
      </w:r>
      <w:proofErr w:type="spellEnd"/>
      <w:r w:rsidRPr="00223496">
        <w:rPr>
          <w:rFonts w:ascii="Times New Roman" w:eastAsia="Times New Roman" w:hAnsi="Times New Roman" w:cs="Times New Roman"/>
          <w:sz w:val="24"/>
          <w:szCs w:val="24"/>
        </w:rPr>
        <w:t xml:space="preserve"> обладнання та матеріалів з низькою початковою вартістю але і з низькими експлуатаційними показниками (що приведе в майбутньому до завищених витрат і зменшенню економічного ефекту).</w:t>
      </w:r>
    </w:p>
    <w:p w14:paraId="205E7781" w14:textId="77777777" w:rsidR="00223496" w:rsidRPr="00223496" w:rsidRDefault="00223496" w:rsidP="00A56F37">
      <w:p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sidRPr="00223496">
        <w:rPr>
          <w:rFonts w:ascii="Times New Roman" w:eastAsia="Times New Roman" w:hAnsi="Times New Roman" w:cs="Times New Roman"/>
          <w:sz w:val="24"/>
          <w:szCs w:val="24"/>
        </w:rPr>
        <w:lastRenderedPageBreak/>
        <w:t xml:space="preserve">висока залежність від традиційних джерел енергії, високі витрати на енергію, інфляція, а також відсутність економічного стимулювання можуть бути обмеженням для реалізації </w:t>
      </w:r>
      <w:proofErr w:type="spellStart"/>
      <w:r w:rsidRPr="00223496">
        <w:rPr>
          <w:rFonts w:ascii="Times New Roman" w:eastAsia="Times New Roman" w:hAnsi="Times New Roman" w:cs="Times New Roman"/>
          <w:sz w:val="24"/>
          <w:szCs w:val="24"/>
        </w:rPr>
        <w:t>проєктів</w:t>
      </w:r>
      <w:proofErr w:type="spellEnd"/>
      <w:r w:rsidRPr="00223496">
        <w:rPr>
          <w:rFonts w:ascii="Times New Roman" w:eastAsia="Times New Roman" w:hAnsi="Times New Roman" w:cs="Times New Roman"/>
          <w:sz w:val="24"/>
          <w:szCs w:val="24"/>
        </w:rPr>
        <w:t xml:space="preserve"> з енергоефективності та впровадження ВДЕ</w:t>
      </w:r>
    </w:p>
    <w:p w14:paraId="631B4A01"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39" w:name="_Toc185318275"/>
      <w:r w:rsidRPr="00FA04DF">
        <w:rPr>
          <w:rFonts w:ascii="Times New Roman" w:eastAsia="Times New Roman" w:hAnsi="Times New Roman" w:cs="Times New Roman"/>
          <w:color w:val="2E75B5"/>
          <w:sz w:val="28"/>
          <w:szCs w:val="28"/>
        </w:rPr>
        <w:t>Сучасний стан енергетичного менеджменту в громаді</w:t>
      </w:r>
      <w:bookmarkEnd w:id="39"/>
    </w:p>
    <w:p w14:paraId="28F306C5" w14:textId="77777777" w:rsidR="00A56F37" w:rsidRPr="00A56F37" w:rsidRDefault="00A56F37" w:rsidP="00A56F37">
      <w:pPr>
        <w:widowControl w:val="0"/>
        <w:pBdr>
          <w:top w:val="nil"/>
          <w:left w:val="nil"/>
          <w:bottom w:val="nil"/>
          <w:right w:val="nil"/>
          <w:between w:val="nil"/>
        </w:pBdr>
        <w:jc w:val="both"/>
        <w:rPr>
          <w:rFonts w:ascii="Times New Roman" w:eastAsia="Times New Roman" w:hAnsi="Times New Roman" w:cs="Times New Roman"/>
          <w:sz w:val="24"/>
          <w:szCs w:val="24"/>
        </w:rPr>
      </w:pPr>
      <w:r w:rsidRPr="00A56F37">
        <w:rPr>
          <w:rFonts w:ascii="Times New Roman" w:eastAsia="Times New Roman" w:hAnsi="Times New Roman" w:cs="Times New Roman"/>
          <w:sz w:val="24"/>
          <w:szCs w:val="24"/>
        </w:rPr>
        <w:t xml:space="preserve">Структурний підрозділ виконавчого органу міської ради, який відповідальний за функціонування системи енергетичного менеджменту складається з 1 штатної </w:t>
      </w:r>
      <w:sdt>
        <w:sdtPr>
          <w:rPr>
            <w:rFonts w:ascii="Times New Roman" w:eastAsia="Times New Roman" w:hAnsi="Times New Roman" w:cs="Times New Roman"/>
            <w:sz w:val="24"/>
            <w:szCs w:val="24"/>
          </w:rPr>
          <w:tag w:val="goog_rdk_16"/>
          <w:id w:val="-1176269517"/>
        </w:sdtPr>
        <w:sdtContent/>
      </w:sdt>
      <w:r w:rsidRPr="00A56F37">
        <w:rPr>
          <w:rFonts w:ascii="Times New Roman" w:eastAsia="Times New Roman" w:hAnsi="Times New Roman" w:cs="Times New Roman"/>
          <w:sz w:val="24"/>
          <w:szCs w:val="24"/>
        </w:rPr>
        <w:t xml:space="preserve">одиниці (станом на 01 січня 2025 року, фактично працює 1 особа). В громаді запроваджена система </w:t>
      </w:r>
      <w:proofErr w:type="spellStart"/>
      <w:r w:rsidRPr="00A56F37">
        <w:rPr>
          <w:rFonts w:ascii="Times New Roman" w:eastAsia="Times New Roman" w:hAnsi="Times New Roman" w:cs="Times New Roman"/>
          <w:sz w:val="24"/>
          <w:szCs w:val="24"/>
        </w:rPr>
        <w:t>енергоменеджменту</w:t>
      </w:r>
      <w:proofErr w:type="spellEnd"/>
      <w:r w:rsidRPr="00A56F37">
        <w:rPr>
          <w:rFonts w:ascii="Times New Roman" w:eastAsia="Times New Roman" w:hAnsi="Times New Roman" w:cs="Times New Roman"/>
          <w:sz w:val="24"/>
          <w:szCs w:val="24"/>
        </w:rPr>
        <w:t xml:space="preserve"> та </w:t>
      </w:r>
      <w:proofErr w:type="spellStart"/>
      <w:r w:rsidRPr="00A56F37">
        <w:rPr>
          <w:rFonts w:ascii="Times New Roman" w:eastAsia="Times New Roman" w:hAnsi="Times New Roman" w:cs="Times New Roman"/>
          <w:sz w:val="24"/>
          <w:szCs w:val="24"/>
        </w:rPr>
        <w:t>енергомоніторингу</w:t>
      </w:r>
      <w:proofErr w:type="spellEnd"/>
      <w:r w:rsidRPr="00A56F37">
        <w:rPr>
          <w:rFonts w:ascii="Times New Roman" w:eastAsia="Times New Roman" w:hAnsi="Times New Roman" w:cs="Times New Roman"/>
          <w:sz w:val="24"/>
          <w:szCs w:val="24"/>
        </w:rPr>
        <w:t xml:space="preserve">, прийняте відповідне положення, закріплені відповідальні за </w:t>
      </w:r>
      <w:proofErr w:type="spellStart"/>
      <w:r w:rsidRPr="00A56F37">
        <w:rPr>
          <w:rFonts w:ascii="Times New Roman" w:eastAsia="Times New Roman" w:hAnsi="Times New Roman" w:cs="Times New Roman"/>
          <w:sz w:val="24"/>
          <w:szCs w:val="24"/>
        </w:rPr>
        <w:t>енергоменеджмент</w:t>
      </w:r>
      <w:proofErr w:type="spellEnd"/>
      <w:r w:rsidRPr="00A56F37">
        <w:rPr>
          <w:rFonts w:ascii="Times New Roman" w:eastAsia="Times New Roman" w:hAnsi="Times New Roman" w:cs="Times New Roman"/>
          <w:sz w:val="24"/>
          <w:szCs w:val="24"/>
        </w:rPr>
        <w:t xml:space="preserve"> в структурних підрозділах та бюджетних закладах. По бюджетним закладам діє онлайн інформаційна система </w:t>
      </w:r>
      <w:proofErr w:type="spellStart"/>
      <w:r w:rsidRPr="00A56F37">
        <w:rPr>
          <w:rFonts w:ascii="Times New Roman" w:eastAsia="Times New Roman" w:hAnsi="Times New Roman" w:cs="Times New Roman"/>
          <w:sz w:val="24"/>
          <w:szCs w:val="24"/>
        </w:rPr>
        <w:t>енергомоніторингу</w:t>
      </w:r>
      <w:proofErr w:type="spellEnd"/>
      <w:r w:rsidRPr="00A56F37">
        <w:rPr>
          <w:rFonts w:ascii="Times New Roman" w:eastAsia="Times New Roman" w:hAnsi="Times New Roman" w:cs="Times New Roman"/>
          <w:sz w:val="24"/>
          <w:szCs w:val="24"/>
        </w:rPr>
        <w:t>, що дозволяє відповідальним у бюджетних установах щоденно слідкувати за витратами енергоресурсів, вчасно реагувати на відхилення від норм споживання та раціонально використовувати енергоресурси. Завдяки щомісячній регулярній звітності маємо розуміння поточної ситуації споживання енергії закладами, аналізуємо результати впроваджених заходів  та корекції запланованих заходів з енергозбереження.</w:t>
      </w:r>
    </w:p>
    <w:p w14:paraId="0E577774" w14:textId="23C5D385" w:rsidR="00A56F37" w:rsidRPr="00A56F37" w:rsidRDefault="00A56F37" w:rsidP="00A56F37">
      <w:pPr>
        <w:widowControl w:val="0"/>
        <w:pBdr>
          <w:top w:val="nil"/>
          <w:left w:val="nil"/>
          <w:bottom w:val="nil"/>
          <w:right w:val="nil"/>
          <w:between w:val="nil"/>
        </w:pBdr>
        <w:jc w:val="both"/>
        <w:rPr>
          <w:rFonts w:ascii="Times New Roman" w:eastAsia="Times New Roman" w:hAnsi="Times New Roman" w:cs="Times New Roman"/>
          <w:sz w:val="24"/>
          <w:szCs w:val="24"/>
        </w:rPr>
      </w:pPr>
      <w:r w:rsidRPr="00A56F37">
        <w:rPr>
          <w:rFonts w:ascii="Times New Roman" w:eastAsia="Times New Roman" w:hAnsi="Times New Roman" w:cs="Times New Roman"/>
          <w:sz w:val="24"/>
          <w:szCs w:val="24"/>
        </w:rPr>
        <w:t xml:space="preserve">В 2020 році була утворена </w:t>
      </w:r>
      <w:proofErr w:type="spellStart"/>
      <w:r w:rsidR="0041707F">
        <w:rPr>
          <w:rFonts w:ascii="Times New Roman" w:hAnsi="Times New Roman" w:cs="Times New Roman"/>
          <w:color w:val="000000"/>
          <w:sz w:val="24"/>
          <w:szCs w:val="24"/>
        </w:rPr>
        <w:t>Златопіль</w:t>
      </w:r>
      <w:r w:rsidRPr="00A56F37">
        <w:rPr>
          <w:rFonts w:ascii="Times New Roman" w:eastAsia="Times New Roman" w:hAnsi="Times New Roman" w:cs="Times New Roman"/>
          <w:sz w:val="24"/>
          <w:szCs w:val="24"/>
        </w:rPr>
        <w:t>ська</w:t>
      </w:r>
      <w:proofErr w:type="spellEnd"/>
      <w:r w:rsidRPr="00A56F37">
        <w:rPr>
          <w:rFonts w:ascii="Times New Roman" w:eastAsia="Times New Roman" w:hAnsi="Times New Roman" w:cs="Times New Roman"/>
          <w:sz w:val="24"/>
          <w:szCs w:val="24"/>
        </w:rPr>
        <w:t xml:space="preserve"> міська територіальна громада Лозівського району Харківської області, до її складу увійшли </w:t>
      </w:r>
      <w:proofErr w:type="spellStart"/>
      <w:r w:rsidRPr="00A56F37">
        <w:rPr>
          <w:rFonts w:ascii="Times New Roman" w:eastAsia="Times New Roman" w:hAnsi="Times New Roman" w:cs="Times New Roman"/>
          <w:sz w:val="24"/>
          <w:szCs w:val="24"/>
        </w:rPr>
        <w:t>Грушинська</w:t>
      </w:r>
      <w:proofErr w:type="spellEnd"/>
      <w:r w:rsidRPr="00A56F37">
        <w:rPr>
          <w:rFonts w:ascii="Times New Roman" w:eastAsia="Times New Roman" w:hAnsi="Times New Roman" w:cs="Times New Roman"/>
          <w:sz w:val="24"/>
          <w:szCs w:val="24"/>
        </w:rPr>
        <w:t xml:space="preserve"> сільська та </w:t>
      </w:r>
      <w:proofErr w:type="spellStart"/>
      <w:r w:rsidRPr="00A56F37">
        <w:rPr>
          <w:rFonts w:ascii="Times New Roman" w:eastAsia="Times New Roman" w:hAnsi="Times New Roman" w:cs="Times New Roman"/>
          <w:sz w:val="24"/>
          <w:szCs w:val="24"/>
        </w:rPr>
        <w:t>Ржавчицька</w:t>
      </w:r>
      <w:proofErr w:type="spellEnd"/>
      <w:r w:rsidRPr="00A56F37">
        <w:rPr>
          <w:rFonts w:ascii="Times New Roman" w:eastAsia="Times New Roman" w:hAnsi="Times New Roman" w:cs="Times New Roman"/>
          <w:sz w:val="24"/>
          <w:szCs w:val="24"/>
        </w:rPr>
        <w:t xml:space="preserve"> сільська рада, в програму енергетичного моніторингу було додано додатково заклади відділу освіти, соціального захисту населення, інші бюджетні </w:t>
      </w:r>
      <w:r w:rsidRPr="00C81516">
        <w:rPr>
          <w:rFonts w:ascii="Times New Roman" w:eastAsia="Times New Roman" w:hAnsi="Times New Roman" w:cs="Times New Roman"/>
          <w:sz w:val="24"/>
          <w:szCs w:val="24"/>
        </w:rPr>
        <w:t xml:space="preserve">установи. Наразі в 2024 році  в програмі </w:t>
      </w:r>
      <w:proofErr w:type="spellStart"/>
      <w:r w:rsidRPr="00C81516">
        <w:rPr>
          <w:rFonts w:ascii="Times New Roman" w:eastAsia="Times New Roman" w:hAnsi="Times New Roman" w:cs="Times New Roman"/>
          <w:sz w:val="24"/>
          <w:szCs w:val="24"/>
        </w:rPr>
        <w:t>енергомоніторингу</w:t>
      </w:r>
      <w:proofErr w:type="spellEnd"/>
      <w:r w:rsidRPr="00C81516">
        <w:rPr>
          <w:rFonts w:ascii="Times New Roman" w:eastAsia="Times New Roman" w:hAnsi="Times New Roman" w:cs="Times New Roman"/>
          <w:sz w:val="24"/>
          <w:szCs w:val="24"/>
        </w:rPr>
        <w:t xml:space="preserve"> </w:t>
      </w:r>
      <w:r w:rsidR="003175E8" w:rsidRPr="00C81516">
        <w:rPr>
          <w:rFonts w:ascii="Times New Roman" w:eastAsia="Times New Roman" w:hAnsi="Times New Roman" w:cs="Times New Roman"/>
          <w:sz w:val="24"/>
          <w:szCs w:val="24"/>
        </w:rPr>
        <w:t xml:space="preserve">АСЕМ </w:t>
      </w:r>
      <w:r w:rsidRPr="00C81516">
        <w:rPr>
          <w:rFonts w:ascii="Times New Roman" w:eastAsia="Times New Roman" w:hAnsi="Times New Roman" w:cs="Times New Roman"/>
          <w:sz w:val="24"/>
          <w:szCs w:val="24"/>
        </w:rPr>
        <w:t xml:space="preserve">обліковується </w:t>
      </w:r>
      <w:r w:rsidR="0051478D" w:rsidRPr="00C81516">
        <w:rPr>
          <w:rFonts w:ascii="Times New Roman" w:eastAsia="Times New Roman" w:hAnsi="Times New Roman" w:cs="Times New Roman"/>
          <w:sz w:val="24"/>
          <w:szCs w:val="24"/>
        </w:rPr>
        <w:t>26</w:t>
      </w:r>
      <w:r w:rsidRPr="00C81516">
        <w:rPr>
          <w:rFonts w:ascii="Times New Roman" w:eastAsia="Times New Roman" w:hAnsi="Times New Roman" w:cs="Times New Roman"/>
          <w:sz w:val="24"/>
          <w:szCs w:val="24"/>
        </w:rPr>
        <w:t xml:space="preserve"> об’єктів</w:t>
      </w:r>
      <w:r w:rsidR="0051478D" w:rsidRPr="00C81516">
        <w:rPr>
          <w:rFonts w:ascii="Times New Roman" w:eastAsia="Times New Roman" w:hAnsi="Times New Roman" w:cs="Times New Roman"/>
          <w:sz w:val="24"/>
          <w:szCs w:val="24"/>
        </w:rPr>
        <w:t xml:space="preserve"> (18 з яких з автоматизованим </w:t>
      </w:r>
      <w:proofErr w:type="spellStart"/>
      <w:r w:rsidR="0051478D" w:rsidRPr="00C81516">
        <w:rPr>
          <w:rFonts w:ascii="Times New Roman" w:eastAsia="Times New Roman" w:hAnsi="Times New Roman" w:cs="Times New Roman"/>
          <w:sz w:val="24"/>
          <w:szCs w:val="24"/>
        </w:rPr>
        <w:t>енергомоніторингом</w:t>
      </w:r>
      <w:proofErr w:type="spellEnd"/>
      <w:r w:rsidR="0051478D" w:rsidRPr="00C81516">
        <w:rPr>
          <w:rFonts w:ascii="Times New Roman" w:eastAsia="Times New Roman" w:hAnsi="Times New Roman" w:cs="Times New Roman"/>
          <w:sz w:val="24"/>
          <w:szCs w:val="24"/>
        </w:rPr>
        <w:t>)</w:t>
      </w:r>
      <w:r w:rsidRPr="00C81516">
        <w:rPr>
          <w:rFonts w:ascii="Times New Roman" w:eastAsia="Times New Roman" w:hAnsi="Times New Roman" w:cs="Times New Roman"/>
          <w:sz w:val="24"/>
          <w:szCs w:val="24"/>
        </w:rPr>
        <w:t xml:space="preserve">: відділ освіти – 13 об’єктів; відділ культури – 5 об’єктів; заклади лікарні – </w:t>
      </w:r>
      <w:r w:rsidR="0051478D" w:rsidRPr="00C81516">
        <w:rPr>
          <w:rFonts w:ascii="Times New Roman" w:eastAsia="Times New Roman" w:hAnsi="Times New Roman" w:cs="Times New Roman"/>
          <w:sz w:val="24"/>
          <w:szCs w:val="24"/>
        </w:rPr>
        <w:t>2</w:t>
      </w:r>
      <w:r w:rsidRPr="00C81516">
        <w:rPr>
          <w:rFonts w:ascii="Times New Roman" w:eastAsia="Times New Roman" w:hAnsi="Times New Roman" w:cs="Times New Roman"/>
          <w:sz w:val="24"/>
          <w:szCs w:val="24"/>
        </w:rPr>
        <w:t xml:space="preserve"> об’єкти; заклади відділу спорту - </w:t>
      </w:r>
      <w:r w:rsidR="0051478D" w:rsidRPr="00C81516">
        <w:rPr>
          <w:rFonts w:ascii="Times New Roman" w:eastAsia="Times New Roman" w:hAnsi="Times New Roman" w:cs="Times New Roman"/>
          <w:sz w:val="24"/>
          <w:szCs w:val="24"/>
        </w:rPr>
        <w:t>1</w:t>
      </w:r>
      <w:r w:rsidRPr="00C81516">
        <w:rPr>
          <w:rFonts w:ascii="Times New Roman" w:eastAsia="Times New Roman" w:hAnsi="Times New Roman" w:cs="Times New Roman"/>
          <w:sz w:val="24"/>
          <w:szCs w:val="24"/>
        </w:rPr>
        <w:t xml:space="preserve"> об’єкт, заклади соціального захисту населення - 2 об’єкти, адміністративні будівлі – 3 об’єкти. </w:t>
      </w:r>
      <w:r w:rsidR="00984333" w:rsidRPr="00C81516">
        <w:rPr>
          <w:rFonts w:ascii="Times New Roman" w:eastAsia="Times New Roman" w:hAnsi="Times New Roman" w:cs="Times New Roman"/>
          <w:sz w:val="24"/>
          <w:szCs w:val="24"/>
        </w:rPr>
        <w:t>86</w:t>
      </w:r>
      <w:r w:rsidRPr="00C81516">
        <w:rPr>
          <w:rFonts w:ascii="Times New Roman" w:eastAsia="Times New Roman" w:hAnsi="Times New Roman" w:cs="Times New Roman"/>
          <w:sz w:val="24"/>
          <w:szCs w:val="24"/>
        </w:rPr>
        <w:t>% будівель включені до автоматизованої  системи енергетичного моніторингу. Вузлами комерційного обліку енергії забезпечено 100% бюджетних закладів громади.</w:t>
      </w:r>
      <w:r w:rsidRPr="00A56F37">
        <w:rPr>
          <w:rFonts w:ascii="Times New Roman" w:eastAsia="Times New Roman" w:hAnsi="Times New Roman" w:cs="Times New Roman"/>
          <w:sz w:val="24"/>
          <w:szCs w:val="24"/>
        </w:rPr>
        <w:t xml:space="preserve"> </w:t>
      </w:r>
    </w:p>
    <w:p w14:paraId="4C8E6658" w14:textId="77777777" w:rsidR="00A56F37" w:rsidRPr="00A56F37" w:rsidRDefault="00A56F37" w:rsidP="00A56F37">
      <w:pPr>
        <w:widowControl w:val="0"/>
        <w:pBdr>
          <w:top w:val="nil"/>
          <w:left w:val="nil"/>
          <w:bottom w:val="nil"/>
          <w:right w:val="nil"/>
          <w:between w:val="nil"/>
        </w:pBdr>
        <w:jc w:val="both"/>
        <w:rPr>
          <w:rFonts w:ascii="Times New Roman" w:eastAsia="Times New Roman" w:hAnsi="Times New Roman" w:cs="Times New Roman"/>
          <w:sz w:val="24"/>
          <w:szCs w:val="24"/>
        </w:rPr>
      </w:pPr>
      <w:r w:rsidRPr="00A56F37">
        <w:rPr>
          <w:rFonts w:ascii="Times New Roman" w:eastAsia="Times New Roman" w:hAnsi="Times New Roman" w:cs="Times New Roman"/>
          <w:sz w:val="24"/>
          <w:szCs w:val="24"/>
        </w:rPr>
        <w:t xml:space="preserve">Розглядається можливість в подальшому введення автоматизованої системи </w:t>
      </w:r>
      <w:proofErr w:type="spellStart"/>
      <w:r w:rsidRPr="00A56F37">
        <w:rPr>
          <w:rFonts w:ascii="Times New Roman" w:eastAsia="Times New Roman" w:hAnsi="Times New Roman" w:cs="Times New Roman"/>
          <w:sz w:val="24"/>
          <w:szCs w:val="24"/>
        </w:rPr>
        <w:t>енергомоніторингу</w:t>
      </w:r>
      <w:proofErr w:type="spellEnd"/>
      <w:r w:rsidRPr="00A56F37">
        <w:rPr>
          <w:rFonts w:ascii="Times New Roman" w:eastAsia="Times New Roman" w:hAnsi="Times New Roman" w:cs="Times New Roman"/>
          <w:sz w:val="24"/>
          <w:szCs w:val="24"/>
        </w:rPr>
        <w:t xml:space="preserve"> та розширення сфери охоплення муніципальної системи енергетичного менеджменту на комунальні підприємства громади і на багатоквартирний житловий фонд. </w:t>
      </w:r>
    </w:p>
    <w:p w14:paraId="0DF92992" w14:textId="77777777" w:rsidR="00A56F37" w:rsidRPr="00963053" w:rsidRDefault="00A56F37" w:rsidP="00963053">
      <w:pPr>
        <w:spacing w:before="240"/>
        <w:jc w:val="both"/>
        <w:rPr>
          <w:rFonts w:ascii="Times New Roman" w:hAnsi="Times New Roman" w:cs="Times New Roman"/>
          <w:b/>
          <w:color w:val="2E75B5"/>
          <w:sz w:val="24"/>
          <w:szCs w:val="24"/>
        </w:rPr>
      </w:pPr>
      <w:r w:rsidRPr="00963053">
        <w:rPr>
          <w:rFonts w:ascii="Times New Roman" w:hAnsi="Times New Roman" w:cs="Times New Roman"/>
          <w:b/>
          <w:color w:val="2E75B5"/>
          <w:sz w:val="24"/>
          <w:szCs w:val="24"/>
        </w:rPr>
        <w:t>Можливості впровадження системи енергетичного моніторингу на підприємстві теплопостачання</w:t>
      </w:r>
    </w:p>
    <w:p w14:paraId="2ABC7339" w14:textId="77777777" w:rsidR="00A56F37" w:rsidRPr="00A56F37" w:rsidRDefault="00A56F37" w:rsidP="00A56F37">
      <w:pPr>
        <w:widowControl w:val="0"/>
        <w:pBdr>
          <w:top w:val="nil"/>
          <w:left w:val="nil"/>
          <w:bottom w:val="nil"/>
          <w:right w:val="nil"/>
          <w:between w:val="nil"/>
        </w:pBdr>
        <w:jc w:val="both"/>
        <w:rPr>
          <w:rFonts w:ascii="Times New Roman" w:eastAsia="Times New Roman" w:hAnsi="Times New Roman" w:cs="Times New Roman"/>
          <w:sz w:val="24"/>
          <w:szCs w:val="24"/>
        </w:rPr>
      </w:pPr>
      <w:r w:rsidRPr="00A56F37">
        <w:rPr>
          <w:rFonts w:ascii="Times New Roman" w:eastAsia="Times New Roman" w:hAnsi="Times New Roman" w:cs="Times New Roman"/>
          <w:sz w:val="24"/>
          <w:szCs w:val="24"/>
        </w:rPr>
        <w:t xml:space="preserve">Створення автоматизованого </w:t>
      </w:r>
      <w:proofErr w:type="spellStart"/>
      <w:r w:rsidRPr="00A56F37">
        <w:rPr>
          <w:rFonts w:ascii="Times New Roman" w:eastAsia="Times New Roman" w:hAnsi="Times New Roman" w:cs="Times New Roman"/>
          <w:sz w:val="24"/>
          <w:szCs w:val="24"/>
        </w:rPr>
        <w:t>енергомоніторингу</w:t>
      </w:r>
      <w:proofErr w:type="spellEnd"/>
      <w:r w:rsidRPr="00A56F37">
        <w:rPr>
          <w:rFonts w:ascii="Times New Roman" w:eastAsia="Times New Roman" w:hAnsi="Times New Roman" w:cs="Times New Roman"/>
          <w:sz w:val="24"/>
          <w:szCs w:val="24"/>
        </w:rPr>
        <w:t xml:space="preserve"> передбачає організацію безперервного циклу контролю, аналізу даних, виявлення причин порушень режимів правильної роботи систем теплопостачання, прийняття рішень, що забезпечують нормалізацію їх роботи, реалізацію цих рішень, контролю ефективності реалізованих заходів та ін. Впровадження автоматизованого </w:t>
      </w:r>
      <w:proofErr w:type="spellStart"/>
      <w:r w:rsidRPr="00A56F37">
        <w:rPr>
          <w:rFonts w:ascii="Times New Roman" w:eastAsia="Times New Roman" w:hAnsi="Times New Roman" w:cs="Times New Roman"/>
          <w:sz w:val="24"/>
          <w:szCs w:val="24"/>
        </w:rPr>
        <w:t>енергомоніторингу</w:t>
      </w:r>
      <w:proofErr w:type="spellEnd"/>
      <w:r w:rsidRPr="00A56F37">
        <w:rPr>
          <w:rFonts w:ascii="Times New Roman" w:eastAsia="Times New Roman" w:hAnsi="Times New Roman" w:cs="Times New Roman"/>
          <w:sz w:val="24"/>
          <w:szCs w:val="24"/>
        </w:rPr>
        <w:t xml:space="preserve"> на підприємстві теплопостачання забезпечить громаді численні переваги:</w:t>
      </w:r>
    </w:p>
    <w:p w14:paraId="1A9D197E" w14:textId="77777777" w:rsidR="00A56F37" w:rsidRPr="00963053" w:rsidRDefault="00A56F37" w:rsidP="00A56F37">
      <w:pPr>
        <w:numPr>
          <w:ilvl w:val="0"/>
          <w:numId w:val="27"/>
        </w:numPr>
        <w:spacing w:before="240"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Зниження енергоспоживання та витрат – автоматичний контроль над споживанням енергії допоможе виявляти енергетичні втрати, оптимізувати процеси та знижувати споживання палива і витрати на тепло.</w:t>
      </w:r>
    </w:p>
    <w:p w14:paraId="17E7AAB4" w14:textId="77777777" w:rsidR="00A56F37" w:rsidRPr="00963053" w:rsidRDefault="00A56F37" w:rsidP="00A56F37">
      <w:pPr>
        <w:numPr>
          <w:ilvl w:val="0"/>
          <w:numId w:val="27"/>
        </w:numPr>
        <w:spacing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Підвищення надійності та стабільності теплопостачання –  відстеження роботи теплових мереж у режимі реального часу, своєчасне виявлення проблеми і запобігання аваріям, підвищення якості обслуговування споживачів.</w:t>
      </w:r>
    </w:p>
    <w:p w14:paraId="2D8C6A26" w14:textId="77777777" w:rsidR="00A56F37" w:rsidRPr="00963053" w:rsidRDefault="00A56F37" w:rsidP="00A56F37">
      <w:pPr>
        <w:numPr>
          <w:ilvl w:val="0"/>
          <w:numId w:val="27"/>
        </w:numPr>
        <w:spacing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Підвищення ефективності обслуговування – завдяки збиранню та аналізу даних можна покращити технічне обслуговування обладнання, знижуючи потребу в ремонтах та продовжуючи термін служби інфраструктури.</w:t>
      </w:r>
    </w:p>
    <w:p w14:paraId="7ED0F477" w14:textId="77777777" w:rsidR="00A56F37" w:rsidRPr="00963053" w:rsidRDefault="00A56F37" w:rsidP="00A56F37">
      <w:pPr>
        <w:numPr>
          <w:ilvl w:val="0"/>
          <w:numId w:val="27"/>
        </w:numPr>
        <w:spacing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Зниження викидів СО</w:t>
      </w:r>
      <w:r w:rsidR="00207BDD" w:rsidRPr="00207BDD">
        <w:rPr>
          <w:rFonts w:ascii="Times New Roman" w:hAnsi="Times New Roman" w:cs="Times New Roman"/>
          <w:color w:val="000000"/>
          <w:sz w:val="24"/>
          <w:szCs w:val="24"/>
          <w:vertAlign w:val="subscript"/>
        </w:rPr>
        <w:t>2</w:t>
      </w:r>
      <w:r w:rsidRPr="00963053">
        <w:rPr>
          <w:rFonts w:ascii="Times New Roman" w:hAnsi="Times New Roman" w:cs="Times New Roman"/>
          <w:color w:val="000000"/>
          <w:sz w:val="24"/>
          <w:szCs w:val="24"/>
        </w:rPr>
        <w:t xml:space="preserve"> та екологічний ефект – ефективніше використання енергії сприятиме зниженню викидів парникових газів, що позитивно вплине на довкілля громади.</w:t>
      </w:r>
    </w:p>
    <w:p w14:paraId="313F7011" w14:textId="77777777" w:rsidR="00A56F37" w:rsidRPr="00963053" w:rsidRDefault="00A56F37" w:rsidP="00A56F37">
      <w:pPr>
        <w:numPr>
          <w:ilvl w:val="0"/>
          <w:numId w:val="27"/>
        </w:numPr>
        <w:spacing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lastRenderedPageBreak/>
        <w:t xml:space="preserve">Покращення фінансової прозорості та звітності – система </w:t>
      </w:r>
      <w:proofErr w:type="spellStart"/>
      <w:r w:rsidRPr="00963053">
        <w:rPr>
          <w:rFonts w:ascii="Times New Roman" w:hAnsi="Times New Roman" w:cs="Times New Roman"/>
          <w:color w:val="000000"/>
          <w:sz w:val="24"/>
          <w:szCs w:val="24"/>
        </w:rPr>
        <w:t>енергомоніторингу</w:t>
      </w:r>
      <w:proofErr w:type="spellEnd"/>
      <w:r w:rsidRPr="00963053">
        <w:rPr>
          <w:rFonts w:ascii="Times New Roman" w:hAnsi="Times New Roman" w:cs="Times New Roman"/>
          <w:color w:val="000000"/>
          <w:sz w:val="24"/>
          <w:szCs w:val="24"/>
        </w:rPr>
        <w:t xml:space="preserve"> надає доступ до точних даних, що полегшує складання звітів та контроль за використанням бюджетних коштів у теплопостачанні.</w:t>
      </w:r>
    </w:p>
    <w:p w14:paraId="69BB194F" w14:textId="77777777" w:rsidR="00A56F37" w:rsidRPr="00963053" w:rsidRDefault="00A56F37" w:rsidP="00A56F37">
      <w:pPr>
        <w:numPr>
          <w:ilvl w:val="0"/>
          <w:numId w:val="27"/>
        </w:numPr>
        <w:spacing w:after="24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Можливість прогнозування споживання – на основі зібраних даних можна прогнозувати потреби в енергії для різних сезонів і часу доби, що сприяє раціональному управлінню ресурсами та підвищенню стабільності постачання тепла.</w:t>
      </w:r>
    </w:p>
    <w:p w14:paraId="49C6E36F" w14:textId="77777777" w:rsidR="00A56F37" w:rsidRPr="00963053" w:rsidRDefault="00A56F37" w:rsidP="00A56F37">
      <w:pPr>
        <w:spacing w:before="240" w:after="240"/>
        <w:jc w:val="both"/>
        <w:rPr>
          <w:rFonts w:ascii="Times New Roman" w:hAnsi="Times New Roman" w:cs="Times New Roman"/>
          <w:color w:val="000000"/>
          <w:sz w:val="24"/>
          <w:szCs w:val="24"/>
        </w:rPr>
      </w:pPr>
      <w:r w:rsidRPr="00963053">
        <w:rPr>
          <w:rFonts w:ascii="Times New Roman" w:hAnsi="Times New Roman" w:cs="Times New Roman"/>
          <w:color w:val="000000"/>
          <w:sz w:val="24"/>
          <w:szCs w:val="24"/>
        </w:rPr>
        <w:t xml:space="preserve">Загалом, автоматизований </w:t>
      </w:r>
      <w:proofErr w:type="spellStart"/>
      <w:r w:rsidRPr="00963053">
        <w:rPr>
          <w:rFonts w:ascii="Times New Roman" w:hAnsi="Times New Roman" w:cs="Times New Roman"/>
          <w:color w:val="000000"/>
          <w:sz w:val="24"/>
          <w:szCs w:val="24"/>
        </w:rPr>
        <w:t>енергомоніторинг</w:t>
      </w:r>
      <w:proofErr w:type="spellEnd"/>
      <w:r w:rsidRPr="00963053">
        <w:rPr>
          <w:rFonts w:ascii="Times New Roman" w:hAnsi="Times New Roman" w:cs="Times New Roman"/>
          <w:color w:val="000000"/>
          <w:sz w:val="24"/>
          <w:szCs w:val="24"/>
        </w:rPr>
        <w:t xml:space="preserve"> на підприємстві теплопостачання дозволить громаді оптимізувати витрати, підвищити якість послуг та зробити вагомий крок до сталого енергетичного розвитку.</w:t>
      </w:r>
    </w:p>
    <w:p w14:paraId="6E0FFD33" w14:textId="77777777" w:rsidR="00A56F37" w:rsidRPr="00963053" w:rsidRDefault="00A56F37" w:rsidP="00A56F37">
      <w:pPr>
        <w:spacing w:before="240" w:after="240"/>
        <w:jc w:val="both"/>
        <w:rPr>
          <w:rFonts w:ascii="Times New Roman" w:hAnsi="Times New Roman" w:cs="Times New Roman"/>
          <w:color w:val="000000"/>
          <w:sz w:val="24"/>
          <w:szCs w:val="24"/>
        </w:rPr>
      </w:pPr>
      <w:r w:rsidRPr="00963053">
        <w:rPr>
          <w:rFonts w:ascii="Times New Roman" w:hAnsi="Times New Roman" w:cs="Times New Roman"/>
          <w:color w:val="000000"/>
          <w:sz w:val="24"/>
          <w:szCs w:val="24"/>
        </w:rPr>
        <w:t xml:space="preserve">Енергетичний менеджмент – це постійно діюча на підприємстві система, метою функціонування якої є послідовне зниження рівня енергоспоживання до того мінімального значення, яке необхідно для виробництва (надання послуг). Ціль функціонування </w:t>
      </w:r>
      <w:proofErr w:type="spellStart"/>
      <w:r w:rsidRPr="00963053">
        <w:rPr>
          <w:rFonts w:ascii="Times New Roman" w:hAnsi="Times New Roman" w:cs="Times New Roman"/>
          <w:color w:val="000000"/>
          <w:sz w:val="24"/>
          <w:szCs w:val="24"/>
        </w:rPr>
        <w:t>енергоменеджменту</w:t>
      </w:r>
      <w:proofErr w:type="spellEnd"/>
      <w:r w:rsidRPr="00963053">
        <w:rPr>
          <w:rFonts w:ascii="Times New Roman" w:hAnsi="Times New Roman" w:cs="Times New Roman"/>
          <w:color w:val="000000"/>
          <w:sz w:val="24"/>
          <w:szCs w:val="24"/>
        </w:rPr>
        <w:t xml:space="preserve"> – послідовне зниження споживання енергоресурсів до того мінімального рівня, який необхідний для здійснення виробничої діяльності підприємства з дотриманням усіх необхідних умов ведення даної діяльності. Результат дії енергетичного менеджменту – зменшення енерговитрат підприємства. Енергетичний менеджмент на підприємстві діє за певним циклом. Цикл становить основу </w:t>
      </w:r>
      <w:proofErr w:type="spellStart"/>
      <w:r w:rsidRPr="00963053">
        <w:rPr>
          <w:rFonts w:ascii="Times New Roman" w:hAnsi="Times New Roman" w:cs="Times New Roman"/>
          <w:color w:val="000000"/>
          <w:sz w:val="24"/>
          <w:szCs w:val="24"/>
        </w:rPr>
        <w:t>енергоменеджменту</w:t>
      </w:r>
      <w:proofErr w:type="spellEnd"/>
      <w:r w:rsidRPr="00963053">
        <w:rPr>
          <w:rFonts w:ascii="Times New Roman" w:hAnsi="Times New Roman" w:cs="Times New Roman"/>
          <w:color w:val="000000"/>
          <w:sz w:val="24"/>
          <w:szCs w:val="24"/>
        </w:rPr>
        <w:t xml:space="preserve"> й містить у собі послідовність стандартних дій відносно будь-якого об'єкта енергоспоживання. Об'єктом енергоспоживання може бути як підприємство в цілому, так і його  підрозділи – котельні, або окреме енергоємне устаткування (котли, насосні агрегати). Для оперативного аналізу цієї інформації необхідно створити систему автоматичного збору даних </w:t>
      </w:r>
      <w:r w:rsidR="00CB176C">
        <w:rPr>
          <w:rFonts w:ascii="Times New Roman" w:hAnsi="Times New Roman" w:cs="Times New Roman"/>
          <w:color w:val="000000"/>
          <w:sz w:val="24"/>
          <w:szCs w:val="24"/>
        </w:rPr>
        <w:t xml:space="preserve">з </w:t>
      </w:r>
      <w:proofErr w:type="spellStart"/>
      <w:r w:rsidRPr="00963053">
        <w:rPr>
          <w:rFonts w:ascii="Times New Roman" w:hAnsi="Times New Roman" w:cs="Times New Roman"/>
          <w:color w:val="000000"/>
          <w:sz w:val="24"/>
          <w:szCs w:val="24"/>
        </w:rPr>
        <w:t>теплолічильників</w:t>
      </w:r>
      <w:proofErr w:type="spellEnd"/>
      <w:r w:rsidRPr="00963053">
        <w:rPr>
          <w:rFonts w:ascii="Times New Roman" w:hAnsi="Times New Roman" w:cs="Times New Roman"/>
          <w:color w:val="000000"/>
          <w:sz w:val="24"/>
          <w:szCs w:val="24"/>
        </w:rPr>
        <w:t>.</w:t>
      </w:r>
    </w:p>
    <w:p w14:paraId="76719299" w14:textId="78993461" w:rsidR="00A56F37" w:rsidRPr="00C81516" w:rsidRDefault="00A56F37" w:rsidP="00963053">
      <w:pPr>
        <w:spacing w:before="240"/>
        <w:jc w:val="both"/>
        <w:rPr>
          <w:rFonts w:ascii="Times New Roman" w:hAnsi="Times New Roman" w:cs="Times New Roman"/>
          <w:b/>
          <w:color w:val="2E75B5"/>
          <w:sz w:val="24"/>
          <w:szCs w:val="24"/>
        </w:rPr>
      </w:pPr>
      <w:r w:rsidRPr="00963053">
        <w:rPr>
          <w:rFonts w:ascii="Times New Roman" w:hAnsi="Times New Roman" w:cs="Times New Roman"/>
          <w:b/>
          <w:color w:val="2E75B5"/>
          <w:sz w:val="24"/>
          <w:szCs w:val="24"/>
        </w:rPr>
        <w:t xml:space="preserve">Впровадження системи енергетичного моніторингу </w:t>
      </w:r>
      <w:r w:rsidR="002D5670" w:rsidRPr="00C81516">
        <w:rPr>
          <w:rFonts w:ascii="Times New Roman" w:hAnsi="Times New Roman" w:cs="Times New Roman"/>
          <w:b/>
          <w:color w:val="2E75B5"/>
          <w:sz w:val="24"/>
          <w:szCs w:val="24"/>
        </w:rPr>
        <w:t>в секторі</w:t>
      </w:r>
      <w:r w:rsidRPr="00C81516">
        <w:rPr>
          <w:rFonts w:ascii="Times New Roman" w:hAnsi="Times New Roman" w:cs="Times New Roman"/>
          <w:b/>
          <w:color w:val="2E75B5"/>
          <w:sz w:val="24"/>
          <w:szCs w:val="24"/>
        </w:rPr>
        <w:t xml:space="preserve"> вуличного освітлення</w:t>
      </w:r>
    </w:p>
    <w:p w14:paraId="7E11E832" w14:textId="16DEFBF0" w:rsidR="00A56F37" w:rsidRPr="00963053" w:rsidRDefault="00A56F37" w:rsidP="00963053">
      <w:pPr>
        <w:spacing w:before="240" w:after="240"/>
        <w:jc w:val="both"/>
        <w:rPr>
          <w:rFonts w:ascii="Times New Roman" w:hAnsi="Times New Roman" w:cs="Times New Roman"/>
          <w:color w:val="000000"/>
          <w:sz w:val="24"/>
          <w:szCs w:val="24"/>
        </w:rPr>
      </w:pPr>
      <w:r w:rsidRPr="00C81516">
        <w:rPr>
          <w:rFonts w:ascii="Times New Roman" w:hAnsi="Times New Roman" w:cs="Times New Roman"/>
          <w:color w:val="000000"/>
          <w:sz w:val="24"/>
          <w:szCs w:val="24"/>
        </w:rPr>
        <w:t>Си</w:t>
      </w:r>
      <w:r w:rsidR="00963053" w:rsidRPr="00C81516">
        <w:rPr>
          <w:rFonts w:ascii="Times New Roman" w:hAnsi="Times New Roman" w:cs="Times New Roman"/>
          <w:color w:val="000000"/>
          <w:sz w:val="24"/>
          <w:szCs w:val="24"/>
        </w:rPr>
        <w:t>с</w:t>
      </w:r>
      <w:r w:rsidRPr="00C81516">
        <w:rPr>
          <w:rFonts w:ascii="Times New Roman" w:hAnsi="Times New Roman" w:cs="Times New Roman"/>
          <w:color w:val="000000"/>
          <w:sz w:val="24"/>
          <w:szCs w:val="24"/>
        </w:rPr>
        <w:t xml:space="preserve">тема автоматизованого </w:t>
      </w:r>
      <w:proofErr w:type="spellStart"/>
      <w:r w:rsidRPr="00C81516">
        <w:rPr>
          <w:rFonts w:ascii="Times New Roman" w:hAnsi="Times New Roman" w:cs="Times New Roman"/>
          <w:color w:val="000000"/>
          <w:sz w:val="24"/>
          <w:szCs w:val="24"/>
        </w:rPr>
        <w:t>енергомоніторингу</w:t>
      </w:r>
      <w:proofErr w:type="spellEnd"/>
      <w:r w:rsidRPr="00C81516">
        <w:rPr>
          <w:rFonts w:ascii="Times New Roman" w:hAnsi="Times New Roman" w:cs="Times New Roman"/>
          <w:color w:val="000000"/>
          <w:sz w:val="24"/>
          <w:szCs w:val="24"/>
        </w:rPr>
        <w:t xml:space="preserve">  вуличного освітлення відсутня</w:t>
      </w:r>
      <w:r w:rsidR="002D5670" w:rsidRPr="00C81516">
        <w:rPr>
          <w:rFonts w:ascii="Times New Roman" w:hAnsi="Times New Roman" w:cs="Times New Roman"/>
          <w:color w:val="000000"/>
          <w:sz w:val="24"/>
          <w:szCs w:val="24"/>
        </w:rPr>
        <w:t>. Впровадження</w:t>
      </w:r>
      <w:r w:rsidRPr="00963053">
        <w:rPr>
          <w:rFonts w:ascii="Times New Roman" w:hAnsi="Times New Roman" w:cs="Times New Roman"/>
          <w:color w:val="000000"/>
          <w:sz w:val="24"/>
          <w:szCs w:val="24"/>
        </w:rPr>
        <w:t xml:space="preserve"> може надати наступні переваги:</w:t>
      </w:r>
    </w:p>
    <w:p w14:paraId="1005C6AB" w14:textId="77777777" w:rsidR="00A56F37" w:rsidRPr="00963053" w:rsidRDefault="00A56F37" w:rsidP="00963053">
      <w:pPr>
        <w:numPr>
          <w:ilvl w:val="0"/>
          <w:numId w:val="27"/>
        </w:numPr>
        <w:spacing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Оптимізація витрат на енергоспоживання – дозволить відстежувати споживання енергії в реальному часі, що допоможе швидко виявляти надлишкове використання та знаходити можливості для його зниження.</w:t>
      </w:r>
    </w:p>
    <w:p w14:paraId="48A35561" w14:textId="77777777" w:rsidR="00A56F37" w:rsidRPr="00963053" w:rsidRDefault="00A56F37" w:rsidP="00963053">
      <w:pPr>
        <w:numPr>
          <w:ilvl w:val="0"/>
          <w:numId w:val="27"/>
        </w:numPr>
        <w:spacing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Підвищення ефективності роботи освітлення – моніторинг дозволяє виявляти несправності чи неефективність роботи освітлення, вчасно замінювати обладнання, що сприяє безпеці та комфорту мешканців.</w:t>
      </w:r>
    </w:p>
    <w:p w14:paraId="3D0F3A1D" w14:textId="77777777" w:rsidR="00A56F37" w:rsidRPr="00963053" w:rsidRDefault="00A56F37" w:rsidP="00963053">
      <w:pPr>
        <w:numPr>
          <w:ilvl w:val="0"/>
          <w:numId w:val="27"/>
        </w:numPr>
        <w:spacing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Зниження викидів СО₂ – контроль над споживанням енергії допоможе зменшити загальне енергоспоживання, що сприяє екологічності громади та знижує викиди вуглекислого газу.</w:t>
      </w:r>
    </w:p>
    <w:p w14:paraId="0C353624" w14:textId="77777777" w:rsidR="00A56F37" w:rsidRPr="00963053" w:rsidRDefault="00A56F37" w:rsidP="00963053">
      <w:pPr>
        <w:numPr>
          <w:ilvl w:val="0"/>
          <w:numId w:val="27"/>
        </w:numPr>
        <w:spacing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Прозорість та звітність – автоматизована система забезпечує доступ до точних даних, що полегшує складання звітів і сприяє прозорості використання бюджетних коштів.</w:t>
      </w:r>
    </w:p>
    <w:p w14:paraId="706AC11E" w14:textId="77777777" w:rsidR="00A56F37" w:rsidRPr="00963053" w:rsidRDefault="00A56F37" w:rsidP="00963053">
      <w:pPr>
        <w:numPr>
          <w:ilvl w:val="0"/>
          <w:numId w:val="27"/>
        </w:numPr>
        <w:spacing w:after="0" w:line="276" w:lineRule="auto"/>
        <w:rPr>
          <w:rFonts w:ascii="Times New Roman" w:hAnsi="Times New Roman" w:cs="Times New Roman"/>
          <w:color w:val="000000"/>
          <w:sz w:val="24"/>
          <w:szCs w:val="24"/>
        </w:rPr>
      </w:pPr>
      <w:r w:rsidRPr="00963053">
        <w:rPr>
          <w:rFonts w:ascii="Times New Roman" w:hAnsi="Times New Roman" w:cs="Times New Roman"/>
          <w:color w:val="000000"/>
          <w:sz w:val="24"/>
          <w:szCs w:val="24"/>
        </w:rPr>
        <w:t>Можливість віддаленого керування та аналізу – система може бути налаштована для регулювання освітлення відповідно до часу доби, потреб, погоди, що підвищує її зручність у користуванні та гнучкість у налаштуваннях.</w:t>
      </w:r>
    </w:p>
    <w:p w14:paraId="4A7F8506" w14:textId="77777777" w:rsidR="00A56F37" w:rsidRPr="00963053" w:rsidRDefault="00A56F37" w:rsidP="00963053">
      <w:pPr>
        <w:spacing w:before="240" w:after="240"/>
        <w:jc w:val="both"/>
        <w:rPr>
          <w:rFonts w:ascii="Times New Roman" w:hAnsi="Times New Roman" w:cs="Times New Roman"/>
          <w:color w:val="000000"/>
          <w:sz w:val="24"/>
          <w:szCs w:val="24"/>
        </w:rPr>
      </w:pPr>
      <w:r w:rsidRPr="00963053">
        <w:rPr>
          <w:rFonts w:ascii="Times New Roman" w:hAnsi="Times New Roman" w:cs="Times New Roman"/>
          <w:color w:val="000000"/>
          <w:sz w:val="24"/>
          <w:szCs w:val="24"/>
        </w:rPr>
        <w:t xml:space="preserve">Впровадження такого моніторингу дозволить громаді не лише заощадити кошти, а й підвищити якість життя, покращити інфраструктуру та продемонструвати успішний приклад енергозберігаючих технологій. Впровадження ефективної СЕМ сприятиме залученню додаткових інвестицій в систему зовнішнього освітлення, модернізації та розширенню мережі освітлення, розвитку внутрішньо-квартального освітлення, а також зменшенню аварійних ситуацій на вулицях та дорогах </w:t>
      </w:r>
      <w:proofErr w:type="spellStart"/>
      <w:r w:rsidRPr="00963053">
        <w:rPr>
          <w:rFonts w:ascii="Times New Roman" w:hAnsi="Times New Roman" w:cs="Times New Roman"/>
          <w:color w:val="000000"/>
          <w:sz w:val="24"/>
          <w:szCs w:val="24"/>
        </w:rPr>
        <w:t>Златопільської</w:t>
      </w:r>
      <w:proofErr w:type="spellEnd"/>
      <w:r w:rsidRPr="00963053">
        <w:rPr>
          <w:rFonts w:ascii="Times New Roman" w:hAnsi="Times New Roman" w:cs="Times New Roman"/>
          <w:color w:val="000000"/>
          <w:sz w:val="24"/>
          <w:szCs w:val="24"/>
        </w:rPr>
        <w:t xml:space="preserve"> МТГ.</w:t>
      </w:r>
    </w:p>
    <w:p w14:paraId="191F0B07"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40" w:name="_Toc185318276"/>
      <w:r w:rsidRPr="00FA04DF">
        <w:rPr>
          <w:rFonts w:ascii="Times New Roman" w:eastAsia="Times New Roman" w:hAnsi="Times New Roman" w:cs="Times New Roman"/>
          <w:color w:val="2E75B5"/>
          <w:sz w:val="28"/>
          <w:szCs w:val="28"/>
        </w:rPr>
        <w:lastRenderedPageBreak/>
        <w:t>SWOT-аналіз сильних сторін, слабких сторін, можливостей і загроз енергетичного розвитку території територіальної громади</w:t>
      </w:r>
      <w:bookmarkEnd w:id="40"/>
    </w:p>
    <w:p w14:paraId="56F6C8D5" w14:textId="6A3F409D" w:rsidR="006A46A5" w:rsidRPr="00FA04DF" w:rsidRDefault="00772A3E">
      <w:pPr>
        <w:pBdr>
          <w:top w:val="nil"/>
          <w:left w:val="nil"/>
          <w:bottom w:val="nil"/>
          <w:right w:val="nil"/>
          <w:between w:val="nil"/>
        </w:pBdr>
        <w:spacing w:before="120" w:after="0" w:line="276" w:lineRule="auto"/>
        <w:ind w:firstLine="284"/>
        <w:rPr>
          <w:rFonts w:ascii="Times New Roman" w:eastAsia="Times New Roman" w:hAnsi="Times New Roman" w:cs="Times New Roman"/>
          <w:b/>
          <w:color w:val="000000"/>
        </w:rPr>
      </w:pPr>
      <w:r w:rsidRPr="00FA04DF">
        <w:rPr>
          <w:rFonts w:ascii="Times New Roman" w:eastAsia="Times New Roman" w:hAnsi="Times New Roman" w:cs="Times New Roman"/>
          <w:b/>
          <w:color w:val="000000"/>
        </w:rPr>
        <w:t xml:space="preserve">Таблиця </w:t>
      </w:r>
      <w:r w:rsidR="004715B8">
        <w:rPr>
          <w:rFonts w:ascii="Times New Roman" w:eastAsia="Times New Roman" w:hAnsi="Times New Roman" w:cs="Times New Roman"/>
          <w:b/>
          <w:color w:val="000000"/>
        </w:rPr>
        <w:t>2</w:t>
      </w:r>
      <w:r w:rsidR="00DA6AE3">
        <w:rPr>
          <w:rFonts w:ascii="Times New Roman" w:eastAsia="Times New Roman" w:hAnsi="Times New Roman" w:cs="Times New Roman"/>
          <w:b/>
          <w:color w:val="000000"/>
        </w:rPr>
        <w:t>2</w:t>
      </w:r>
      <w:r w:rsidRPr="00FA04DF">
        <w:rPr>
          <w:rFonts w:ascii="Times New Roman" w:eastAsia="Times New Roman" w:hAnsi="Times New Roman" w:cs="Times New Roman"/>
          <w:b/>
          <w:color w:val="000000"/>
        </w:rPr>
        <w:t xml:space="preserve"> </w:t>
      </w:r>
      <w:r w:rsidRPr="00FA04DF">
        <w:rPr>
          <w:rFonts w:ascii="Times New Roman" w:eastAsia="Times New Roman" w:hAnsi="Times New Roman" w:cs="Times New Roman"/>
          <w:color w:val="000000"/>
        </w:rPr>
        <w:t xml:space="preserve">SWOT-аналіз енергетичного розвитку  </w:t>
      </w:r>
      <w:proofErr w:type="spellStart"/>
      <w:r w:rsidR="00894E5B" w:rsidRPr="00C81516">
        <w:rPr>
          <w:rFonts w:ascii="Times New Roman" w:eastAsia="Times New Roman" w:hAnsi="Times New Roman" w:cs="Times New Roman"/>
          <w:color w:val="000000"/>
        </w:rPr>
        <w:t>Златопільської</w:t>
      </w:r>
      <w:proofErr w:type="spellEnd"/>
      <w:r w:rsidR="00894E5B" w:rsidRPr="00C81516">
        <w:rPr>
          <w:rFonts w:ascii="Times New Roman" w:eastAsia="Times New Roman" w:hAnsi="Times New Roman" w:cs="Times New Roman"/>
          <w:color w:val="000000"/>
        </w:rPr>
        <w:t xml:space="preserve"> міської</w:t>
      </w:r>
      <w:r w:rsidR="00894E5B">
        <w:rPr>
          <w:rFonts w:ascii="Times New Roman" w:eastAsia="Times New Roman" w:hAnsi="Times New Roman" w:cs="Times New Roman"/>
          <w:color w:val="000000"/>
        </w:rPr>
        <w:t xml:space="preserve"> </w:t>
      </w:r>
      <w:r w:rsidRPr="00FA04DF">
        <w:rPr>
          <w:rFonts w:ascii="Times New Roman" w:eastAsia="Times New Roman" w:hAnsi="Times New Roman" w:cs="Times New Roman"/>
          <w:color w:val="000000"/>
        </w:rPr>
        <w:t>територіальної громади</w:t>
      </w:r>
    </w:p>
    <w:tbl>
      <w:tblPr>
        <w:tblStyle w:val="19"/>
        <w:tblW w:w="10468" w:type="dxa"/>
        <w:tblInd w:w="-160" w:type="dxa"/>
        <w:tblBorders>
          <w:top w:val="single" w:sz="6" w:space="0" w:color="4472C4"/>
          <w:left w:val="single" w:sz="6" w:space="0" w:color="4472C4"/>
          <w:bottom w:val="single" w:sz="6" w:space="0" w:color="4472C4"/>
          <w:right w:val="single" w:sz="6" w:space="0" w:color="4472C4"/>
          <w:insideH w:val="single" w:sz="6" w:space="0" w:color="4472C4"/>
          <w:insideV w:val="single" w:sz="6" w:space="0" w:color="4472C4"/>
        </w:tblBorders>
        <w:tblLayout w:type="fixed"/>
        <w:tblLook w:val="0600" w:firstRow="0" w:lastRow="0" w:firstColumn="0" w:lastColumn="0" w:noHBand="1" w:noVBand="1"/>
      </w:tblPr>
      <w:tblGrid>
        <w:gridCol w:w="1538"/>
        <w:gridCol w:w="4252"/>
        <w:gridCol w:w="4678"/>
      </w:tblGrid>
      <w:tr w:rsidR="006A46A5" w:rsidRPr="00FA04DF" w14:paraId="260F7A1F" w14:textId="77777777">
        <w:trPr>
          <w:trHeight w:val="20"/>
        </w:trPr>
        <w:tc>
          <w:tcPr>
            <w:tcW w:w="1538" w:type="dxa"/>
            <w:vMerge w:val="restart"/>
            <w:vAlign w:val="center"/>
          </w:tcPr>
          <w:p w14:paraId="5483838C" w14:textId="77777777" w:rsidR="006A46A5" w:rsidRPr="00FA04DF" w:rsidRDefault="00772A3E" w:rsidP="00A95420">
            <w:pPr>
              <w:widowControl w:val="0"/>
              <w:pBdr>
                <w:top w:val="nil"/>
                <w:left w:val="nil"/>
                <w:bottom w:val="nil"/>
                <w:right w:val="nil"/>
                <w:between w:val="nil"/>
              </w:pBd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Внутрішні фактори</w:t>
            </w:r>
          </w:p>
        </w:tc>
        <w:tc>
          <w:tcPr>
            <w:tcW w:w="4252" w:type="dxa"/>
            <w:shd w:val="clear" w:color="auto" w:fill="00B050"/>
            <w:vAlign w:val="center"/>
          </w:tcPr>
          <w:p w14:paraId="545A687A" w14:textId="77777777" w:rsidR="006A46A5" w:rsidRPr="00FA04DF" w:rsidRDefault="00772A3E" w:rsidP="00A95420">
            <w:pPr>
              <w:widowControl w:val="0"/>
              <w:pBdr>
                <w:top w:val="nil"/>
                <w:left w:val="nil"/>
                <w:bottom w:val="nil"/>
                <w:right w:val="nil"/>
                <w:between w:val="nil"/>
              </w:pBdr>
              <w:jc w:val="cente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Сильні сторони</w:t>
            </w:r>
          </w:p>
        </w:tc>
        <w:tc>
          <w:tcPr>
            <w:tcW w:w="4678" w:type="dxa"/>
            <w:shd w:val="clear" w:color="auto" w:fill="00B0F0"/>
            <w:vAlign w:val="center"/>
          </w:tcPr>
          <w:p w14:paraId="2B66E943" w14:textId="77777777" w:rsidR="006A46A5" w:rsidRPr="00FA04DF" w:rsidRDefault="00772A3E" w:rsidP="00A95420">
            <w:pPr>
              <w:widowControl w:val="0"/>
              <w:pBdr>
                <w:top w:val="nil"/>
                <w:left w:val="nil"/>
                <w:bottom w:val="nil"/>
                <w:right w:val="nil"/>
                <w:between w:val="nil"/>
              </w:pBdr>
              <w:jc w:val="cente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Слабкі сторони</w:t>
            </w:r>
          </w:p>
        </w:tc>
      </w:tr>
      <w:tr w:rsidR="006A46A5" w:rsidRPr="00FA04DF" w14:paraId="4BABB616" w14:textId="77777777">
        <w:trPr>
          <w:trHeight w:val="20"/>
        </w:trPr>
        <w:tc>
          <w:tcPr>
            <w:tcW w:w="1538" w:type="dxa"/>
            <w:vMerge/>
            <w:vAlign w:val="center"/>
          </w:tcPr>
          <w:p w14:paraId="3ACCB561"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5A5713F7"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Економічний і фінансовий центр ТГ, «центр тяжіння» капіталу і ресурсів</w:t>
            </w:r>
          </w:p>
        </w:tc>
        <w:tc>
          <w:tcPr>
            <w:tcW w:w="4678" w:type="dxa"/>
            <w:shd w:val="clear" w:color="auto" w:fill="FFFFFF"/>
            <w:vAlign w:val="center"/>
          </w:tcPr>
          <w:p w14:paraId="59A5E0BE"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Довгострокова відсутність енергетичної політики </w:t>
            </w:r>
          </w:p>
        </w:tc>
      </w:tr>
      <w:tr w:rsidR="006A46A5" w:rsidRPr="00FA04DF" w14:paraId="1B9C6CFE" w14:textId="77777777">
        <w:trPr>
          <w:trHeight w:val="20"/>
        </w:trPr>
        <w:tc>
          <w:tcPr>
            <w:tcW w:w="1538" w:type="dxa"/>
            <w:vMerge/>
            <w:vAlign w:val="center"/>
          </w:tcPr>
          <w:p w14:paraId="15753466"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4C67EEB1"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Можливості концентрації політичної волі та потенційні можливості союзу бізнесу та влади для модернізації громади</w:t>
            </w:r>
          </w:p>
        </w:tc>
        <w:tc>
          <w:tcPr>
            <w:tcW w:w="4678" w:type="dxa"/>
            <w:shd w:val="clear" w:color="auto" w:fill="FFFFFF"/>
            <w:vAlign w:val="center"/>
          </w:tcPr>
          <w:p w14:paraId="4A3CDAA3"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proofErr w:type="spellStart"/>
            <w:r w:rsidRPr="00FA04DF">
              <w:rPr>
                <w:rFonts w:ascii="Times New Roman" w:eastAsia="Times New Roman" w:hAnsi="Times New Roman" w:cs="Times New Roman"/>
                <w:sz w:val="20"/>
                <w:szCs w:val="20"/>
              </w:rPr>
              <w:t>Монопаливна</w:t>
            </w:r>
            <w:proofErr w:type="spellEnd"/>
            <w:r w:rsidRPr="00FA04DF">
              <w:rPr>
                <w:rFonts w:ascii="Times New Roman" w:eastAsia="Times New Roman" w:hAnsi="Times New Roman" w:cs="Times New Roman"/>
                <w:sz w:val="20"/>
                <w:szCs w:val="20"/>
              </w:rPr>
              <w:t xml:space="preserve"> система виробництва теплової енергії</w:t>
            </w:r>
          </w:p>
        </w:tc>
      </w:tr>
      <w:tr w:rsidR="006A46A5" w:rsidRPr="00FA04DF" w14:paraId="6D6052B7" w14:textId="77777777">
        <w:trPr>
          <w:trHeight w:val="20"/>
        </w:trPr>
        <w:tc>
          <w:tcPr>
            <w:tcW w:w="1538" w:type="dxa"/>
            <w:vMerge/>
            <w:vAlign w:val="center"/>
          </w:tcPr>
          <w:p w14:paraId="5B0E1494"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46385678"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Висококваліфікована робоча сила, значна концентрація науково-дослідного персоналу</w:t>
            </w:r>
          </w:p>
        </w:tc>
        <w:tc>
          <w:tcPr>
            <w:tcW w:w="4678" w:type="dxa"/>
            <w:shd w:val="clear" w:color="auto" w:fill="FFFFFF"/>
            <w:vAlign w:val="center"/>
          </w:tcPr>
          <w:p w14:paraId="7A5A183A"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Відсутність конкуренції в енергопостачанні </w:t>
            </w:r>
          </w:p>
        </w:tc>
      </w:tr>
      <w:tr w:rsidR="006A46A5" w:rsidRPr="00FA04DF" w14:paraId="3BE73B13" w14:textId="77777777">
        <w:trPr>
          <w:trHeight w:val="20"/>
        </w:trPr>
        <w:tc>
          <w:tcPr>
            <w:tcW w:w="1538" w:type="dxa"/>
            <w:vMerge/>
            <w:vAlign w:val="center"/>
          </w:tcPr>
          <w:p w14:paraId="23523B2E"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24B52190"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Порівняно високий потенціал капіталовкладень, потрібних для модернізації, що привабливо для міжнародних фінансових структур</w:t>
            </w:r>
          </w:p>
        </w:tc>
        <w:tc>
          <w:tcPr>
            <w:tcW w:w="4678" w:type="dxa"/>
            <w:shd w:val="clear" w:color="auto" w:fill="FFFFFF"/>
            <w:vAlign w:val="center"/>
          </w:tcPr>
          <w:p w14:paraId="53D56096"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Високий рівень енергоспоживання в бюджетних та житлових будинках</w:t>
            </w:r>
          </w:p>
        </w:tc>
      </w:tr>
      <w:tr w:rsidR="006A46A5" w:rsidRPr="00FA04DF" w14:paraId="0FCFF24E" w14:textId="77777777">
        <w:trPr>
          <w:trHeight w:val="20"/>
        </w:trPr>
        <w:tc>
          <w:tcPr>
            <w:tcW w:w="1538" w:type="dxa"/>
            <w:vMerge/>
            <w:vAlign w:val="center"/>
          </w:tcPr>
          <w:p w14:paraId="30D226EA"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092B9EC7"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Високий потенціал енергозбереження</w:t>
            </w:r>
          </w:p>
        </w:tc>
        <w:tc>
          <w:tcPr>
            <w:tcW w:w="4678" w:type="dxa"/>
            <w:shd w:val="clear" w:color="auto" w:fill="FFFFFF"/>
            <w:vAlign w:val="center"/>
          </w:tcPr>
          <w:p w14:paraId="6976DB82" w14:textId="2FA6FC41"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Відсутність налагодженої системи </w:t>
            </w:r>
            <w:proofErr w:type="spellStart"/>
            <w:r w:rsidRPr="00FA04DF">
              <w:rPr>
                <w:rFonts w:ascii="Times New Roman" w:eastAsia="Times New Roman" w:hAnsi="Times New Roman" w:cs="Times New Roman"/>
                <w:sz w:val="20"/>
                <w:szCs w:val="20"/>
              </w:rPr>
              <w:t>енергоменеджменту</w:t>
            </w:r>
            <w:proofErr w:type="spellEnd"/>
            <w:r w:rsidRPr="00FA04DF">
              <w:rPr>
                <w:rFonts w:ascii="Times New Roman" w:eastAsia="Times New Roman" w:hAnsi="Times New Roman" w:cs="Times New Roman"/>
                <w:sz w:val="20"/>
                <w:szCs w:val="20"/>
              </w:rPr>
              <w:t xml:space="preserve"> та </w:t>
            </w:r>
            <w:proofErr w:type="spellStart"/>
            <w:r w:rsidRPr="00FA04DF">
              <w:rPr>
                <w:rFonts w:ascii="Times New Roman" w:eastAsia="Times New Roman" w:hAnsi="Times New Roman" w:cs="Times New Roman"/>
                <w:sz w:val="20"/>
                <w:szCs w:val="20"/>
              </w:rPr>
              <w:t>енергомоніторингу</w:t>
            </w:r>
            <w:proofErr w:type="spellEnd"/>
            <w:r w:rsidRPr="00FA04DF">
              <w:rPr>
                <w:rFonts w:ascii="Times New Roman" w:eastAsia="Times New Roman" w:hAnsi="Times New Roman" w:cs="Times New Roman"/>
                <w:sz w:val="20"/>
                <w:szCs w:val="20"/>
              </w:rPr>
              <w:t xml:space="preserve">, відсутність кваліфікованих кадрів, недостатній досвід впровадження </w:t>
            </w:r>
            <w:proofErr w:type="spellStart"/>
            <w:r w:rsidRPr="00FA04DF">
              <w:rPr>
                <w:rFonts w:ascii="Times New Roman" w:eastAsia="Times New Roman" w:hAnsi="Times New Roman" w:cs="Times New Roman"/>
                <w:sz w:val="20"/>
                <w:szCs w:val="20"/>
              </w:rPr>
              <w:t>про</w:t>
            </w:r>
            <w:r w:rsidR="00026016">
              <w:rPr>
                <w:rFonts w:ascii="Times New Roman" w:eastAsia="Times New Roman" w:hAnsi="Times New Roman" w:cs="Times New Roman"/>
                <w:sz w:val="20"/>
                <w:szCs w:val="20"/>
              </w:rPr>
              <w:t>є</w:t>
            </w:r>
            <w:r w:rsidRPr="00FA04DF">
              <w:rPr>
                <w:rFonts w:ascii="Times New Roman" w:eastAsia="Times New Roman" w:hAnsi="Times New Roman" w:cs="Times New Roman"/>
                <w:sz w:val="20"/>
                <w:szCs w:val="20"/>
              </w:rPr>
              <w:t>ктів</w:t>
            </w:r>
            <w:proofErr w:type="spellEnd"/>
            <w:r w:rsidRPr="00FA04DF">
              <w:rPr>
                <w:rFonts w:ascii="Times New Roman" w:eastAsia="Times New Roman" w:hAnsi="Times New Roman" w:cs="Times New Roman"/>
                <w:sz w:val="20"/>
                <w:szCs w:val="20"/>
              </w:rPr>
              <w:t xml:space="preserve"> з енергоефективності та енергозбереження</w:t>
            </w:r>
          </w:p>
        </w:tc>
      </w:tr>
      <w:tr w:rsidR="006A46A5" w:rsidRPr="00FA04DF" w14:paraId="3BD02FB0" w14:textId="77777777">
        <w:trPr>
          <w:trHeight w:val="20"/>
        </w:trPr>
        <w:tc>
          <w:tcPr>
            <w:tcW w:w="1538" w:type="dxa"/>
            <w:vMerge/>
            <w:vAlign w:val="center"/>
          </w:tcPr>
          <w:p w14:paraId="378F5947"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1160C273"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Високий потенціал реалізації </w:t>
            </w:r>
            <w:proofErr w:type="spellStart"/>
            <w:r w:rsidRPr="00FA04DF">
              <w:rPr>
                <w:rFonts w:ascii="Times New Roman" w:eastAsia="Times New Roman" w:hAnsi="Times New Roman" w:cs="Times New Roman"/>
                <w:sz w:val="20"/>
                <w:szCs w:val="20"/>
              </w:rPr>
              <w:t>проєктів</w:t>
            </w:r>
            <w:proofErr w:type="spellEnd"/>
            <w:r w:rsidRPr="00FA04DF">
              <w:rPr>
                <w:rFonts w:ascii="Times New Roman" w:eastAsia="Times New Roman" w:hAnsi="Times New Roman" w:cs="Times New Roman"/>
                <w:sz w:val="20"/>
                <w:szCs w:val="20"/>
              </w:rPr>
              <w:t xml:space="preserve"> з альтернативної енергетики</w:t>
            </w:r>
          </w:p>
        </w:tc>
        <w:tc>
          <w:tcPr>
            <w:tcW w:w="4678" w:type="dxa"/>
            <w:shd w:val="clear" w:color="auto" w:fill="FFFFFF"/>
            <w:vAlign w:val="center"/>
          </w:tcPr>
          <w:p w14:paraId="48107E75" w14:textId="7FB48F8A"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Обмеженість фінансових можливостей бюджету  та нестача фінансових ресурсів комунальних підприємств для впровадження енергоефективних </w:t>
            </w:r>
            <w:proofErr w:type="spellStart"/>
            <w:r w:rsidRPr="00FA04DF">
              <w:rPr>
                <w:rFonts w:ascii="Times New Roman" w:eastAsia="Times New Roman" w:hAnsi="Times New Roman" w:cs="Times New Roman"/>
                <w:sz w:val="20"/>
                <w:szCs w:val="20"/>
              </w:rPr>
              <w:t>про</w:t>
            </w:r>
            <w:r w:rsidR="00026016">
              <w:rPr>
                <w:rFonts w:ascii="Times New Roman" w:eastAsia="Times New Roman" w:hAnsi="Times New Roman" w:cs="Times New Roman"/>
                <w:sz w:val="20"/>
                <w:szCs w:val="20"/>
              </w:rPr>
              <w:t>є</w:t>
            </w:r>
            <w:r w:rsidRPr="00FA04DF">
              <w:rPr>
                <w:rFonts w:ascii="Times New Roman" w:eastAsia="Times New Roman" w:hAnsi="Times New Roman" w:cs="Times New Roman"/>
                <w:sz w:val="20"/>
                <w:szCs w:val="20"/>
              </w:rPr>
              <w:t>ктів</w:t>
            </w:r>
            <w:proofErr w:type="spellEnd"/>
          </w:p>
        </w:tc>
      </w:tr>
      <w:tr w:rsidR="006A46A5" w:rsidRPr="00FA04DF" w14:paraId="361318B5" w14:textId="77777777">
        <w:trPr>
          <w:trHeight w:val="20"/>
        </w:trPr>
        <w:tc>
          <w:tcPr>
            <w:tcW w:w="1538" w:type="dxa"/>
            <w:vMerge/>
            <w:vAlign w:val="center"/>
          </w:tcPr>
          <w:p w14:paraId="3CC23CF8"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02A9BB42" w14:textId="77777777" w:rsidR="006A46A5" w:rsidRPr="00FA04DF" w:rsidRDefault="006A46A5" w:rsidP="00A95420">
            <w:pPr>
              <w:widowControl w:val="0"/>
              <w:pBdr>
                <w:top w:val="nil"/>
                <w:left w:val="nil"/>
                <w:bottom w:val="nil"/>
                <w:right w:val="nil"/>
                <w:between w:val="nil"/>
              </w:pBdr>
              <w:jc w:val="both"/>
              <w:rPr>
                <w:rFonts w:ascii="Times New Roman" w:eastAsia="Times New Roman" w:hAnsi="Times New Roman" w:cs="Times New Roman"/>
                <w:sz w:val="20"/>
                <w:szCs w:val="20"/>
              </w:rPr>
            </w:pPr>
          </w:p>
        </w:tc>
        <w:tc>
          <w:tcPr>
            <w:tcW w:w="4678" w:type="dxa"/>
            <w:shd w:val="clear" w:color="auto" w:fill="FFFFFF"/>
            <w:vAlign w:val="center"/>
          </w:tcPr>
          <w:p w14:paraId="44817931"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Низька активність жителів, щодо впровадження енергоефективних заходів у власних домогосподарствах</w:t>
            </w:r>
          </w:p>
        </w:tc>
      </w:tr>
      <w:tr w:rsidR="006A46A5" w:rsidRPr="00FA04DF" w14:paraId="24AA8A35" w14:textId="77777777">
        <w:trPr>
          <w:trHeight w:val="20"/>
        </w:trPr>
        <w:tc>
          <w:tcPr>
            <w:tcW w:w="1538" w:type="dxa"/>
            <w:vMerge w:val="restart"/>
            <w:shd w:val="clear" w:color="auto" w:fill="auto"/>
            <w:vAlign w:val="center"/>
          </w:tcPr>
          <w:p w14:paraId="15A7A24F" w14:textId="77777777" w:rsidR="006A46A5" w:rsidRPr="00FA04DF" w:rsidRDefault="00772A3E" w:rsidP="00A95420">
            <w:pPr>
              <w:widowControl w:val="0"/>
              <w:pBdr>
                <w:top w:val="nil"/>
                <w:left w:val="nil"/>
                <w:bottom w:val="nil"/>
                <w:right w:val="nil"/>
                <w:between w:val="nil"/>
              </w:pBd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Зовнішні фактори</w:t>
            </w:r>
          </w:p>
        </w:tc>
        <w:tc>
          <w:tcPr>
            <w:tcW w:w="4252" w:type="dxa"/>
            <w:shd w:val="clear" w:color="auto" w:fill="FFFF00"/>
            <w:vAlign w:val="center"/>
          </w:tcPr>
          <w:p w14:paraId="5B0A8046" w14:textId="77777777" w:rsidR="006A46A5" w:rsidRPr="00FA04DF" w:rsidRDefault="00772A3E" w:rsidP="00A95420">
            <w:pPr>
              <w:widowControl w:val="0"/>
              <w:pBdr>
                <w:top w:val="nil"/>
                <w:left w:val="nil"/>
                <w:bottom w:val="nil"/>
                <w:right w:val="nil"/>
                <w:between w:val="nil"/>
              </w:pBdr>
              <w:jc w:val="cente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Можливості</w:t>
            </w:r>
          </w:p>
        </w:tc>
        <w:tc>
          <w:tcPr>
            <w:tcW w:w="4678" w:type="dxa"/>
            <w:shd w:val="clear" w:color="auto" w:fill="ED7D31"/>
            <w:vAlign w:val="center"/>
          </w:tcPr>
          <w:p w14:paraId="3CE7D386" w14:textId="77777777" w:rsidR="006A46A5" w:rsidRPr="00FA04DF" w:rsidRDefault="00772A3E" w:rsidP="00A95420">
            <w:pPr>
              <w:widowControl w:val="0"/>
              <w:pBdr>
                <w:top w:val="nil"/>
                <w:left w:val="nil"/>
                <w:bottom w:val="nil"/>
                <w:right w:val="nil"/>
                <w:between w:val="nil"/>
              </w:pBdr>
              <w:jc w:val="cente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Загрози</w:t>
            </w:r>
          </w:p>
        </w:tc>
      </w:tr>
      <w:tr w:rsidR="006A46A5" w:rsidRPr="00FA04DF" w14:paraId="3401DA90" w14:textId="77777777">
        <w:trPr>
          <w:trHeight w:val="20"/>
        </w:trPr>
        <w:tc>
          <w:tcPr>
            <w:tcW w:w="1538" w:type="dxa"/>
            <w:vMerge/>
            <w:shd w:val="clear" w:color="auto" w:fill="auto"/>
            <w:vAlign w:val="center"/>
          </w:tcPr>
          <w:p w14:paraId="3D84D484"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2BD9ADD0" w14:textId="6F694E6A" w:rsidR="006A46A5" w:rsidRPr="00C81516"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C81516">
              <w:rPr>
                <w:rFonts w:ascii="Times New Roman" w:eastAsia="Times New Roman" w:hAnsi="Times New Roman" w:cs="Times New Roman"/>
                <w:sz w:val="20"/>
                <w:szCs w:val="20"/>
              </w:rPr>
              <w:t xml:space="preserve">Статус обласного центра та концентрація ресурсів – можливість використання ефектів масштабу у розвитку </w:t>
            </w:r>
            <w:r w:rsidR="006D0B7E" w:rsidRPr="00C81516">
              <w:rPr>
                <w:rFonts w:ascii="Times New Roman" w:eastAsia="Times New Roman" w:hAnsi="Times New Roman" w:cs="Times New Roman"/>
                <w:sz w:val="20"/>
                <w:szCs w:val="20"/>
              </w:rPr>
              <w:t>громади</w:t>
            </w:r>
          </w:p>
        </w:tc>
        <w:tc>
          <w:tcPr>
            <w:tcW w:w="4678" w:type="dxa"/>
            <w:shd w:val="clear" w:color="auto" w:fill="FFFFFF"/>
            <w:vAlign w:val="center"/>
          </w:tcPr>
          <w:p w14:paraId="58EDC094"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Ризик розширення військових дій на території України, просування лінії фронту вглиб країни, руйнування об'єктів інфраструктури.</w:t>
            </w:r>
          </w:p>
        </w:tc>
      </w:tr>
      <w:tr w:rsidR="006A46A5" w:rsidRPr="00FA04DF" w14:paraId="22EC79AC" w14:textId="77777777">
        <w:trPr>
          <w:trHeight w:val="20"/>
        </w:trPr>
        <w:tc>
          <w:tcPr>
            <w:tcW w:w="1538" w:type="dxa"/>
            <w:vMerge/>
            <w:shd w:val="clear" w:color="auto" w:fill="auto"/>
            <w:vAlign w:val="center"/>
          </w:tcPr>
          <w:p w14:paraId="462A9643"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6AD35AE9" w14:textId="77777777" w:rsidR="006A46A5" w:rsidRPr="00C81516"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C81516">
              <w:rPr>
                <w:rFonts w:ascii="Times New Roman" w:eastAsia="Times New Roman" w:hAnsi="Times New Roman" w:cs="Times New Roman"/>
                <w:sz w:val="20"/>
                <w:szCs w:val="20"/>
              </w:rPr>
              <w:t>Порівняно низький рівень економічного розвитку, безліч невикористаних можливостей на ринках послуг у порівнянні з розвиненими країнами</w:t>
            </w:r>
          </w:p>
        </w:tc>
        <w:tc>
          <w:tcPr>
            <w:tcW w:w="4678" w:type="dxa"/>
            <w:shd w:val="clear" w:color="auto" w:fill="FFFFFF"/>
            <w:vAlign w:val="center"/>
          </w:tcPr>
          <w:p w14:paraId="49537CED"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Загострення економічної, соціальної та політичної нестабільності</w:t>
            </w:r>
          </w:p>
        </w:tc>
      </w:tr>
      <w:tr w:rsidR="006A46A5" w:rsidRPr="00FA04DF" w14:paraId="67E70746" w14:textId="77777777">
        <w:trPr>
          <w:trHeight w:val="20"/>
        </w:trPr>
        <w:tc>
          <w:tcPr>
            <w:tcW w:w="1538" w:type="dxa"/>
            <w:vMerge/>
            <w:shd w:val="clear" w:color="auto" w:fill="auto"/>
            <w:vAlign w:val="center"/>
          </w:tcPr>
          <w:p w14:paraId="650492B3"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7B7CC759" w14:textId="77777777" w:rsidR="006A46A5" w:rsidRPr="00C81516"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C81516">
              <w:rPr>
                <w:rFonts w:ascii="Times New Roman" w:eastAsia="Times New Roman" w:hAnsi="Times New Roman" w:cs="Times New Roman"/>
                <w:sz w:val="20"/>
                <w:szCs w:val="20"/>
              </w:rPr>
              <w:t xml:space="preserve">Спрямованість державної політики на підтримку енергонезалежності та диверсифікацію енергосистем </w:t>
            </w:r>
          </w:p>
        </w:tc>
        <w:tc>
          <w:tcPr>
            <w:tcW w:w="4678" w:type="dxa"/>
            <w:shd w:val="clear" w:color="auto" w:fill="FFFFFF"/>
            <w:vAlign w:val="center"/>
          </w:tcPr>
          <w:p w14:paraId="7CF897DD"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Зниження економічного потенціалу, падіння обсягів виробництва в громаді. Поглиблення соціально-майнового розшарування населення</w:t>
            </w:r>
          </w:p>
        </w:tc>
      </w:tr>
      <w:tr w:rsidR="006A46A5" w:rsidRPr="00FA04DF" w14:paraId="4F4E64D9" w14:textId="77777777">
        <w:trPr>
          <w:trHeight w:val="20"/>
        </w:trPr>
        <w:tc>
          <w:tcPr>
            <w:tcW w:w="1538" w:type="dxa"/>
            <w:vMerge/>
            <w:shd w:val="clear" w:color="auto" w:fill="auto"/>
            <w:vAlign w:val="center"/>
          </w:tcPr>
          <w:p w14:paraId="250EEA5D"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4841B4C5" w14:textId="77777777" w:rsidR="006A46A5" w:rsidRPr="00C81516"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C81516">
              <w:rPr>
                <w:rFonts w:ascii="Times New Roman" w:eastAsia="Times New Roman" w:hAnsi="Times New Roman" w:cs="Times New Roman"/>
                <w:sz w:val="20"/>
                <w:szCs w:val="20"/>
              </w:rPr>
              <w:t xml:space="preserve">Подальший розвиток міжнародного співробітництва між підприємствами, організаціями та органами влади, євроінтеграційний курс держави, зростання кількості міжнародної технічної та експертної допомоги щодо подолання наслідків </w:t>
            </w:r>
            <w:r w:rsidR="00291E7F" w:rsidRPr="00C81516">
              <w:rPr>
                <w:rFonts w:ascii="Times New Roman" w:eastAsia="Times New Roman" w:hAnsi="Times New Roman" w:cs="Times New Roman"/>
                <w:sz w:val="20"/>
                <w:szCs w:val="20"/>
              </w:rPr>
              <w:t>повномасштабного вторгнення</w:t>
            </w:r>
          </w:p>
        </w:tc>
        <w:tc>
          <w:tcPr>
            <w:tcW w:w="4678" w:type="dxa"/>
            <w:shd w:val="clear" w:color="auto" w:fill="FFFFFF"/>
            <w:vAlign w:val="center"/>
          </w:tcPr>
          <w:p w14:paraId="1BC0D23E"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Відстале та неекономічне регулювання тарифів на енергетичні послуги</w:t>
            </w:r>
          </w:p>
        </w:tc>
      </w:tr>
      <w:tr w:rsidR="006A46A5" w:rsidRPr="00FA04DF" w14:paraId="5618FBD6" w14:textId="77777777">
        <w:trPr>
          <w:trHeight w:val="20"/>
        </w:trPr>
        <w:tc>
          <w:tcPr>
            <w:tcW w:w="1538" w:type="dxa"/>
            <w:vMerge/>
            <w:shd w:val="clear" w:color="auto" w:fill="auto"/>
            <w:vAlign w:val="center"/>
          </w:tcPr>
          <w:p w14:paraId="0D7FA7E3"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755854C7" w14:textId="369B935B"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 xml:space="preserve">Можливість залучення для реалізації </w:t>
            </w:r>
            <w:proofErr w:type="spellStart"/>
            <w:r w:rsidRPr="00FA04DF">
              <w:rPr>
                <w:rFonts w:ascii="Times New Roman" w:eastAsia="Times New Roman" w:hAnsi="Times New Roman" w:cs="Times New Roman"/>
                <w:sz w:val="20"/>
                <w:szCs w:val="20"/>
              </w:rPr>
              <w:t>про</w:t>
            </w:r>
            <w:r w:rsidR="00026016">
              <w:rPr>
                <w:rFonts w:ascii="Times New Roman" w:eastAsia="Times New Roman" w:hAnsi="Times New Roman" w:cs="Times New Roman"/>
                <w:sz w:val="20"/>
                <w:szCs w:val="20"/>
              </w:rPr>
              <w:t>є</w:t>
            </w:r>
            <w:r w:rsidRPr="00FA04DF">
              <w:rPr>
                <w:rFonts w:ascii="Times New Roman" w:eastAsia="Times New Roman" w:hAnsi="Times New Roman" w:cs="Times New Roman"/>
                <w:sz w:val="20"/>
                <w:szCs w:val="20"/>
              </w:rPr>
              <w:t>ктів</w:t>
            </w:r>
            <w:proofErr w:type="spellEnd"/>
            <w:r w:rsidRPr="00FA04DF">
              <w:rPr>
                <w:rFonts w:ascii="Times New Roman" w:eastAsia="Times New Roman" w:hAnsi="Times New Roman" w:cs="Times New Roman"/>
                <w:sz w:val="20"/>
                <w:szCs w:val="20"/>
              </w:rPr>
              <w:t xml:space="preserve"> з енергоефективності міжнародних фінансових установ</w:t>
            </w:r>
          </w:p>
        </w:tc>
        <w:tc>
          <w:tcPr>
            <w:tcW w:w="4678" w:type="dxa"/>
            <w:shd w:val="clear" w:color="auto" w:fill="FFFFFF"/>
            <w:vAlign w:val="center"/>
          </w:tcPr>
          <w:p w14:paraId="58B941AA"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Залежність від постачання імпортних енергоносіїв</w:t>
            </w:r>
          </w:p>
        </w:tc>
      </w:tr>
      <w:tr w:rsidR="006A46A5" w:rsidRPr="00FA04DF" w14:paraId="0D5C7C1C" w14:textId="77777777">
        <w:trPr>
          <w:trHeight w:val="20"/>
        </w:trPr>
        <w:tc>
          <w:tcPr>
            <w:tcW w:w="1538" w:type="dxa"/>
            <w:vMerge/>
            <w:shd w:val="clear" w:color="auto" w:fill="auto"/>
            <w:vAlign w:val="center"/>
          </w:tcPr>
          <w:p w14:paraId="17821BDC" w14:textId="77777777" w:rsidR="006A46A5" w:rsidRPr="00FA04DF" w:rsidRDefault="006A46A5" w:rsidP="00A95420">
            <w:pPr>
              <w:widowControl w:val="0"/>
              <w:pBdr>
                <w:top w:val="nil"/>
                <w:left w:val="nil"/>
                <w:bottom w:val="nil"/>
                <w:right w:val="nil"/>
                <w:between w:val="nil"/>
              </w:pBdr>
              <w:rPr>
                <w:rFonts w:ascii="Times New Roman" w:eastAsia="Times New Roman" w:hAnsi="Times New Roman" w:cs="Times New Roman"/>
                <w:sz w:val="20"/>
                <w:szCs w:val="20"/>
              </w:rPr>
            </w:pPr>
          </w:p>
        </w:tc>
        <w:tc>
          <w:tcPr>
            <w:tcW w:w="4252" w:type="dxa"/>
            <w:shd w:val="clear" w:color="auto" w:fill="FFFFFF"/>
            <w:vAlign w:val="center"/>
          </w:tcPr>
          <w:p w14:paraId="75737599" w14:textId="77777777" w:rsidR="006A46A5" w:rsidRPr="00FA04DF" w:rsidRDefault="00772A3E" w:rsidP="00A95420">
            <w:pPr>
              <w:widowControl w:val="0"/>
              <w:pBdr>
                <w:top w:val="nil"/>
                <w:left w:val="nil"/>
                <w:bottom w:val="nil"/>
                <w:right w:val="nil"/>
                <w:between w:val="nil"/>
              </w:pBdr>
              <w:jc w:val="both"/>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Високий потенціал економії енергоресурсів в секторі споживачів</w:t>
            </w:r>
          </w:p>
        </w:tc>
        <w:tc>
          <w:tcPr>
            <w:tcW w:w="4678" w:type="dxa"/>
            <w:shd w:val="clear" w:color="auto" w:fill="FFFFFF"/>
            <w:vAlign w:val="center"/>
          </w:tcPr>
          <w:p w14:paraId="69737500" w14:textId="77777777" w:rsidR="006A46A5" w:rsidRPr="00FA04DF" w:rsidRDefault="006A46A5" w:rsidP="00A95420">
            <w:pPr>
              <w:widowControl w:val="0"/>
              <w:pBdr>
                <w:top w:val="nil"/>
                <w:left w:val="nil"/>
                <w:bottom w:val="nil"/>
                <w:right w:val="nil"/>
                <w:between w:val="nil"/>
              </w:pBdr>
              <w:jc w:val="both"/>
            </w:pPr>
          </w:p>
        </w:tc>
      </w:tr>
    </w:tbl>
    <w:p w14:paraId="3012025C" w14:textId="77777777" w:rsidR="006A46A5" w:rsidRPr="00DD68AE" w:rsidRDefault="00772A3E">
      <w:pPr>
        <w:pStyle w:val="2"/>
        <w:numPr>
          <w:ilvl w:val="1"/>
          <w:numId w:val="12"/>
        </w:numPr>
        <w:rPr>
          <w:rFonts w:ascii="Times New Roman" w:eastAsia="Times New Roman" w:hAnsi="Times New Roman" w:cs="Times New Roman"/>
          <w:color w:val="2E75B5"/>
          <w:sz w:val="28"/>
          <w:szCs w:val="28"/>
        </w:rPr>
      </w:pPr>
      <w:bookmarkStart w:id="41" w:name="_Toc185318277"/>
      <w:r w:rsidRPr="00DD68AE">
        <w:rPr>
          <w:rFonts w:ascii="Times New Roman" w:eastAsia="Times New Roman" w:hAnsi="Times New Roman" w:cs="Times New Roman"/>
          <w:color w:val="2E75B5"/>
          <w:sz w:val="28"/>
          <w:szCs w:val="28"/>
        </w:rPr>
        <w:t xml:space="preserve">Загальні результати </w:t>
      </w:r>
      <w:proofErr w:type="spellStart"/>
      <w:r w:rsidRPr="00DD68AE">
        <w:rPr>
          <w:rFonts w:ascii="Times New Roman" w:eastAsia="Times New Roman" w:hAnsi="Times New Roman" w:cs="Times New Roman"/>
          <w:color w:val="2E75B5"/>
          <w:sz w:val="28"/>
          <w:szCs w:val="28"/>
        </w:rPr>
        <w:t>бенчмаркінгу</w:t>
      </w:r>
      <w:proofErr w:type="spellEnd"/>
      <w:r w:rsidRPr="00DD68AE">
        <w:rPr>
          <w:rFonts w:ascii="Times New Roman" w:eastAsia="Times New Roman" w:hAnsi="Times New Roman" w:cs="Times New Roman"/>
          <w:color w:val="2E75B5"/>
          <w:sz w:val="28"/>
          <w:szCs w:val="28"/>
        </w:rPr>
        <w:t xml:space="preserve"> ключових енергетичних показників</w:t>
      </w:r>
      <w:bookmarkEnd w:id="41"/>
    </w:p>
    <w:p w14:paraId="3DF14223" w14:textId="77777777" w:rsidR="006A46A5" w:rsidRPr="00FA04DF"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 xml:space="preserve">Питома кількість штатних одиниць </w:t>
      </w:r>
      <w:proofErr w:type="spellStart"/>
      <w:r w:rsidRPr="00FA04DF">
        <w:rPr>
          <w:rFonts w:ascii="Times New Roman" w:eastAsia="Times New Roman" w:hAnsi="Times New Roman" w:cs="Times New Roman"/>
          <w:sz w:val="24"/>
          <w:szCs w:val="24"/>
        </w:rPr>
        <w:t>енергоменеджменту</w:t>
      </w:r>
      <w:proofErr w:type="spellEnd"/>
      <w:r w:rsidRPr="00FA04DF">
        <w:rPr>
          <w:rFonts w:ascii="Times New Roman" w:eastAsia="Times New Roman" w:hAnsi="Times New Roman" w:cs="Times New Roman"/>
          <w:sz w:val="24"/>
          <w:szCs w:val="24"/>
        </w:rPr>
        <w:t xml:space="preserve"> на 10 000 осіб у </w:t>
      </w:r>
      <w:proofErr w:type="spellStart"/>
      <w:r w:rsidR="0057002C">
        <w:rPr>
          <w:rFonts w:ascii="Times New Roman" w:eastAsia="Times New Roman" w:hAnsi="Times New Roman" w:cs="Times New Roman"/>
          <w:sz w:val="24"/>
          <w:szCs w:val="24"/>
        </w:rPr>
        <w:t>Златопільськії</w:t>
      </w:r>
      <w:proofErr w:type="spellEnd"/>
      <w:r w:rsidR="0057002C">
        <w:rPr>
          <w:rFonts w:ascii="Times New Roman" w:eastAsia="Times New Roman" w:hAnsi="Times New Roman" w:cs="Times New Roman"/>
          <w:sz w:val="24"/>
          <w:szCs w:val="24"/>
        </w:rPr>
        <w:t xml:space="preserve"> МТГ </w:t>
      </w:r>
      <w:r w:rsidRPr="00FA04DF">
        <w:rPr>
          <w:rFonts w:ascii="Times New Roman" w:eastAsia="Times New Roman" w:hAnsi="Times New Roman" w:cs="Times New Roman"/>
          <w:sz w:val="24"/>
          <w:szCs w:val="24"/>
        </w:rPr>
        <w:t>становить 0,</w:t>
      </w:r>
      <w:r w:rsidR="0057002C">
        <w:rPr>
          <w:rFonts w:ascii="Times New Roman" w:eastAsia="Times New Roman" w:hAnsi="Times New Roman" w:cs="Times New Roman"/>
          <w:sz w:val="24"/>
          <w:szCs w:val="24"/>
        </w:rPr>
        <w:t>3</w:t>
      </w:r>
      <w:r w:rsidRPr="00FA04DF">
        <w:rPr>
          <w:rFonts w:ascii="Times New Roman" w:eastAsia="Times New Roman" w:hAnsi="Times New Roman" w:cs="Times New Roman"/>
          <w:sz w:val="24"/>
          <w:szCs w:val="24"/>
        </w:rPr>
        <w:t xml:space="preserve">, що нижче за середній рекомендований рівень. Наприклад, за даними Асоціації енергоефективних міст, середній рівень для українських міст середнього розміру повинен складати щонайменше 1 </w:t>
      </w:r>
      <w:proofErr w:type="spellStart"/>
      <w:r w:rsidRPr="00FA04DF">
        <w:rPr>
          <w:rFonts w:ascii="Times New Roman" w:eastAsia="Times New Roman" w:hAnsi="Times New Roman" w:cs="Times New Roman"/>
          <w:sz w:val="24"/>
          <w:szCs w:val="24"/>
        </w:rPr>
        <w:t>енергоменеджер</w:t>
      </w:r>
      <w:proofErr w:type="spellEnd"/>
      <w:r w:rsidRPr="00FA04DF">
        <w:rPr>
          <w:rFonts w:ascii="Times New Roman" w:eastAsia="Times New Roman" w:hAnsi="Times New Roman" w:cs="Times New Roman"/>
          <w:sz w:val="24"/>
          <w:szCs w:val="24"/>
        </w:rPr>
        <w:t xml:space="preserve"> на 10 000 осіб, щоб забезпечити ефективне управління енергоспоживанням.</w:t>
      </w:r>
    </w:p>
    <w:p w14:paraId="6B8313D3" w14:textId="77777777" w:rsidR="006A46A5" w:rsidRPr="00FA04DF"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B86D13">
        <w:rPr>
          <w:rFonts w:ascii="Times New Roman" w:eastAsia="Times New Roman" w:hAnsi="Times New Roman" w:cs="Times New Roman"/>
          <w:sz w:val="24"/>
          <w:szCs w:val="24"/>
        </w:rPr>
        <w:t xml:space="preserve">За показником відношення витрат з місцевого бюджету на оплату комунальних послуг та енергоносіїв до фактичних поточних видатків місцевого бюджету, яке станом на базовий 2021 рік </w:t>
      </w:r>
      <w:r w:rsidRPr="00B86D13">
        <w:rPr>
          <w:rFonts w:ascii="Times New Roman" w:eastAsia="Times New Roman" w:hAnsi="Times New Roman" w:cs="Times New Roman"/>
          <w:sz w:val="24"/>
          <w:szCs w:val="24"/>
        </w:rPr>
        <w:lastRenderedPageBreak/>
        <w:t xml:space="preserve">становить </w:t>
      </w:r>
      <w:r w:rsidR="00B86D13" w:rsidRPr="00B86D13">
        <w:rPr>
          <w:rFonts w:ascii="Times New Roman" w:eastAsia="Times New Roman" w:hAnsi="Times New Roman" w:cs="Times New Roman"/>
          <w:sz w:val="24"/>
          <w:szCs w:val="24"/>
        </w:rPr>
        <w:t>7</w:t>
      </w:r>
      <w:r w:rsidRPr="00B86D13">
        <w:rPr>
          <w:rFonts w:ascii="Times New Roman" w:eastAsia="Times New Roman" w:hAnsi="Times New Roman" w:cs="Times New Roman"/>
          <w:sz w:val="24"/>
          <w:szCs w:val="24"/>
        </w:rPr>
        <w:t xml:space="preserve">%, або </w:t>
      </w:r>
      <w:r w:rsidR="00B86D13" w:rsidRPr="00B86D13">
        <w:rPr>
          <w:rFonts w:ascii="Times New Roman" w:eastAsia="Times New Roman" w:hAnsi="Times New Roman" w:cs="Times New Roman"/>
          <w:sz w:val="24"/>
          <w:szCs w:val="24"/>
        </w:rPr>
        <w:t>15,8</w:t>
      </w:r>
      <w:r w:rsidRPr="00B86D13">
        <w:rPr>
          <w:rFonts w:ascii="Times New Roman" w:eastAsia="Times New Roman" w:hAnsi="Times New Roman" w:cs="Times New Roman"/>
          <w:sz w:val="24"/>
          <w:szCs w:val="24"/>
        </w:rPr>
        <w:t xml:space="preserve"> млн грн, </w:t>
      </w:r>
      <w:proofErr w:type="spellStart"/>
      <w:r w:rsidR="00DD68AE" w:rsidRPr="00B86D13">
        <w:rPr>
          <w:rFonts w:ascii="Times New Roman" w:eastAsia="Times New Roman" w:hAnsi="Times New Roman" w:cs="Times New Roman"/>
          <w:sz w:val="24"/>
          <w:szCs w:val="24"/>
        </w:rPr>
        <w:t>Златопільської</w:t>
      </w:r>
      <w:proofErr w:type="spellEnd"/>
      <w:r w:rsidRPr="00B86D13">
        <w:rPr>
          <w:rFonts w:ascii="Times New Roman" w:eastAsia="Times New Roman" w:hAnsi="Times New Roman" w:cs="Times New Roman"/>
          <w:sz w:val="24"/>
          <w:szCs w:val="24"/>
        </w:rPr>
        <w:t xml:space="preserve"> МТГ перебуває </w:t>
      </w:r>
      <w:r w:rsidR="00B86D13" w:rsidRPr="00B86D13">
        <w:rPr>
          <w:rFonts w:ascii="Times New Roman" w:eastAsia="Times New Roman" w:hAnsi="Times New Roman" w:cs="Times New Roman"/>
          <w:sz w:val="24"/>
          <w:szCs w:val="24"/>
        </w:rPr>
        <w:t>на</w:t>
      </w:r>
      <w:r w:rsidRPr="00B86D13">
        <w:rPr>
          <w:rFonts w:ascii="Times New Roman" w:eastAsia="Times New Roman" w:hAnsi="Times New Roman" w:cs="Times New Roman"/>
          <w:sz w:val="24"/>
          <w:szCs w:val="24"/>
        </w:rPr>
        <w:t xml:space="preserve"> середньо</w:t>
      </w:r>
      <w:r w:rsidR="00B86D13" w:rsidRPr="00B86D13">
        <w:rPr>
          <w:rFonts w:ascii="Times New Roman" w:eastAsia="Times New Roman" w:hAnsi="Times New Roman" w:cs="Times New Roman"/>
          <w:sz w:val="24"/>
          <w:szCs w:val="24"/>
        </w:rPr>
        <w:t>му рівні</w:t>
      </w:r>
      <w:r w:rsidRPr="00B86D13">
        <w:rPr>
          <w:rFonts w:ascii="Times New Roman" w:eastAsia="Times New Roman" w:hAnsi="Times New Roman" w:cs="Times New Roman"/>
          <w:sz w:val="24"/>
          <w:szCs w:val="24"/>
        </w:rPr>
        <w:t xml:space="preserve"> </w:t>
      </w:r>
      <w:r w:rsidR="00B86D13">
        <w:rPr>
          <w:rFonts w:ascii="Times New Roman" w:eastAsia="Times New Roman" w:hAnsi="Times New Roman" w:cs="Times New Roman"/>
          <w:sz w:val="24"/>
          <w:szCs w:val="24"/>
        </w:rPr>
        <w:t xml:space="preserve">показника ( 7%) по Україні, </w:t>
      </w:r>
      <w:r w:rsidRPr="00B86D13">
        <w:rPr>
          <w:rFonts w:ascii="Times New Roman" w:eastAsia="Times New Roman" w:hAnsi="Times New Roman" w:cs="Times New Roman"/>
          <w:sz w:val="24"/>
          <w:szCs w:val="24"/>
        </w:rPr>
        <w:t>(при екстремумах цього показника від 1,1% до 12,9%).</w:t>
      </w:r>
    </w:p>
    <w:p w14:paraId="1E9C8110" w14:textId="77777777" w:rsidR="006A46A5" w:rsidRPr="00450D4A"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450D4A">
        <w:rPr>
          <w:rFonts w:ascii="Times New Roman" w:eastAsia="Times New Roman" w:hAnsi="Times New Roman" w:cs="Times New Roman"/>
          <w:sz w:val="24"/>
          <w:szCs w:val="24"/>
        </w:rPr>
        <w:t>При цьому розрахунок обсягу асигнувань на фінансування оплати енергоносіїв для бюджетних установ на наступний бюджетний період здійснюється із урахуванням не реальних енергетичних потреб, зокрема із застосуванням базового рівня споживання, а спирається на витрати попередніх періодів у натуральних показниках.</w:t>
      </w:r>
    </w:p>
    <w:p w14:paraId="750FFC94" w14:textId="77777777" w:rsidR="006A46A5" w:rsidRPr="00FA04DF"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B86D13">
        <w:rPr>
          <w:rFonts w:ascii="Times New Roman" w:eastAsia="Times New Roman" w:hAnsi="Times New Roman" w:cs="Times New Roman"/>
          <w:sz w:val="24"/>
          <w:szCs w:val="24"/>
        </w:rPr>
        <w:t>Найбільша частка бюджетних видатків при оплаті енергоносіїв припадає на оплату теплопостачання, а саме 11</w:t>
      </w:r>
      <w:r w:rsidR="00B86D13" w:rsidRPr="00B86D13">
        <w:rPr>
          <w:rFonts w:ascii="Times New Roman" w:eastAsia="Times New Roman" w:hAnsi="Times New Roman" w:cs="Times New Roman"/>
          <w:sz w:val="24"/>
          <w:szCs w:val="24"/>
        </w:rPr>
        <w:t>,2</w:t>
      </w:r>
      <w:r w:rsidRPr="00B86D13">
        <w:rPr>
          <w:rFonts w:ascii="Times New Roman" w:eastAsia="Times New Roman" w:hAnsi="Times New Roman" w:cs="Times New Roman"/>
          <w:sz w:val="24"/>
          <w:szCs w:val="24"/>
        </w:rPr>
        <w:t xml:space="preserve"> млн</w:t>
      </w:r>
      <w:r w:rsidR="00B86D13" w:rsidRPr="00B86D13">
        <w:rPr>
          <w:rFonts w:ascii="Times New Roman" w:eastAsia="Times New Roman" w:hAnsi="Times New Roman" w:cs="Times New Roman"/>
          <w:sz w:val="24"/>
          <w:szCs w:val="24"/>
        </w:rPr>
        <w:t>.</w:t>
      </w:r>
      <w:r w:rsidRPr="00B86D13">
        <w:rPr>
          <w:rFonts w:ascii="Times New Roman" w:eastAsia="Times New Roman" w:hAnsi="Times New Roman" w:cs="Times New Roman"/>
          <w:sz w:val="24"/>
          <w:szCs w:val="24"/>
        </w:rPr>
        <w:t xml:space="preserve"> грн із відповідних 1</w:t>
      </w:r>
      <w:r w:rsidR="00B86D13" w:rsidRPr="00B86D13">
        <w:rPr>
          <w:rFonts w:ascii="Times New Roman" w:eastAsia="Times New Roman" w:hAnsi="Times New Roman" w:cs="Times New Roman"/>
          <w:sz w:val="24"/>
          <w:szCs w:val="24"/>
        </w:rPr>
        <w:t>5,</w:t>
      </w:r>
      <w:r w:rsidRPr="00B86D13">
        <w:rPr>
          <w:rFonts w:ascii="Times New Roman" w:eastAsia="Times New Roman" w:hAnsi="Times New Roman" w:cs="Times New Roman"/>
          <w:sz w:val="24"/>
          <w:szCs w:val="24"/>
        </w:rPr>
        <w:t>8</w:t>
      </w:r>
      <w:r w:rsidR="00B86D13" w:rsidRPr="00B86D13">
        <w:rPr>
          <w:rFonts w:ascii="Times New Roman" w:eastAsia="Times New Roman" w:hAnsi="Times New Roman" w:cs="Times New Roman"/>
          <w:sz w:val="24"/>
          <w:szCs w:val="24"/>
        </w:rPr>
        <w:t xml:space="preserve"> млн. грн</w:t>
      </w:r>
      <w:r w:rsidRPr="00B86D13">
        <w:rPr>
          <w:rFonts w:ascii="Times New Roman" w:eastAsia="Times New Roman" w:hAnsi="Times New Roman" w:cs="Times New Roman"/>
          <w:sz w:val="24"/>
          <w:szCs w:val="24"/>
        </w:rPr>
        <w:t xml:space="preserve"> (</w:t>
      </w:r>
      <w:r w:rsidR="00B86D13" w:rsidRPr="00B86D13">
        <w:rPr>
          <w:rFonts w:ascii="Times New Roman" w:eastAsia="Times New Roman" w:hAnsi="Times New Roman" w:cs="Times New Roman"/>
          <w:sz w:val="24"/>
          <w:szCs w:val="24"/>
        </w:rPr>
        <w:t>71</w:t>
      </w:r>
      <w:r w:rsidRPr="00B86D13">
        <w:rPr>
          <w:rFonts w:ascii="Times New Roman" w:eastAsia="Times New Roman" w:hAnsi="Times New Roman" w:cs="Times New Roman"/>
          <w:sz w:val="24"/>
          <w:szCs w:val="24"/>
        </w:rPr>
        <w:t>% від загального обсягу видатків на оплату комунальних послуг та енергоносіїв із бюджету органу місцевого самоврядування).</w:t>
      </w:r>
      <w:r w:rsidRPr="00FA04DF">
        <w:rPr>
          <w:rFonts w:ascii="Times New Roman" w:eastAsia="Times New Roman" w:hAnsi="Times New Roman" w:cs="Times New Roman"/>
          <w:sz w:val="24"/>
          <w:szCs w:val="24"/>
        </w:rPr>
        <w:t> </w:t>
      </w:r>
    </w:p>
    <w:p w14:paraId="0159BBB2" w14:textId="77777777" w:rsidR="006A46A5" w:rsidRPr="00FA04DF"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 xml:space="preserve">Загальне кінцеве споживання енергії на особу у </w:t>
      </w:r>
      <w:proofErr w:type="spellStart"/>
      <w:r w:rsidR="00DD68AE">
        <w:rPr>
          <w:rFonts w:ascii="Times New Roman" w:eastAsia="Times New Roman" w:hAnsi="Times New Roman" w:cs="Times New Roman"/>
          <w:sz w:val="24"/>
          <w:szCs w:val="24"/>
        </w:rPr>
        <w:t>Златопільській</w:t>
      </w:r>
      <w:proofErr w:type="spellEnd"/>
      <w:r w:rsidRPr="00FA04DF">
        <w:rPr>
          <w:rFonts w:ascii="Times New Roman" w:eastAsia="Times New Roman" w:hAnsi="Times New Roman" w:cs="Times New Roman"/>
          <w:sz w:val="24"/>
          <w:szCs w:val="24"/>
        </w:rPr>
        <w:t xml:space="preserve"> громаді становить </w:t>
      </w:r>
      <w:r w:rsidR="00DD68AE">
        <w:rPr>
          <w:rFonts w:ascii="Times New Roman" w:eastAsia="Times New Roman" w:hAnsi="Times New Roman" w:cs="Times New Roman"/>
          <w:sz w:val="24"/>
          <w:szCs w:val="24"/>
        </w:rPr>
        <w:t xml:space="preserve">5 829 </w:t>
      </w:r>
      <w:proofErr w:type="spellStart"/>
      <w:r w:rsidRPr="00FA04DF">
        <w:rPr>
          <w:rFonts w:ascii="Times New Roman" w:eastAsia="Times New Roman" w:hAnsi="Times New Roman" w:cs="Times New Roman"/>
          <w:sz w:val="24"/>
          <w:szCs w:val="24"/>
        </w:rPr>
        <w:t>кВт·год</w:t>
      </w:r>
      <w:proofErr w:type="spellEnd"/>
      <w:r w:rsidRPr="00FA04DF">
        <w:rPr>
          <w:rFonts w:ascii="Times New Roman" w:eastAsia="Times New Roman" w:hAnsi="Times New Roman" w:cs="Times New Roman"/>
          <w:sz w:val="24"/>
          <w:szCs w:val="24"/>
        </w:rPr>
        <w:t xml:space="preserve">/ос. </w:t>
      </w:r>
    </w:p>
    <w:p w14:paraId="6A824DF0" w14:textId="4A3A27DB" w:rsidR="006A46A5"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 xml:space="preserve">Частка відновлювальної енергії у загальному кінцевому споживанні енергії в громаді – </w:t>
      </w:r>
      <w:r w:rsidR="00DD68AE">
        <w:rPr>
          <w:rFonts w:ascii="Times New Roman" w:eastAsia="Times New Roman" w:hAnsi="Times New Roman" w:cs="Times New Roman"/>
          <w:sz w:val="24"/>
          <w:szCs w:val="24"/>
        </w:rPr>
        <w:t>1</w:t>
      </w:r>
      <w:r w:rsidRPr="00FA04DF">
        <w:rPr>
          <w:rFonts w:ascii="Times New Roman" w:eastAsia="Times New Roman" w:hAnsi="Times New Roman" w:cs="Times New Roman"/>
          <w:sz w:val="24"/>
          <w:szCs w:val="24"/>
        </w:rPr>
        <w:t xml:space="preserve">%. Це помітно нижче за середні по Україні показники (близько 12-13%), завдяки розвитку </w:t>
      </w:r>
      <w:proofErr w:type="spellStart"/>
      <w:r w:rsidRPr="00FA04DF">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FA04DF">
        <w:rPr>
          <w:rFonts w:ascii="Times New Roman" w:eastAsia="Times New Roman" w:hAnsi="Times New Roman" w:cs="Times New Roman"/>
          <w:sz w:val="24"/>
          <w:szCs w:val="24"/>
        </w:rPr>
        <w:t>ктів</w:t>
      </w:r>
      <w:proofErr w:type="spellEnd"/>
      <w:r w:rsidRPr="00FA04DF">
        <w:rPr>
          <w:rFonts w:ascii="Times New Roman" w:eastAsia="Times New Roman" w:hAnsi="Times New Roman" w:cs="Times New Roman"/>
          <w:sz w:val="24"/>
          <w:szCs w:val="24"/>
        </w:rPr>
        <w:t xml:space="preserve"> у сфері сонячної та вітрової енергетики в країні.</w:t>
      </w:r>
    </w:p>
    <w:p w14:paraId="23F4EBD3" w14:textId="77777777" w:rsidR="006A46A5" w:rsidRPr="00653D9C"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653D9C">
        <w:rPr>
          <w:rFonts w:ascii="Times New Roman" w:eastAsia="Times New Roman" w:hAnsi="Times New Roman" w:cs="Times New Roman"/>
          <w:sz w:val="24"/>
          <w:szCs w:val="24"/>
        </w:rPr>
        <w:t>Громадські будівлі</w:t>
      </w:r>
    </w:p>
    <w:p w14:paraId="0607B15B"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653D9C">
        <w:rPr>
          <w:rFonts w:ascii="Times New Roman" w:eastAsia="Times New Roman" w:hAnsi="Times New Roman" w:cs="Times New Roman"/>
          <w:sz w:val="24"/>
          <w:szCs w:val="24"/>
        </w:rPr>
        <w:t xml:space="preserve">Структура громадських будівель </w:t>
      </w:r>
      <w:proofErr w:type="spellStart"/>
      <w:r w:rsidR="00DD68AE" w:rsidRPr="00653D9C">
        <w:rPr>
          <w:rFonts w:ascii="Times New Roman" w:eastAsia="Times New Roman" w:hAnsi="Times New Roman" w:cs="Times New Roman"/>
          <w:sz w:val="24"/>
          <w:szCs w:val="24"/>
        </w:rPr>
        <w:t>Златопільської</w:t>
      </w:r>
      <w:proofErr w:type="spellEnd"/>
      <w:r w:rsidRPr="00653D9C">
        <w:rPr>
          <w:rFonts w:ascii="Times New Roman" w:eastAsia="Times New Roman" w:hAnsi="Times New Roman" w:cs="Times New Roman"/>
          <w:sz w:val="24"/>
          <w:szCs w:val="24"/>
        </w:rPr>
        <w:t xml:space="preserve"> громади складається із закладів освіти (</w:t>
      </w:r>
      <w:r w:rsidR="00653D9C" w:rsidRPr="00653D9C">
        <w:rPr>
          <w:rFonts w:ascii="Times New Roman" w:eastAsia="Times New Roman" w:hAnsi="Times New Roman" w:cs="Times New Roman"/>
          <w:sz w:val="24"/>
          <w:szCs w:val="24"/>
        </w:rPr>
        <w:t>42</w:t>
      </w:r>
      <w:r w:rsidRPr="00653D9C">
        <w:rPr>
          <w:rFonts w:ascii="Times New Roman" w:eastAsia="Times New Roman" w:hAnsi="Times New Roman" w:cs="Times New Roman"/>
          <w:sz w:val="24"/>
          <w:szCs w:val="24"/>
        </w:rPr>
        <w:t>%) та охорони здоров'я (</w:t>
      </w:r>
      <w:r w:rsidR="00653D9C" w:rsidRPr="00653D9C">
        <w:rPr>
          <w:rFonts w:ascii="Times New Roman" w:eastAsia="Times New Roman" w:hAnsi="Times New Roman" w:cs="Times New Roman"/>
          <w:sz w:val="24"/>
          <w:szCs w:val="24"/>
        </w:rPr>
        <w:t>13</w:t>
      </w:r>
      <w:r w:rsidRPr="00653D9C">
        <w:rPr>
          <w:rFonts w:ascii="Times New Roman" w:eastAsia="Times New Roman" w:hAnsi="Times New Roman" w:cs="Times New Roman"/>
          <w:sz w:val="24"/>
          <w:szCs w:val="24"/>
        </w:rPr>
        <w:t>%), закладів соціального захисту (</w:t>
      </w:r>
      <w:r w:rsidR="00653D9C" w:rsidRPr="00653D9C">
        <w:rPr>
          <w:rFonts w:ascii="Times New Roman" w:eastAsia="Times New Roman" w:hAnsi="Times New Roman" w:cs="Times New Roman"/>
          <w:sz w:val="24"/>
          <w:szCs w:val="24"/>
        </w:rPr>
        <w:t>6</w:t>
      </w:r>
      <w:r w:rsidRPr="00653D9C">
        <w:rPr>
          <w:rFonts w:ascii="Times New Roman" w:eastAsia="Times New Roman" w:hAnsi="Times New Roman" w:cs="Times New Roman"/>
          <w:sz w:val="24"/>
          <w:szCs w:val="24"/>
        </w:rPr>
        <w:t>%), будівель інших бюджетних установ (</w:t>
      </w:r>
      <w:r w:rsidR="00653D9C" w:rsidRPr="00653D9C">
        <w:rPr>
          <w:rFonts w:ascii="Times New Roman" w:eastAsia="Times New Roman" w:hAnsi="Times New Roman" w:cs="Times New Roman"/>
          <w:sz w:val="24"/>
          <w:szCs w:val="24"/>
        </w:rPr>
        <w:t>39</w:t>
      </w:r>
      <w:r w:rsidRPr="00653D9C">
        <w:rPr>
          <w:rFonts w:ascii="Times New Roman" w:eastAsia="Times New Roman" w:hAnsi="Times New Roman" w:cs="Times New Roman"/>
          <w:sz w:val="24"/>
          <w:szCs w:val="24"/>
        </w:rPr>
        <w:t xml:space="preserve">%). За даними </w:t>
      </w:r>
      <w:proofErr w:type="spellStart"/>
      <w:r w:rsidRPr="00653D9C">
        <w:rPr>
          <w:rFonts w:ascii="Times New Roman" w:eastAsia="Times New Roman" w:hAnsi="Times New Roman" w:cs="Times New Roman"/>
          <w:sz w:val="24"/>
          <w:szCs w:val="24"/>
        </w:rPr>
        <w:t>Мінрегіону</w:t>
      </w:r>
      <w:proofErr w:type="spellEnd"/>
      <w:r w:rsidRPr="00653D9C">
        <w:rPr>
          <w:rFonts w:ascii="Times New Roman" w:eastAsia="Times New Roman" w:hAnsi="Times New Roman" w:cs="Times New Roman"/>
          <w:sz w:val="24"/>
          <w:szCs w:val="24"/>
        </w:rPr>
        <w:t xml:space="preserve">, в середньому по Україні будівлі закладів освіти становлять близько 50% від загальної площі громадських споруд, що свідчить про значну концентрацію освітніх закладів у </w:t>
      </w:r>
      <w:r w:rsidRPr="00C81D6E">
        <w:rPr>
          <w:rFonts w:ascii="Times New Roman" w:eastAsia="Times New Roman" w:hAnsi="Times New Roman" w:cs="Times New Roman"/>
          <w:sz w:val="24"/>
          <w:szCs w:val="24"/>
        </w:rPr>
        <w:t>громаді.</w:t>
      </w:r>
    </w:p>
    <w:p w14:paraId="702BB045"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 xml:space="preserve">Частка </w:t>
      </w:r>
      <w:proofErr w:type="spellStart"/>
      <w:r w:rsidRPr="00C81D6E">
        <w:rPr>
          <w:rFonts w:ascii="Times New Roman" w:eastAsia="Times New Roman" w:hAnsi="Times New Roman" w:cs="Times New Roman"/>
          <w:sz w:val="24"/>
          <w:szCs w:val="24"/>
        </w:rPr>
        <w:t>термомодернізованих</w:t>
      </w:r>
      <w:proofErr w:type="spellEnd"/>
      <w:r w:rsidRPr="00C81D6E">
        <w:rPr>
          <w:rFonts w:ascii="Times New Roman" w:eastAsia="Times New Roman" w:hAnsi="Times New Roman" w:cs="Times New Roman"/>
          <w:sz w:val="24"/>
          <w:szCs w:val="24"/>
        </w:rPr>
        <w:t xml:space="preserve"> громадських будівель у </w:t>
      </w:r>
      <w:proofErr w:type="spellStart"/>
      <w:r w:rsidR="006768E2" w:rsidRPr="00C81D6E">
        <w:rPr>
          <w:rFonts w:ascii="Times New Roman" w:eastAsia="Times New Roman" w:hAnsi="Times New Roman" w:cs="Times New Roman"/>
          <w:sz w:val="24"/>
          <w:szCs w:val="24"/>
        </w:rPr>
        <w:t>Златопільській</w:t>
      </w:r>
      <w:proofErr w:type="spellEnd"/>
      <w:r w:rsidRPr="00C81D6E">
        <w:rPr>
          <w:rFonts w:ascii="Times New Roman" w:eastAsia="Times New Roman" w:hAnsi="Times New Roman" w:cs="Times New Roman"/>
          <w:sz w:val="24"/>
          <w:szCs w:val="24"/>
        </w:rPr>
        <w:t xml:space="preserve"> громаді складає 14%, для порівняння, в Україні, за доволі оптимістичними даними Фонду енергоефективності, </w:t>
      </w:r>
      <w:proofErr w:type="spellStart"/>
      <w:r w:rsidRPr="00C81D6E">
        <w:rPr>
          <w:rFonts w:ascii="Times New Roman" w:eastAsia="Times New Roman" w:hAnsi="Times New Roman" w:cs="Times New Roman"/>
          <w:sz w:val="24"/>
          <w:szCs w:val="24"/>
        </w:rPr>
        <w:t>термомодернізацію</w:t>
      </w:r>
      <w:proofErr w:type="spellEnd"/>
      <w:r w:rsidRPr="00C81D6E">
        <w:rPr>
          <w:rFonts w:ascii="Times New Roman" w:eastAsia="Times New Roman" w:hAnsi="Times New Roman" w:cs="Times New Roman"/>
          <w:sz w:val="24"/>
          <w:szCs w:val="24"/>
        </w:rPr>
        <w:t xml:space="preserve"> пройшли близько 10% громадських будівель станом за 2019 рік.</w:t>
      </w:r>
    </w:p>
    <w:p w14:paraId="57163A74"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 xml:space="preserve">Питоме фактичне споживання енергії при опаленні громадських будівель у </w:t>
      </w:r>
      <w:proofErr w:type="spellStart"/>
      <w:r w:rsidR="006768E2" w:rsidRPr="00C81D6E">
        <w:rPr>
          <w:rFonts w:ascii="Times New Roman" w:eastAsia="Times New Roman" w:hAnsi="Times New Roman" w:cs="Times New Roman"/>
          <w:sz w:val="24"/>
          <w:szCs w:val="24"/>
        </w:rPr>
        <w:t>Златопільській</w:t>
      </w:r>
      <w:proofErr w:type="spellEnd"/>
      <w:r w:rsidRPr="00C81D6E">
        <w:rPr>
          <w:rFonts w:ascii="Times New Roman" w:eastAsia="Times New Roman" w:hAnsi="Times New Roman" w:cs="Times New Roman"/>
          <w:sz w:val="24"/>
          <w:szCs w:val="24"/>
        </w:rPr>
        <w:t xml:space="preserve"> громаді в середньому становить 23,25 </w:t>
      </w:r>
      <w:proofErr w:type="spellStart"/>
      <w:r w:rsidRPr="00C81D6E">
        <w:rPr>
          <w:rFonts w:ascii="Times New Roman" w:eastAsia="Times New Roman" w:hAnsi="Times New Roman" w:cs="Times New Roman"/>
          <w:sz w:val="24"/>
          <w:szCs w:val="24"/>
        </w:rPr>
        <w:t>кВт</w:t>
      </w:r>
      <w:r w:rsidRPr="00C81D6E">
        <w:rPr>
          <w:rFonts w:ascii="Cambria Math" w:eastAsia="Cambria Math" w:hAnsi="Cambria Math" w:cs="Cambria Math"/>
          <w:sz w:val="24"/>
          <w:szCs w:val="24"/>
        </w:rPr>
        <w:t>⋅</w:t>
      </w:r>
      <w:r w:rsidRPr="00C81D6E">
        <w:rPr>
          <w:rFonts w:ascii="Times New Roman" w:eastAsia="Times New Roman" w:hAnsi="Times New Roman" w:cs="Times New Roman"/>
          <w:sz w:val="24"/>
          <w:szCs w:val="24"/>
        </w:rPr>
        <w:t>год</w:t>
      </w:r>
      <w:proofErr w:type="spellEnd"/>
      <w:r w:rsidRPr="00C81D6E">
        <w:rPr>
          <w:rFonts w:ascii="Times New Roman" w:eastAsia="Times New Roman" w:hAnsi="Times New Roman" w:cs="Times New Roman"/>
          <w:sz w:val="24"/>
          <w:szCs w:val="24"/>
        </w:rPr>
        <w:t xml:space="preserve">/м³, що нижче за середні показники по країні (близько 40 </w:t>
      </w:r>
      <w:proofErr w:type="spellStart"/>
      <w:r w:rsidRPr="00C81D6E">
        <w:rPr>
          <w:rFonts w:ascii="Times New Roman" w:eastAsia="Times New Roman" w:hAnsi="Times New Roman" w:cs="Times New Roman"/>
          <w:sz w:val="24"/>
          <w:szCs w:val="24"/>
        </w:rPr>
        <w:t>кВт</w:t>
      </w:r>
      <w:r w:rsidRPr="00C81D6E">
        <w:rPr>
          <w:rFonts w:ascii="Cambria Math" w:eastAsia="Cambria Math" w:hAnsi="Cambria Math" w:cs="Cambria Math"/>
          <w:sz w:val="24"/>
          <w:szCs w:val="24"/>
        </w:rPr>
        <w:t>⋅</w:t>
      </w:r>
      <w:r w:rsidRPr="00C81D6E">
        <w:rPr>
          <w:rFonts w:ascii="Times New Roman" w:eastAsia="Times New Roman" w:hAnsi="Times New Roman" w:cs="Times New Roman"/>
          <w:sz w:val="24"/>
          <w:szCs w:val="24"/>
        </w:rPr>
        <w:t>год</w:t>
      </w:r>
      <w:proofErr w:type="spellEnd"/>
      <w:r w:rsidRPr="00C81D6E">
        <w:rPr>
          <w:rFonts w:ascii="Times New Roman" w:eastAsia="Times New Roman" w:hAnsi="Times New Roman" w:cs="Times New Roman"/>
          <w:sz w:val="24"/>
          <w:szCs w:val="24"/>
        </w:rPr>
        <w:t>/м³).</w:t>
      </w:r>
    </w:p>
    <w:p w14:paraId="0ACD69DB"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 xml:space="preserve">Електроспоживання в громадських будівлях у </w:t>
      </w:r>
      <w:proofErr w:type="spellStart"/>
      <w:r w:rsidR="006768E2" w:rsidRPr="00C81D6E">
        <w:rPr>
          <w:rFonts w:ascii="Times New Roman" w:eastAsia="Times New Roman" w:hAnsi="Times New Roman" w:cs="Times New Roman"/>
          <w:sz w:val="24"/>
          <w:szCs w:val="24"/>
        </w:rPr>
        <w:t>Златопільській</w:t>
      </w:r>
      <w:proofErr w:type="spellEnd"/>
      <w:r w:rsidRPr="00C81D6E">
        <w:rPr>
          <w:rFonts w:ascii="Times New Roman" w:eastAsia="Times New Roman" w:hAnsi="Times New Roman" w:cs="Times New Roman"/>
          <w:sz w:val="24"/>
          <w:szCs w:val="24"/>
        </w:rPr>
        <w:t xml:space="preserve"> громаді (14,5 </w:t>
      </w:r>
      <w:proofErr w:type="spellStart"/>
      <w:r w:rsidRPr="00C81D6E">
        <w:rPr>
          <w:rFonts w:ascii="Times New Roman" w:eastAsia="Times New Roman" w:hAnsi="Times New Roman" w:cs="Times New Roman"/>
          <w:sz w:val="24"/>
          <w:szCs w:val="24"/>
        </w:rPr>
        <w:t>кВт</w:t>
      </w:r>
      <w:r w:rsidRPr="00C81D6E">
        <w:rPr>
          <w:rFonts w:ascii="Cambria Math" w:eastAsia="Cambria Math" w:hAnsi="Cambria Math" w:cs="Cambria Math"/>
          <w:sz w:val="24"/>
          <w:szCs w:val="24"/>
        </w:rPr>
        <w:t>⋅</w:t>
      </w:r>
      <w:r w:rsidRPr="00C81D6E">
        <w:rPr>
          <w:rFonts w:ascii="Times New Roman" w:eastAsia="Times New Roman" w:hAnsi="Times New Roman" w:cs="Times New Roman"/>
          <w:sz w:val="24"/>
          <w:szCs w:val="24"/>
        </w:rPr>
        <w:t>год</w:t>
      </w:r>
      <w:proofErr w:type="spellEnd"/>
      <w:r w:rsidRPr="00C81D6E">
        <w:rPr>
          <w:rFonts w:ascii="Times New Roman" w:eastAsia="Times New Roman" w:hAnsi="Times New Roman" w:cs="Times New Roman"/>
          <w:sz w:val="24"/>
          <w:szCs w:val="24"/>
        </w:rPr>
        <w:t xml:space="preserve">/м²) вищий за загальноукраїнські стандарти для подібних будівель, які становлять близько 9-10 </w:t>
      </w:r>
      <w:proofErr w:type="spellStart"/>
      <w:r w:rsidRPr="00C81D6E">
        <w:rPr>
          <w:rFonts w:ascii="Times New Roman" w:eastAsia="Times New Roman" w:hAnsi="Times New Roman" w:cs="Times New Roman"/>
          <w:sz w:val="24"/>
          <w:szCs w:val="24"/>
        </w:rPr>
        <w:t>кВт</w:t>
      </w:r>
      <w:r w:rsidRPr="00C81D6E">
        <w:rPr>
          <w:rFonts w:ascii="Cambria Math" w:eastAsia="Cambria Math" w:hAnsi="Cambria Math" w:cs="Cambria Math"/>
          <w:sz w:val="24"/>
          <w:szCs w:val="24"/>
        </w:rPr>
        <w:t>⋅</w:t>
      </w:r>
      <w:r w:rsidRPr="00C81D6E">
        <w:rPr>
          <w:rFonts w:ascii="Times New Roman" w:eastAsia="Times New Roman" w:hAnsi="Times New Roman" w:cs="Times New Roman"/>
          <w:sz w:val="24"/>
          <w:szCs w:val="24"/>
        </w:rPr>
        <w:t>год</w:t>
      </w:r>
      <w:proofErr w:type="spellEnd"/>
      <w:r w:rsidRPr="00C81D6E">
        <w:rPr>
          <w:rFonts w:ascii="Times New Roman" w:eastAsia="Times New Roman" w:hAnsi="Times New Roman" w:cs="Times New Roman"/>
          <w:sz w:val="24"/>
          <w:szCs w:val="24"/>
        </w:rPr>
        <w:t>/м², що вказує на можливу недостатню модернізацію електромереж.</w:t>
      </w:r>
    </w:p>
    <w:p w14:paraId="0562B7C0"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Житлові будівлі</w:t>
      </w:r>
    </w:p>
    <w:p w14:paraId="372FF547"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shd w:val="clear" w:color="auto" w:fill="FF9900"/>
        </w:rPr>
      </w:pPr>
      <w:r w:rsidRPr="00C81D6E">
        <w:rPr>
          <w:rFonts w:ascii="Times New Roman" w:eastAsia="Times New Roman" w:hAnsi="Times New Roman" w:cs="Times New Roman"/>
          <w:sz w:val="24"/>
          <w:szCs w:val="24"/>
        </w:rPr>
        <w:t xml:space="preserve">Питоме фактичне енергоспоживання для опалення в багатоквартирних будинках громади становить </w:t>
      </w:r>
      <w:r w:rsidR="00367E4C" w:rsidRPr="00C81D6E">
        <w:rPr>
          <w:rFonts w:ascii="Times New Roman" w:eastAsia="Times New Roman" w:hAnsi="Times New Roman" w:cs="Times New Roman"/>
          <w:sz w:val="24"/>
          <w:szCs w:val="24"/>
        </w:rPr>
        <w:t>113</w:t>
      </w:r>
      <w:r w:rsidRPr="00C81D6E">
        <w:rPr>
          <w:rFonts w:ascii="Times New Roman" w:eastAsia="Times New Roman" w:hAnsi="Times New Roman" w:cs="Times New Roman"/>
          <w:sz w:val="24"/>
          <w:szCs w:val="24"/>
        </w:rPr>
        <w:t xml:space="preserve"> </w:t>
      </w:r>
      <w:proofErr w:type="spellStart"/>
      <w:r w:rsidRPr="00C81D6E">
        <w:rPr>
          <w:rFonts w:ascii="Times New Roman" w:eastAsia="Times New Roman" w:hAnsi="Times New Roman" w:cs="Times New Roman"/>
          <w:sz w:val="24"/>
          <w:szCs w:val="24"/>
        </w:rPr>
        <w:t>кВт</w:t>
      </w:r>
      <w:r w:rsidRPr="00C81D6E">
        <w:rPr>
          <w:rFonts w:ascii="Cambria Math" w:eastAsia="Cambria Math" w:hAnsi="Cambria Math" w:cs="Cambria Math"/>
          <w:sz w:val="24"/>
          <w:szCs w:val="24"/>
        </w:rPr>
        <w:t>⋅</w:t>
      </w:r>
      <w:r w:rsidR="00367E4C" w:rsidRPr="00C81D6E">
        <w:rPr>
          <w:rFonts w:ascii="Times New Roman" w:eastAsia="Times New Roman" w:hAnsi="Times New Roman" w:cs="Times New Roman"/>
          <w:sz w:val="24"/>
          <w:szCs w:val="24"/>
        </w:rPr>
        <w:t>год</w:t>
      </w:r>
      <w:proofErr w:type="spellEnd"/>
      <w:r w:rsidR="00367E4C" w:rsidRPr="00C81D6E">
        <w:rPr>
          <w:rFonts w:ascii="Times New Roman" w:eastAsia="Times New Roman" w:hAnsi="Times New Roman" w:cs="Times New Roman"/>
          <w:sz w:val="24"/>
          <w:szCs w:val="24"/>
        </w:rPr>
        <w:t>/м²</w:t>
      </w:r>
      <w:r w:rsidRPr="00C81D6E">
        <w:rPr>
          <w:rFonts w:ascii="Times New Roman" w:eastAsia="Times New Roman" w:hAnsi="Times New Roman" w:cs="Times New Roman"/>
          <w:sz w:val="24"/>
          <w:szCs w:val="24"/>
        </w:rPr>
        <w:t>.</w:t>
      </w:r>
    </w:p>
    <w:p w14:paraId="45E164EE"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Зовнішнє освітлення</w:t>
      </w:r>
    </w:p>
    <w:p w14:paraId="72E9EAE1"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 xml:space="preserve">У </w:t>
      </w:r>
      <w:proofErr w:type="spellStart"/>
      <w:r w:rsidR="006768E2" w:rsidRPr="00C81D6E">
        <w:rPr>
          <w:rFonts w:ascii="Times New Roman" w:eastAsia="Times New Roman" w:hAnsi="Times New Roman" w:cs="Times New Roman"/>
          <w:sz w:val="24"/>
          <w:szCs w:val="24"/>
        </w:rPr>
        <w:t>Златопільській</w:t>
      </w:r>
      <w:proofErr w:type="spellEnd"/>
      <w:r w:rsidRPr="00C81D6E">
        <w:rPr>
          <w:rFonts w:ascii="Times New Roman" w:eastAsia="Times New Roman" w:hAnsi="Times New Roman" w:cs="Times New Roman"/>
          <w:sz w:val="24"/>
          <w:szCs w:val="24"/>
        </w:rPr>
        <w:t xml:space="preserve"> громаді тільки 26,75% </w:t>
      </w:r>
      <w:proofErr w:type="spellStart"/>
      <w:r w:rsidRPr="00C81D6E">
        <w:rPr>
          <w:rFonts w:ascii="Times New Roman" w:eastAsia="Times New Roman" w:hAnsi="Times New Roman" w:cs="Times New Roman"/>
          <w:sz w:val="24"/>
          <w:szCs w:val="24"/>
        </w:rPr>
        <w:t>світлоточок</w:t>
      </w:r>
      <w:proofErr w:type="spellEnd"/>
      <w:r w:rsidRPr="00C81D6E">
        <w:rPr>
          <w:rFonts w:ascii="Times New Roman" w:eastAsia="Times New Roman" w:hAnsi="Times New Roman" w:cs="Times New Roman"/>
          <w:sz w:val="24"/>
          <w:szCs w:val="24"/>
        </w:rPr>
        <w:t xml:space="preserve"> оснащені світлодіодними джерелами світла, що потребує модернізації у порівнянні із середнім рівнем по Україні, де цей показник у 2019 році </w:t>
      </w:r>
      <w:proofErr w:type="spellStart"/>
      <w:r w:rsidRPr="00C81D6E">
        <w:rPr>
          <w:rFonts w:ascii="Times New Roman" w:eastAsia="Times New Roman" w:hAnsi="Times New Roman" w:cs="Times New Roman"/>
          <w:sz w:val="24"/>
          <w:szCs w:val="24"/>
        </w:rPr>
        <w:t>буб</w:t>
      </w:r>
      <w:proofErr w:type="spellEnd"/>
      <w:r w:rsidRPr="00C81D6E">
        <w:rPr>
          <w:rFonts w:ascii="Times New Roman" w:eastAsia="Times New Roman" w:hAnsi="Times New Roman" w:cs="Times New Roman"/>
          <w:sz w:val="24"/>
          <w:szCs w:val="24"/>
        </w:rPr>
        <w:t xml:space="preserve"> близько 30%. </w:t>
      </w:r>
    </w:p>
    <w:p w14:paraId="12E4B393"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Теплопостачання та водопостачання</w:t>
      </w:r>
    </w:p>
    <w:p w14:paraId="6AC9CF5D"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 xml:space="preserve">Частка централізованого теплопостачання в </w:t>
      </w:r>
      <w:proofErr w:type="spellStart"/>
      <w:r w:rsidR="006768E2" w:rsidRPr="00C81D6E">
        <w:rPr>
          <w:rFonts w:ascii="Times New Roman" w:eastAsia="Times New Roman" w:hAnsi="Times New Roman" w:cs="Times New Roman"/>
          <w:sz w:val="24"/>
          <w:szCs w:val="24"/>
        </w:rPr>
        <w:t>Златопільській</w:t>
      </w:r>
      <w:proofErr w:type="spellEnd"/>
      <w:r w:rsidRPr="00C81D6E">
        <w:rPr>
          <w:rFonts w:ascii="Times New Roman" w:eastAsia="Times New Roman" w:hAnsi="Times New Roman" w:cs="Times New Roman"/>
          <w:sz w:val="24"/>
          <w:szCs w:val="24"/>
        </w:rPr>
        <w:t xml:space="preserve"> громаді становить 58,27%. Для порівняння, у містах України цей показник складає 40-50%. </w:t>
      </w:r>
    </w:p>
    <w:p w14:paraId="5B250F21" w14:textId="7EBBE189"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 xml:space="preserve">Питоме споживання електроенергії для водопостачання в </w:t>
      </w:r>
      <w:proofErr w:type="spellStart"/>
      <w:r w:rsidR="006768E2" w:rsidRPr="00C81D6E">
        <w:rPr>
          <w:rFonts w:ascii="Times New Roman" w:eastAsia="Times New Roman" w:hAnsi="Times New Roman" w:cs="Times New Roman"/>
          <w:sz w:val="24"/>
          <w:szCs w:val="24"/>
        </w:rPr>
        <w:t>Златопільській</w:t>
      </w:r>
      <w:proofErr w:type="spellEnd"/>
      <w:r w:rsidRPr="00C81D6E">
        <w:rPr>
          <w:rFonts w:ascii="Times New Roman" w:eastAsia="Times New Roman" w:hAnsi="Times New Roman" w:cs="Times New Roman"/>
          <w:sz w:val="24"/>
          <w:szCs w:val="24"/>
        </w:rPr>
        <w:t xml:space="preserve"> </w:t>
      </w:r>
      <w:r w:rsidR="003F4968" w:rsidRPr="00C81D6E">
        <w:rPr>
          <w:rFonts w:ascii="Times New Roman" w:eastAsia="Times New Roman" w:hAnsi="Times New Roman" w:cs="Times New Roman"/>
          <w:sz w:val="24"/>
          <w:szCs w:val="24"/>
        </w:rPr>
        <w:t xml:space="preserve">міській територіальній </w:t>
      </w:r>
      <w:r w:rsidRPr="00C81D6E">
        <w:rPr>
          <w:rFonts w:ascii="Times New Roman" w:eastAsia="Times New Roman" w:hAnsi="Times New Roman" w:cs="Times New Roman"/>
          <w:sz w:val="24"/>
          <w:szCs w:val="24"/>
        </w:rPr>
        <w:t xml:space="preserve">громаді становить 1,12 </w:t>
      </w:r>
      <w:proofErr w:type="spellStart"/>
      <w:r w:rsidRPr="00C81D6E">
        <w:rPr>
          <w:rFonts w:ascii="Times New Roman" w:eastAsia="Times New Roman" w:hAnsi="Times New Roman" w:cs="Times New Roman"/>
          <w:sz w:val="24"/>
          <w:szCs w:val="24"/>
        </w:rPr>
        <w:t>кВт</w:t>
      </w:r>
      <w:r w:rsidRPr="00C81D6E">
        <w:rPr>
          <w:rFonts w:ascii="Cambria Math" w:eastAsia="Cambria Math" w:hAnsi="Cambria Math" w:cs="Cambria Math"/>
          <w:sz w:val="24"/>
          <w:szCs w:val="24"/>
        </w:rPr>
        <w:t>⋅</w:t>
      </w:r>
      <w:r w:rsidRPr="00C81D6E">
        <w:rPr>
          <w:rFonts w:ascii="Times New Roman" w:eastAsia="Times New Roman" w:hAnsi="Times New Roman" w:cs="Times New Roman"/>
          <w:sz w:val="24"/>
          <w:szCs w:val="24"/>
        </w:rPr>
        <w:t>год</w:t>
      </w:r>
      <w:proofErr w:type="spellEnd"/>
      <w:r w:rsidRPr="00C81D6E">
        <w:rPr>
          <w:rFonts w:ascii="Times New Roman" w:eastAsia="Times New Roman" w:hAnsi="Times New Roman" w:cs="Times New Roman"/>
          <w:sz w:val="24"/>
          <w:szCs w:val="24"/>
        </w:rPr>
        <w:t>/м³, що відповідає середнім значенням по країні. Однак значні втрати води (15,78%) у мережах централізованого водопостачання громади перевищують середній рівень по Україні (8-9%).</w:t>
      </w:r>
    </w:p>
    <w:p w14:paraId="37C25801"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Управління відходами та громадський транспорт</w:t>
      </w:r>
    </w:p>
    <w:p w14:paraId="35B6F13C" w14:textId="77777777" w:rsidR="006A46A5" w:rsidRPr="00C81D6E"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C81D6E">
        <w:rPr>
          <w:rFonts w:ascii="Times New Roman" w:eastAsia="Times New Roman" w:hAnsi="Times New Roman" w:cs="Times New Roman"/>
          <w:sz w:val="24"/>
          <w:szCs w:val="24"/>
        </w:rPr>
        <w:t xml:space="preserve">Частка населення, охопленого послугами з вивезення побутових відходів, у </w:t>
      </w:r>
      <w:proofErr w:type="spellStart"/>
      <w:r w:rsidR="006768E2" w:rsidRPr="00C81D6E">
        <w:rPr>
          <w:rFonts w:ascii="Times New Roman" w:eastAsia="Times New Roman" w:hAnsi="Times New Roman" w:cs="Times New Roman"/>
          <w:sz w:val="24"/>
          <w:szCs w:val="24"/>
        </w:rPr>
        <w:t>Златопільській</w:t>
      </w:r>
      <w:proofErr w:type="spellEnd"/>
      <w:r w:rsidRPr="00C81D6E">
        <w:rPr>
          <w:rFonts w:ascii="Times New Roman" w:eastAsia="Times New Roman" w:hAnsi="Times New Roman" w:cs="Times New Roman"/>
          <w:sz w:val="24"/>
          <w:szCs w:val="24"/>
        </w:rPr>
        <w:t xml:space="preserve"> громаді становить 17,9%, що є суттєво нижчим за середні по Україні показники (60-70%). Це свідчить про необхідність удосконалення системи управління відходами в громаді.</w:t>
      </w:r>
    </w:p>
    <w:p w14:paraId="46516097" w14:textId="77777777" w:rsidR="006A46A5" w:rsidRPr="00FA04DF" w:rsidRDefault="00772A3E" w:rsidP="00A95420">
      <w:pPr>
        <w:spacing w:after="0" w:line="240" w:lineRule="auto"/>
        <w:ind w:firstLine="567"/>
        <w:contextualSpacing/>
        <w:jc w:val="both"/>
        <w:rPr>
          <w:rFonts w:ascii="Times New Roman" w:eastAsia="Times New Roman" w:hAnsi="Times New Roman" w:cs="Times New Roman"/>
          <w:sz w:val="24"/>
          <w:szCs w:val="24"/>
          <w:shd w:val="clear" w:color="auto" w:fill="FF9900"/>
        </w:rPr>
      </w:pPr>
      <w:r w:rsidRPr="00C81D6E">
        <w:rPr>
          <w:rFonts w:ascii="Times New Roman" w:eastAsia="Times New Roman" w:hAnsi="Times New Roman" w:cs="Times New Roman"/>
          <w:sz w:val="24"/>
          <w:szCs w:val="24"/>
        </w:rPr>
        <w:t xml:space="preserve">Питоме споживання енергії громадським транспортом на душу населення в </w:t>
      </w:r>
      <w:proofErr w:type="spellStart"/>
      <w:r w:rsidR="006768E2" w:rsidRPr="00C81D6E">
        <w:rPr>
          <w:rFonts w:ascii="Times New Roman" w:eastAsia="Times New Roman" w:hAnsi="Times New Roman" w:cs="Times New Roman"/>
          <w:sz w:val="24"/>
          <w:szCs w:val="24"/>
        </w:rPr>
        <w:t>Златопільській</w:t>
      </w:r>
      <w:proofErr w:type="spellEnd"/>
      <w:r w:rsidRPr="00C81D6E">
        <w:rPr>
          <w:rFonts w:ascii="Times New Roman" w:eastAsia="Times New Roman" w:hAnsi="Times New Roman" w:cs="Times New Roman"/>
          <w:sz w:val="24"/>
          <w:szCs w:val="24"/>
        </w:rPr>
        <w:t xml:space="preserve"> громаді (125,9 МДж/особу) нижче за середній по Україні показник, що пов'язано з меншою кількістю громадського транспорту та меншою інтенсивністю користування ним.</w:t>
      </w:r>
    </w:p>
    <w:p w14:paraId="3AF359DF" w14:textId="77777777" w:rsidR="006A46A5" w:rsidRPr="00FA04DF" w:rsidRDefault="006A46A5" w:rsidP="00A95420">
      <w:pPr>
        <w:spacing w:after="0" w:line="240" w:lineRule="auto"/>
        <w:ind w:firstLine="567"/>
        <w:contextualSpacing/>
        <w:jc w:val="both"/>
        <w:rPr>
          <w:rFonts w:ascii="Times New Roman" w:eastAsia="Times New Roman" w:hAnsi="Times New Roman" w:cs="Times New Roman"/>
          <w:sz w:val="24"/>
          <w:szCs w:val="24"/>
        </w:rPr>
      </w:pPr>
    </w:p>
    <w:p w14:paraId="24CB91C3" w14:textId="77777777" w:rsidR="006A46A5" w:rsidRPr="00FA04DF" w:rsidRDefault="00772A3E" w:rsidP="00A95420">
      <w:pPr>
        <w:spacing w:after="0" w:line="240" w:lineRule="auto"/>
        <w:ind w:firstLine="567"/>
        <w:contextualSpacing/>
        <w:jc w:val="both"/>
        <w:rPr>
          <w:rFonts w:ascii="Times New Roman" w:eastAsia="Times New Roman" w:hAnsi="Times New Roman" w:cs="Times New Roman"/>
          <w:sz w:val="24"/>
          <w:szCs w:val="24"/>
        </w:rPr>
      </w:pPr>
      <w:r w:rsidRPr="00FA04DF">
        <w:rPr>
          <w:rFonts w:ascii="Times New Roman" w:eastAsia="Times New Roman" w:hAnsi="Times New Roman" w:cs="Times New Roman"/>
          <w:b/>
          <w:color w:val="000000"/>
          <w:sz w:val="24"/>
          <w:szCs w:val="24"/>
        </w:rPr>
        <w:t>Більш детальна інформація щодо ключових енергетичних показників на території громади міститься у Додатку 3.</w:t>
      </w:r>
    </w:p>
    <w:p w14:paraId="30A39FD6" w14:textId="77777777" w:rsidR="006A46A5" w:rsidRPr="00FA04DF" w:rsidRDefault="00772A3E">
      <w:pPr>
        <w:pStyle w:val="10"/>
        <w:numPr>
          <w:ilvl w:val="0"/>
          <w:numId w:val="12"/>
        </w:numPr>
        <w:spacing w:before="0"/>
        <w:rPr>
          <w:rFonts w:ascii="Times New Roman" w:eastAsia="Times New Roman" w:hAnsi="Times New Roman" w:cs="Times New Roman"/>
          <w:color w:val="1F4E79"/>
          <w:sz w:val="28"/>
          <w:szCs w:val="28"/>
        </w:rPr>
      </w:pPr>
      <w:r w:rsidRPr="00FA04DF">
        <w:br w:type="column"/>
      </w:r>
      <w:bookmarkStart w:id="42" w:name="_Toc185318278"/>
      <w:r w:rsidRPr="00FA04DF">
        <w:rPr>
          <w:rFonts w:ascii="Times New Roman" w:eastAsia="Times New Roman" w:hAnsi="Times New Roman" w:cs="Times New Roman"/>
          <w:color w:val="1F4E79"/>
          <w:sz w:val="28"/>
          <w:szCs w:val="28"/>
        </w:rPr>
        <w:lastRenderedPageBreak/>
        <w:t>Цілі сталого енергетичного розвитку території МТГ</w:t>
      </w:r>
      <w:bookmarkEnd w:id="42"/>
    </w:p>
    <w:p w14:paraId="10379ED9" w14:textId="51A1ABB7" w:rsidR="006A46A5" w:rsidRPr="007354A0"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lang w:val="ru-RU"/>
        </w:rPr>
      </w:pPr>
      <w:r w:rsidRPr="00FA04DF">
        <w:rPr>
          <w:rFonts w:ascii="Times New Roman" w:eastAsia="Times New Roman" w:hAnsi="Times New Roman" w:cs="Times New Roman"/>
          <w:color w:val="000000"/>
          <w:sz w:val="24"/>
          <w:szCs w:val="24"/>
        </w:rPr>
        <w:t xml:space="preserve">Актуальність енергозбереження та запровадження відновлювальної енергетики в Україні особливо зросла в останні роки через кілька важливих факторів, таких як енергетична безпека, економічна ефективність та екологічна стійкість. В грудні 2021 року Кабінет Міністрів України затвердив Національний план дій з енергоефективності на період до 2030 року згідно якого, Україна бере на себе зобов'язання скоротити кінцеве споживання ПЕР на 17,1%. Щодо використання ВДЕ то в серпні 2024 року Україна прийняла Національний план дій з відновлюваної енергетики на період до 2030 року згідно якого зобов'язується збільшити використання ВДЕ </w:t>
      </w:r>
      <w:r w:rsidRPr="00F06701">
        <w:rPr>
          <w:rFonts w:ascii="Times New Roman" w:eastAsia="Times New Roman" w:hAnsi="Times New Roman" w:cs="Times New Roman"/>
          <w:color w:val="000000"/>
          <w:sz w:val="24"/>
          <w:szCs w:val="24"/>
        </w:rPr>
        <w:t>до</w:t>
      </w:r>
      <w:r w:rsidR="00F06701" w:rsidRPr="00F06701">
        <w:rPr>
          <w:rFonts w:ascii="Times New Roman" w:eastAsia="Times New Roman" w:hAnsi="Times New Roman" w:cs="Times New Roman"/>
          <w:color w:val="000000"/>
          <w:sz w:val="24"/>
          <w:szCs w:val="24"/>
        </w:rPr>
        <w:t xml:space="preserve"> </w:t>
      </w:r>
      <w:r w:rsidRPr="00F06701">
        <w:rPr>
          <w:rFonts w:ascii="Times New Roman" w:eastAsia="Times New Roman" w:hAnsi="Times New Roman" w:cs="Times New Roman"/>
          <w:color w:val="000000"/>
          <w:sz w:val="24"/>
          <w:szCs w:val="24"/>
        </w:rPr>
        <w:t xml:space="preserve">рівня </w:t>
      </w:r>
      <w:r w:rsidR="00F06701" w:rsidRPr="00F06701">
        <w:rPr>
          <w:rFonts w:ascii="Times New Roman" w:eastAsia="Times New Roman" w:hAnsi="Times New Roman" w:cs="Times New Roman"/>
          <w:color w:val="000000"/>
          <w:sz w:val="24"/>
          <w:szCs w:val="24"/>
        </w:rPr>
        <w:t>8,3</w:t>
      </w:r>
      <w:r w:rsidRPr="00F06701">
        <w:rPr>
          <w:rFonts w:ascii="Times New Roman" w:eastAsia="Times New Roman" w:hAnsi="Times New Roman" w:cs="Times New Roman"/>
          <w:color w:val="000000"/>
          <w:sz w:val="24"/>
          <w:szCs w:val="24"/>
        </w:rPr>
        <w:t xml:space="preserve"> %</w:t>
      </w:r>
      <w:r w:rsidRPr="00FA04DF">
        <w:rPr>
          <w:rFonts w:ascii="Times New Roman" w:eastAsia="Times New Roman" w:hAnsi="Times New Roman" w:cs="Times New Roman"/>
          <w:color w:val="000000"/>
          <w:sz w:val="24"/>
          <w:szCs w:val="24"/>
        </w:rPr>
        <w:t xml:space="preserve"> в загальному енергетичному балансі. </w:t>
      </w:r>
    </w:p>
    <w:p w14:paraId="40D5B6F6" w14:textId="4B9E560B" w:rsidR="006A46A5" w:rsidRPr="00FA04DF" w:rsidRDefault="00FD47FC">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Златопільська</w:t>
      </w:r>
      <w:proofErr w:type="spellEnd"/>
      <w:r w:rsidR="00772A3E" w:rsidRPr="00FA04DF">
        <w:rPr>
          <w:rFonts w:ascii="Times New Roman" w:eastAsia="Times New Roman" w:hAnsi="Times New Roman" w:cs="Times New Roman"/>
          <w:color w:val="000000"/>
          <w:sz w:val="24"/>
          <w:szCs w:val="24"/>
        </w:rPr>
        <w:t xml:space="preserve"> МТГ беручи до уваги Національний план дій з енергоефективності та Національний план дій з відновлюваної енергетики визначає наступні основні цілі:</w:t>
      </w:r>
      <w:r w:rsidR="00497AC4">
        <w:rPr>
          <w:noProof/>
          <w:lang w:eastAsia="uk-UA" w:bidi="ar-SA"/>
        </w:rPr>
        <mc:AlternateContent>
          <mc:Choice Requires="wps">
            <w:drawing>
              <wp:anchor distT="0" distB="0" distL="114300" distR="114300" simplePos="0" relativeHeight="251669504" behindDoc="0" locked="0" layoutInCell="1" allowOverlap="1" wp14:anchorId="6151271B" wp14:editId="4B6A6480">
                <wp:simplePos x="0" y="0"/>
                <wp:positionH relativeFrom="column">
                  <wp:posOffset>0</wp:posOffset>
                </wp:positionH>
                <wp:positionV relativeFrom="paragraph">
                  <wp:posOffset>596900</wp:posOffset>
                </wp:positionV>
                <wp:extent cx="6537325" cy="2227580"/>
                <wp:effectExtent l="9525" t="6350" r="15875" b="13970"/>
                <wp:wrapSquare wrapText="bothSides"/>
                <wp:docPr id="2110884513" name="Прямоугольник 20426120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325" cy="2227580"/>
                        </a:xfrm>
                        <a:prstGeom prst="rect">
                          <a:avLst/>
                        </a:prstGeom>
                        <a:solidFill>
                          <a:srgbClr val="9CC2E5">
                            <a:alpha val="68234"/>
                          </a:srgbClr>
                        </a:solidFill>
                        <a:ln w="12700">
                          <a:solidFill>
                            <a:schemeClr val="dk2">
                              <a:lumMod val="100000"/>
                              <a:lumOff val="0"/>
                            </a:schemeClr>
                          </a:solidFill>
                          <a:miter lim="800000"/>
                          <a:headEnd type="none" w="sm" len="sm"/>
                          <a:tailEnd type="none" w="sm" len="sm"/>
                        </a:ln>
                      </wps:spPr>
                      <wps:txbx>
                        <w:txbxContent>
                          <w:p w14:paraId="1D0AF2E8" w14:textId="77777777" w:rsidR="00104317" w:rsidRPr="009E69A5" w:rsidRDefault="00104317">
                            <w:pPr>
                              <w:spacing w:after="120" w:line="360" w:lineRule="auto"/>
                              <w:jc w:val="both"/>
                              <w:textDirection w:val="btLr"/>
                              <w:rPr>
                                <w:rFonts w:ascii="Times New Roman" w:eastAsia="Times New Roman" w:hAnsi="Times New Roman" w:cs="Times New Roman"/>
                                <w:b/>
                                <w:i/>
                                <w:color w:val="44546A"/>
                                <w:sz w:val="24"/>
                              </w:rPr>
                            </w:pPr>
                            <w:r>
                              <w:rPr>
                                <w:rFonts w:ascii="Times New Roman" w:eastAsia="Times New Roman" w:hAnsi="Times New Roman" w:cs="Times New Roman"/>
                                <w:b/>
                                <w:i/>
                                <w:color w:val="44546A"/>
                                <w:sz w:val="24"/>
                              </w:rPr>
                              <w:t>До 2030 року за рахунок впровадження заходів з енергозбереження, підвищення енергоефективності та заміщення традиційних джерел енергії на відновлювальні та альтернативні:</w:t>
                            </w:r>
                          </w:p>
                          <w:p w14:paraId="48156BF2" w14:textId="77777777" w:rsidR="00104317" w:rsidRDefault="00104317" w:rsidP="007D5C3E">
                            <w:pPr>
                              <w:pStyle w:val="af6"/>
                              <w:numPr>
                                <w:ilvl w:val="0"/>
                                <w:numId w:val="28"/>
                              </w:numPr>
                              <w:spacing w:after="0" w:line="360" w:lineRule="auto"/>
                              <w:ind w:left="709" w:hanging="425"/>
                              <w:jc w:val="both"/>
                              <w:textDirection w:val="btLr"/>
                            </w:pPr>
                            <w:r w:rsidRPr="007D5C3E">
                              <w:rPr>
                                <w:rFonts w:ascii="Times New Roman" w:eastAsia="Times New Roman" w:hAnsi="Times New Roman" w:cs="Times New Roman"/>
                                <w:b/>
                                <w:i/>
                                <w:color w:val="44546A"/>
                                <w:sz w:val="24"/>
                              </w:rPr>
                              <w:t xml:space="preserve">Скоротити річне споживання енергоресурсів на </w:t>
                            </w:r>
                            <w:r>
                              <w:rPr>
                                <w:rFonts w:ascii="Times New Roman" w:eastAsia="Times New Roman" w:hAnsi="Times New Roman" w:cs="Times New Roman"/>
                                <w:b/>
                                <w:i/>
                                <w:color w:val="44546A"/>
                                <w:sz w:val="24"/>
                                <w:lang w:val="ru-RU"/>
                              </w:rPr>
                              <w:t>18,6</w:t>
                            </w:r>
                            <w:r w:rsidRPr="007D5C3E">
                              <w:rPr>
                                <w:rFonts w:ascii="Times New Roman" w:eastAsia="Times New Roman" w:hAnsi="Times New Roman" w:cs="Times New Roman"/>
                                <w:b/>
                                <w:i/>
                                <w:color w:val="44546A"/>
                                <w:sz w:val="24"/>
                              </w:rPr>
                              <w:t>% (</w:t>
                            </w:r>
                            <w:r>
                              <w:rPr>
                                <w:rFonts w:ascii="Times New Roman" w:eastAsia="Times New Roman" w:hAnsi="Times New Roman" w:cs="Times New Roman"/>
                                <w:b/>
                                <w:i/>
                                <w:color w:val="44546A"/>
                                <w:sz w:val="24"/>
                              </w:rPr>
                              <w:t>28 824</w:t>
                            </w:r>
                            <w:r w:rsidRPr="007D5C3E">
                              <w:rPr>
                                <w:rFonts w:ascii="Times New Roman" w:eastAsia="Times New Roman" w:hAnsi="Times New Roman" w:cs="Times New Roman"/>
                                <w:b/>
                                <w:i/>
                                <w:color w:val="44546A"/>
                                <w:sz w:val="24"/>
                              </w:rPr>
                              <w:t xml:space="preserve"> МВт∙год.);</w:t>
                            </w:r>
                          </w:p>
                          <w:p w14:paraId="78DB0F8F" w14:textId="77777777" w:rsidR="00104317" w:rsidRDefault="00104317" w:rsidP="007D5C3E">
                            <w:pPr>
                              <w:pStyle w:val="af6"/>
                              <w:numPr>
                                <w:ilvl w:val="0"/>
                                <w:numId w:val="28"/>
                              </w:numPr>
                              <w:spacing w:after="0" w:line="360" w:lineRule="auto"/>
                              <w:ind w:left="709" w:hanging="425"/>
                              <w:jc w:val="both"/>
                              <w:textDirection w:val="btLr"/>
                            </w:pPr>
                            <w:r w:rsidRPr="007D5C3E">
                              <w:rPr>
                                <w:rFonts w:ascii="Times New Roman" w:eastAsia="Times New Roman" w:hAnsi="Times New Roman" w:cs="Times New Roman"/>
                                <w:b/>
                                <w:i/>
                                <w:color w:val="44546A"/>
                                <w:sz w:val="24"/>
                              </w:rPr>
                              <w:t xml:space="preserve">Збільшити використання відновлювальних джерел енергії з </w:t>
                            </w:r>
                            <w:r w:rsidRPr="00A572BB">
                              <w:rPr>
                                <w:rFonts w:ascii="Times New Roman" w:eastAsia="Times New Roman" w:hAnsi="Times New Roman" w:cs="Times New Roman"/>
                                <w:b/>
                                <w:i/>
                                <w:color w:val="44546A"/>
                                <w:sz w:val="24"/>
                              </w:rPr>
                              <w:t>1% до 8,</w:t>
                            </w:r>
                            <w:r>
                              <w:rPr>
                                <w:rFonts w:ascii="Times New Roman" w:eastAsia="Times New Roman" w:hAnsi="Times New Roman" w:cs="Times New Roman"/>
                                <w:b/>
                                <w:i/>
                                <w:color w:val="44546A"/>
                                <w:sz w:val="24"/>
                              </w:rPr>
                              <w:t>3</w:t>
                            </w:r>
                            <w:r w:rsidRPr="00A572BB">
                              <w:rPr>
                                <w:rFonts w:ascii="Times New Roman" w:eastAsia="Times New Roman" w:hAnsi="Times New Roman" w:cs="Times New Roman"/>
                                <w:b/>
                                <w:i/>
                                <w:color w:val="44546A"/>
                                <w:sz w:val="24"/>
                              </w:rPr>
                              <w:t>% (9237МВт</w:t>
                            </w:r>
                            <w:r w:rsidRPr="007D5C3E">
                              <w:rPr>
                                <w:rFonts w:ascii="Times New Roman" w:eastAsia="Times New Roman" w:hAnsi="Times New Roman" w:cs="Times New Roman"/>
                                <w:b/>
                                <w:i/>
                                <w:color w:val="44546A"/>
                                <w:sz w:val="24"/>
                              </w:rPr>
                              <w:t xml:space="preserve">∙год., що еквівалентно </w:t>
                            </w:r>
                            <w:r>
                              <w:rPr>
                                <w:rFonts w:ascii="Times New Roman" w:eastAsia="Times New Roman" w:hAnsi="Times New Roman" w:cs="Times New Roman"/>
                                <w:b/>
                                <w:i/>
                                <w:color w:val="44546A"/>
                                <w:sz w:val="24"/>
                              </w:rPr>
                              <w:t>984</w:t>
                            </w:r>
                            <w:r w:rsidRPr="007D5C3E">
                              <w:rPr>
                                <w:rFonts w:ascii="Times New Roman" w:eastAsia="Times New Roman" w:hAnsi="Times New Roman" w:cs="Times New Roman"/>
                                <w:b/>
                                <w:i/>
                                <w:color w:val="44546A"/>
                                <w:sz w:val="24"/>
                              </w:rPr>
                              <w:t xml:space="preserve"> тим м</w:t>
                            </w:r>
                            <w:r w:rsidRPr="007D5C3E">
                              <w:rPr>
                                <w:rFonts w:ascii="Times New Roman" w:eastAsia="Times New Roman" w:hAnsi="Times New Roman" w:cs="Times New Roman"/>
                                <w:b/>
                                <w:i/>
                                <w:color w:val="44546A"/>
                                <w:sz w:val="24"/>
                                <w:vertAlign w:val="superscript"/>
                              </w:rPr>
                              <w:t>3</w:t>
                            </w:r>
                            <w:r w:rsidRPr="007D5C3E">
                              <w:rPr>
                                <w:rFonts w:ascii="Times New Roman" w:eastAsia="Times New Roman" w:hAnsi="Times New Roman" w:cs="Times New Roman"/>
                                <w:b/>
                                <w:i/>
                                <w:color w:val="44546A"/>
                                <w:sz w:val="24"/>
                              </w:rPr>
                              <w:t xml:space="preserve"> природного газу);</w:t>
                            </w:r>
                          </w:p>
                          <w:p w14:paraId="06F0C954" w14:textId="58A442BF" w:rsidR="00104317" w:rsidRDefault="00104317" w:rsidP="007D5C3E">
                            <w:pPr>
                              <w:pStyle w:val="af6"/>
                              <w:numPr>
                                <w:ilvl w:val="0"/>
                                <w:numId w:val="28"/>
                              </w:numPr>
                              <w:spacing w:after="0" w:line="360" w:lineRule="auto"/>
                              <w:ind w:left="709" w:hanging="425"/>
                              <w:jc w:val="both"/>
                              <w:textDirection w:val="btLr"/>
                            </w:pPr>
                            <w:r w:rsidRPr="007D5C3E">
                              <w:rPr>
                                <w:rFonts w:ascii="Times New Roman" w:eastAsia="Times New Roman" w:hAnsi="Times New Roman" w:cs="Times New Roman"/>
                                <w:b/>
                                <w:i/>
                                <w:color w:val="44546A"/>
                                <w:sz w:val="24"/>
                              </w:rPr>
                              <w:t xml:space="preserve">Скоротити викиди парникових газів на </w:t>
                            </w:r>
                            <w:r w:rsidRPr="00F06701">
                              <w:rPr>
                                <w:rFonts w:ascii="Times New Roman" w:eastAsia="Times New Roman" w:hAnsi="Times New Roman" w:cs="Times New Roman"/>
                                <w:b/>
                                <w:i/>
                                <w:color w:val="44546A"/>
                                <w:sz w:val="24"/>
                              </w:rPr>
                              <w:t>27% (</w:t>
                            </w:r>
                            <w:r>
                              <w:rPr>
                                <w:rFonts w:ascii="Times New Roman" w:eastAsia="Times New Roman" w:hAnsi="Times New Roman" w:cs="Times New Roman"/>
                                <w:b/>
                                <w:i/>
                                <w:color w:val="44546A"/>
                                <w:sz w:val="24"/>
                              </w:rPr>
                              <w:t>10,2</w:t>
                            </w:r>
                            <w:r w:rsidRPr="007D5C3E">
                              <w:rPr>
                                <w:rFonts w:ascii="Times New Roman" w:eastAsia="Times New Roman" w:hAnsi="Times New Roman" w:cs="Times New Roman"/>
                                <w:b/>
                                <w:i/>
                                <w:color w:val="44546A"/>
                                <w:sz w:val="24"/>
                              </w:rPr>
                              <w:t xml:space="preserve"> тис. т СО</w:t>
                            </w:r>
                            <w:r w:rsidRPr="007D5C3E">
                              <w:rPr>
                                <w:rFonts w:ascii="Times New Roman" w:eastAsia="Times New Roman" w:hAnsi="Times New Roman" w:cs="Times New Roman"/>
                                <w:b/>
                                <w:i/>
                                <w:color w:val="44546A"/>
                                <w:sz w:val="24"/>
                                <w:vertAlign w:val="subscript"/>
                              </w:rPr>
                              <w:t>2</w:t>
                            </w:r>
                            <w:r w:rsidRPr="007D5C3E">
                              <w:rPr>
                                <w:rFonts w:ascii="Times New Roman" w:eastAsia="Times New Roman" w:hAnsi="Times New Roman" w:cs="Times New Roman"/>
                                <w:b/>
                                <w:i/>
                                <w:color w:val="44546A"/>
                                <w:sz w:val="24"/>
                              </w:rPr>
                              <w:t>).</w:t>
                            </w: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51271B" id="Прямоугольник 2042612056" o:spid="_x0000_s1060" style="position:absolute;left:0;text-align:left;margin-left:0;margin-top:47pt;width:514.75pt;height:17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" fillcolor="#9cc2e5" strokecolor="#44546a [3202]" strokeweight="1pt">
                <v:fill opacity="44718f"/>
                <v:stroke startarrowwidth="narrow" startarrowlength="short" endarrowwidth="narrow" endarrowlength="short"/>
                <v:textbox inset="2.53958mm,1.2694mm,2.53958mm,1.2694mm">
                  <w:txbxContent>
                    <w:p w14:paraId="1D0AF2E8" w14:textId="77777777" w:rsidR="00104317" w:rsidRPr="009E69A5" w:rsidRDefault="00104317">
                      <w:pPr>
                        <w:spacing w:after="120" w:line="360" w:lineRule="auto"/>
                        <w:jc w:val="both"/>
                        <w:textDirection w:val="btLr"/>
                        <w:rPr>
                          <w:rFonts w:ascii="Times New Roman" w:eastAsia="Times New Roman" w:hAnsi="Times New Roman" w:cs="Times New Roman"/>
                          <w:b/>
                          <w:i/>
                          <w:color w:val="44546A"/>
                          <w:sz w:val="24"/>
                        </w:rPr>
                      </w:pPr>
                      <w:r>
                        <w:rPr>
                          <w:rFonts w:ascii="Times New Roman" w:eastAsia="Times New Roman" w:hAnsi="Times New Roman" w:cs="Times New Roman"/>
                          <w:b/>
                          <w:i/>
                          <w:color w:val="44546A"/>
                          <w:sz w:val="24"/>
                        </w:rPr>
                        <w:t>До 2030 року за рахунок впровадження заходів з енергозбереження, підвищення енергоефективності та заміщення традиційних джерел енергії на відновлювальні та альтернативні:</w:t>
                      </w:r>
                    </w:p>
                    <w:p w14:paraId="48156BF2" w14:textId="77777777" w:rsidR="00104317" w:rsidRDefault="00104317" w:rsidP="007D5C3E">
                      <w:pPr>
                        <w:pStyle w:val="af6"/>
                        <w:numPr>
                          <w:ilvl w:val="0"/>
                          <w:numId w:val="28"/>
                        </w:numPr>
                        <w:spacing w:after="0" w:line="360" w:lineRule="auto"/>
                        <w:ind w:left="709" w:hanging="425"/>
                        <w:jc w:val="both"/>
                        <w:textDirection w:val="btLr"/>
                      </w:pPr>
                      <w:r w:rsidRPr="007D5C3E">
                        <w:rPr>
                          <w:rFonts w:ascii="Times New Roman" w:eastAsia="Times New Roman" w:hAnsi="Times New Roman" w:cs="Times New Roman"/>
                          <w:b/>
                          <w:i/>
                          <w:color w:val="44546A"/>
                          <w:sz w:val="24"/>
                        </w:rPr>
                        <w:t xml:space="preserve">Скоротити річне споживання енергоресурсів на </w:t>
                      </w:r>
                      <w:r>
                        <w:rPr>
                          <w:rFonts w:ascii="Times New Roman" w:eastAsia="Times New Roman" w:hAnsi="Times New Roman" w:cs="Times New Roman"/>
                          <w:b/>
                          <w:i/>
                          <w:color w:val="44546A"/>
                          <w:sz w:val="24"/>
                          <w:lang w:val="ru-RU"/>
                        </w:rPr>
                        <w:t>18,6</w:t>
                      </w:r>
                      <w:r w:rsidRPr="007D5C3E">
                        <w:rPr>
                          <w:rFonts w:ascii="Times New Roman" w:eastAsia="Times New Roman" w:hAnsi="Times New Roman" w:cs="Times New Roman"/>
                          <w:b/>
                          <w:i/>
                          <w:color w:val="44546A"/>
                          <w:sz w:val="24"/>
                        </w:rPr>
                        <w:t>% (</w:t>
                      </w:r>
                      <w:r>
                        <w:rPr>
                          <w:rFonts w:ascii="Times New Roman" w:eastAsia="Times New Roman" w:hAnsi="Times New Roman" w:cs="Times New Roman"/>
                          <w:b/>
                          <w:i/>
                          <w:color w:val="44546A"/>
                          <w:sz w:val="24"/>
                        </w:rPr>
                        <w:t>28 824</w:t>
                      </w:r>
                      <w:r w:rsidRPr="007D5C3E">
                        <w:rPr>
                          <w:rFonts w:ascii="Times New Roman" w:eastAsia="Times New Roman" w:hAnsi="Times New Roman" w:cs="Times New Roman"/>
                          <w:b/>
                          <w:i/>
                          <w:color w:val="44546A"/>
                          <w:sz w:val="24"/>
                        </w:rPr>
                        <w:t xml:space="preserve"> МВт∙год.);</w:t>
                      </w:r>
                    </w:p>
                    <w:p w14:paraId="78DB0F8F" w14:textId="77777777" w:rsidR="00104317" w:rsidRDefault="00104317" w:rsidP="007D5C3E">
                      <w:pPr>
                        <w:pStyle w:val="af6"/>
                        <w:numPr>
                          <w:ilvl w:val="0"/>
                          <w:numId w:val="28"/>
                        </w:numPr>
                        <w:spacing w:after="0" w:line="360" w:lineRule="auto"/>
                        <w:ind w:left="709" w:hanging="425"/>
                        <w:jc w:val="both"/>
                        <w:textDirection w:val="btLr"/>
                      </w:pPr>
                      <w:r w:rsidRPr="007D5C3E">
                        <w:rPr>
                          <w:rFonts w:ascii="Times New Roman" w:eastAsia="Times New Roman" w:hAnsi="Times New Roman" w:cs="Times New Roman"/>
                          <w:b/>
                          <w:i/>
                          <w:color w:val="44546A"/>
                          <w:sz w:val="24"/>
                        </w:rPr>
                        <w:t xml:space="preserve">Збільшити використання відновлювальних джерел енергії з </w:t>
                      </w:r>
                      <w:r w:rsidRPr="00A572BB">
                        <w:rPr>
                          <w:rFonts w:ascii="Times New Roman" w:eastAsia="Times New Roman" w:hAnsi="Times New Roman" w:cs="Times New Roman"/>
                          <w:b/>
                          <w:i/>
                          <w:color w:val="44546A"/>
                          <w:sz w:val="24"/>
                        </w:rPr>
                        <w:t>1% до 8,</w:t>
                      </w:r>
                      <w:r>
                        <w:rPr>
                          <w:rFonts w:ascii="Times New Roman" w:eastAsia="Times New Roman" w:hAnsi="Times New Roman" w:cs="Times New Roman"/>
                          <w:b/>
                          <w:i/>
                          <w:color w:val="44546A"/>
                          <w:sz w:val="24"/>
                        </w:rPr>
                        <w:t>3</w:t>
                      </w:r>
                      <w:r w:rsidRPr="00A572BB">
                        <w:rPr>
                          <w:rFonts w:ascii="Times New Roman" w:eastAsia="Times New Roman" w:hAnsi="Times New Roman" w:cs="Times New Roman"/>
                          <w:b/>
                          <w:i/>
                          <w:color w:val="44546A"/>
                          <w:sz w:val="24"/>
                        </w:rPr>
                        <w:t>% (9237МВт</w:t>
                      </w:r>
                      <w:r w:rsidRPr="007D5C3E">
                        <w:rPr>
                          <w:rFonts w:ascii="Times New Roman" w:eastAsia="Times New Roman" w:hAnsi="Times New Roman" w:cs="Times New Roman"/>
                          <w:b/>
                          <w:i/>
                          <w:color w:val="44546A"/>
                          <w:sz w:val="24"/>
                        </w:rPr>
                        <w:t xml:space="preserve">∙год., що еквівалентно </w:t>
                      </w:r>
                      <w:r>
                        <w:rPr>
                          <w:rFonts w:ascii="Times New Roman" w:eastAsia="Times New Roman" w:hAnsi="Times New Roman" w:cs="Times New Roman"/>
                          <w:b/>
                          <w:i/>
                          <w:color w:val="44546A"/>
                          <w:sz w:val="24"/>
                        </w:rPr>
                        <w:t>984</w:t>
                      </w:r>
                      <w:r w:rsidRPr="007D5C3E">
                        <w:rPr>
                          <w:rFonts w:ascii="Times New Roman" w:eastAsia="Times New Roman" w:hAnsi="Times New Roman" w:cs="Times New Roman"/>
                          <w:b/>
                          <w:i/>
                          <w:color w:val="44546A"/>
                          <w:sz w:val="24"/>
                        </w:rPr>
                        <w:t xml:space="preserve"> тим м</w:t>
                      </w:r>
                      <w:r w:rsidRPr="007D5C3E">
                        <w:rPr>
                          <w:rFonts w:ascii="Times New Roman" w:eastAsia="Times New Roman" w:hAnsi="Times New Roman" w:cs="Times New Roman"/>
                          <w:b/>
                          <w:i/>
                          <w:color w:val="44546A"/>
                          <w:sz w:val="24"/>
                          <w:vertAlign w:val="superscript"/>
                        </w:rPr>
                        <w:t>3</w:t>
                      </w:r>
                      <w:r w:rsidRPr="007D5C3E">
                        <w:rPr>
                          <w:rFonts w:ascii="Times New Roman" w:eastAsia="Times New Roman" w:hAnsi="Times New Roman" w:cs="Times New Roman"/>
                          <w:b/>
                          <w:i/>
                          <w:color w:val="44546A"/>
                          <w:sz w:val="24"/>
                        </w:rPr>
                        <w:t xml:space="preserve"> природного газу);</w:t>
                      </w:r>
                    </w:p>
                    <w:p w14:paraId="06F0C954" w14:textId="58A442BF" w:rsidR="00104317" w:rsidRDefault="00104317" w:rsidP="007D5C3E">
                      <w:pPr>
                        <w:pStyle w:val="af6"/>
                        <w:numPr>
                          <w:ilvl w:val="0"/>
                          <w:numId w:val="28"/>
                        </w:numPr>
                        <w:spacing w:after="0" w:line="360" w:lineRule="auto"/>
                        <w:ind w:left="709" w:hanging="425"/>
                        <w:jc w:val="both"/>
                        <w:textDirection w:val="btLr"/>
                      </w:pPr>
                      <w:r w:rsidRPr="007D5C3E">
                        <w:rPr>
                          <w:rFonts w:ascii="Times New Roman" w:eastAsia="Times New Roman" w:hAnsi="Times New Roman" w:cs="Times New Roman"/>
                          <w:b/>
                          <w:i/>
                          <w:color w:val="44546A"/>
                          <w:sz w:val="24"/>
                        </w:rPr>
                        <w:t xml:space="preserve">Скоротити викиди парникових газів на </w:t>
                      </w:r>
                      <w:r w:rsidRPr="00F06701">
                        <w:rPr>
                          <w:rFonts w:ascii="Times New Roman" w:eastAsia="Times New Roman" w:hAnsi="Times New Roman" w:cs="Times New Roman"/>
                          <w:b/>
                          <w:i/>
                          <w:color w:val="44546A"/>
                          <w:sz w:val="24"/>
                        </w:rPr>
                        <w:t>27% (</w:t>
                      </w:r>
                      <w:r>
                        <w:rPr>
                          <w:rFonts w:ascii="Times New Roman" w:eastAsia="Times New Roman" w:hAnsi="Times New Roman" w:cs="Times New Roman"/>
                          <w:b/>
                          <w:i/>
                          <w:color w:val="44546A"/>
                          <w:sz w:val="24"/>
                        </w:rPr>
                        <w:t>10,2</w:t>
                      </w:r>
                      <w:r w:rsidRPr="007D5C3E">
                        <w:rPr>
                          <w:rFonts w:ascii="Times New Roman" w:eastAsia="Times New Roman" w:hAnsi="Times New Roman" w:cs="Times New Roman"/>
                          <w:b/>
                          <w:i/>
                          <w:color w:val="44546A"/>
                          <w:sz w:val="24"/>
                        </w:rPr>
                        <w:t xml:space="preserve"> тис. т СО</w:t>
                      </w:r>
                      <w:r w:rsidRPr="007D5C3E">
                        <w:rPr>
                          <w:rFonts w:ascii="Times New Roman" w:eastAsia="Times New Roman" w:hAnsi="Times New Roman" w:cs="Times New Roman"/>
                          <w:b/>
                          <w:i/>
                          <w:color w:val="44546A"/>
                          <w:sz w:val="24"/>
                          <w:vertAlign w:val="subscript"/>
                        </w:rPr>
                        <w:t>2</w:t>
                      </w:r>
                      <w:r w:rsidRPr="007D5C3E">
                        <w:rPr>
                          <w:rFonts w:ascii="Times New Roman" w:eastAsia="Times New Roman" w:hAnsi="Times New Roman" w:cs="Times New Roman"/>
                          <w:b/>
                          <w:i/>
                          <w:color w:val="44546A"/>
                          <w:sz w:val="24"/>
                        </w:rPr>
                        <w:t>).</w:t>
                      </w:r>
                    </w:p>
                  </w:txbxContent>
                </v:textbox>
                <w10:wrap type="square"/>
              </v:rect>
            </w:pict>
          </mc:Fallback>
        </mc:AlternateContent>
      </w:r>
    </w:p>
    <w:p w14:paraId="61D8C3D2"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Додатково очікується отримання наступних ефектів: </w:t>
      </w:r>
    </w:p>
    <w:p w14:paraId="53DD41EE" w14:textId="77777777" w:rsidR="006A46A5" w:rsidRPr="00FA04DF" w:rsidRDefault="00772A3E">
      <w:pPr>
        <w:pBdr>
          <w:top w:val="nil"/>
          <w:left w:val="nil"/>
          <w:bottom w:val="nil"/>
          <w:right w:val="nil"/>
          <w:between w:val="nil"/>
        </w:pBdr>
        <w:spacing w:before="240" w:after="0" w:line="240" w:lineRule="auto"/>
        <w:ind w:firstLine="720"/>
        <w:jc w:val="both"/>
        <w:rPr>
          <w:rFonts w:ascii="Times New Roman" w:eastAsia="Times New Roman" w:hAnsi="Times New Roman" w:cs="Times New Roman"/>
          <w:i/>
          <w:color w:val="000000"/>
          <w:sz w:val="24"/>
          <w:szCs w:val="24"/>
        </w:rPr>
      </w:pPr>
      <w:r w:rsidRPr="00FA04DF">
        <w:rPr>
          <w:rFonts w:ascii="Times New Roman" w:eastAsia="Times New Roman" w:hAnsi="Times New Roman" w:cs="Times New Roman"/>
          <w:i/>
          <w:color w:val="000000"/>
          <w:sz w:val="24"/>
          <w:szCs w:val="24"/>
        </w:rPr>
        <w:t>Політичні:</w:t>
      </w:r>
    </w:p>
    <w:p w14:paraId="6A371DDA" w14:textId="77777777" w:rsidR="006A46A5" w:rsidRPr="00FA04DF" w:rsidRDefault="00772A3E">
      <w:pPr>
        <w:numPr>
          <w:ilvl w:val="0"/>
          <w:numId w:val="2"/>
        </w:numPr>
        <w:pBdr>
          <w:top w:val="nil"/>
          <w:left w:val="nil"/>
          <w:bottom w:val="nil"/>
          <w:right w:val="nil"/>
          <w:between w:val="nil"/>
        </w:pBdr>
        <w:spacing w:before="120"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зниження залежності теплоенергетики громади від традиційних джерел енергії;</w:t>
      </w:r>
    </w:p>
    <w:p w14:paraId="5F811E98" w14:textId="77777777" w:rsidR="006A46A5" w:rsidRPr="00FA04DF" w:rsidRDefault="00772A3E">
      <w:pPr>
        <w:numPr>
          <w:ilvl w:val="0"/>
          <w:numId w:val="2"/>
        </w:numPr>
        <w:pBdr>
          <w:top w:val="nil"/>
          <w:left w:val="nil"/>
          <w:bottom w:val="nil"/>
          <w:right w:val="nil"/>
          <w:between w:val="nil"/>
        </w:pBdr>
        <w:spacing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підвищення енергетичної безпеки громади;</w:t>
      </w:r>
    </w:p>
    <w:p w14:paraId="777F845B" w14:textId="77777777" w:rsidR="006A46A5" w:rsidRPr="00FA04DF" w:rsidRDefault="00772A3E">
      <w:pPr>
        <w:numPr>
          <w:ilvl w:val="0"/>
          <w:numId w:val="2"/>
        </w:numPr>
        <w:pBdr>
          <w:top w:val="nil"/>
          <w:left w:val="nil"/>
          <w:bottom w:val="nil"/>
          <w:right w:val="nil"/>
          <w:between w:val="nil"/>
        </w:pBdr>
        <w:spacing w:after="12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удосконалення системи управління енергоспоживанням в комунальних господарстві.</w:t>
      </w:r>
    </w:p>
    <w:p w14:paraId="7205A0C6" w14:textId="77777777" w:rsidR="006A46A5" w:rsidRPr="00FA04DF" w:rsidRDefault="00772A3E">
      <w:pPr>
        <w:pBdr>
          <w:top w:val="nil"/>
          <w:left w:val="nil"/>
          <w:bottom w:val="nil"/>
          <w:right w:val="nil"/>
          <w:between w:val="nil"/>
        </w:pBdr>
        <w:spacing w:before="240" w:after="0" w:line="240" w:lineRule="auto"/>
        <w:ind w:firstLine="720"/>
        <w:jc w:val="both"/>
        <w:rPr>
          <w:rFonts w:ascii="Times New Roman" w:eastAsia="Times New Roman" w:hAnsi="Times New Roman" w:cs="Times New Roman"/>
          <w:i/>
          <w:color w:val="000000"/>
          <w:sz w:val="24"/>
          <w:szCs w:val="24"/>
        </w:rPr>
      </w:pPr>
      <w:r w:rsidRPr="00FA04DF">
        <w:rPr>
          <w:rFonts w:ascii="Times New Roman" w:eastAsia="Times New Roman" w:hAnsi="Times New Roman" w:cs="Times New Roman"/>
          <w:i/>
          <w:color w:val="000000"/>
          <w:sz w:val="24"/>
          <w:szCs w:val="24"/>
        </w:rPr>
        <w:t>Економічні:</w:t>
      </w:r>
    </w:p>
    <w:p w14:paraId="5CF5C6BC" w14:textId="77777777" w:rsidR="006A46A5" w:rsidRPr="00FA04DF" w:rsidRDefault="00772A3E">
      <w:pPr>
        <w:numPr>
          <w:ilvl w:val="0"/>
          <w:numId w:val="2"/>
        </w:numPr>
        <w:pBdr>
          <w:top w:val="nil"/>
          <w:left w:val="nil"/>
          <w:bottom w:val="nil"/>
          <w:right w:val="nil"/>
          <w:between w:val="nil"/>
        </w:pBdr>
        <w:spacing w:before="120"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зниження платежів на оплату паливно-енергетичних ресурсів в витратній частині бюджету громади;</w:t>
      </w:r>
    </w:p>
    <w:p w14:paraId="5BD60F69" w14:textId="77777777" w:rsidR="006A46A5" w:rsidRPr="00FA04DF" w:rsidRDefault="00772A3E">
      <w:pPr>
        <w:numPr>
          <w:ilvl w:val="0"/>
          <w:numId w:val="2"/>
        </w:numPr>
        <w:pBdr>
          <w:top w:val="nil"/>
          <w:left w:val="nil"/>
          <w:bottom w:val="nil"/>
          <w:right w:val="nil"/>
          <w:between w:val="nil"/>
        </w:pBdr>
        <w:spacing w:after="12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стабілізація темпів зростання тарифів на теплову енергію для споживачів категорії «Населення» і «Бюджетна сфера».</w:t>
      </w:r>
    </w:p>
    <w:p w14:paraId="3E1A0550" w14:textId="77777777" w:rsidR="006A46A5" w:rsidRPr="00FA04DF" w:rsidRDefault="00772A3E">
      <w:pPr>
        <w:numPr>
          <w:ilvl w:val="0"/>
          <w:numId w:val="2"/>
        </w:numPr>
        <w:pBdr>
          <w:top w:val="nil"/>
          <w:left w:val="nil"/>
          <w:bottom w:val="nil"/>
          <w:right w:val="nil"/>
          <w:between w:val="nil"/>
        </w:pBdr>
        <w:spacing w:before="120"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збільшення приватних інвестицій в модернізацію комунальної інфраструктури громади.</w:t>
      </w:r>
    </w:p>
    <w:p w14:paraId="074AA38F" w14:textId="77777777" w:rsidR="006A46A5" w:rsidRPr="00FA04DF" w:rsidRDefault="00772A3E">
      <w:pPr>
        <w:pBdr>
          <w:top w:val="nil"/>
          <w:left w:val="nil"/>
          <w:bottom w:val="nil"/>
          <w:right w:val="nil"/>
          <w:between w:val="nil"/>
        </w:pBdr>
        <w:spacing w:before="240" w:after="0" w:line="240" w:lineRule="auto"/>
        <w:ind w:firstLine="720"/>
        <w:jc w:val="both"/>
        <w:rPr>
          <w:rFonts w:ascii="Times New Roman" w:eastAsia="Times New Roman" w:hAnsi="Times New Roman" w:cs="Times New Roman"/>
          <w:i/>
          <w:color w:val="000000"/>
          <w:sz w:val="24"/>
          <w:szCs w:val="24"/>
        </w:rPr>
      </w:pPr>
      <w:r w:rsidRPr="00FA04DF">
        <w:rPr>
          <w:rFonts w:ascii="Times New Roman" w:eastAsia="Times New Roman" w:hAnsi="Times New Roman" w:cs="Times New Roman"/>
          <w:i/>
          <w:color w:val="000000"/>
          <w:sz w:val="24"/>
          <w:szCs w:val="24"/>
        </w:rPr>
        <w:t>Екологічні:</w:t>
      </w:r>
    </w:p>
    <w:p w14:paraId="55716217" w14:textId="77777777" w:rsidR="006A46A5" w:rsidRPr="00FA04DF" w:rsidRDefault="00772A3E">
      <w:pPr>
        <w:numPr>
          <w:ilvl w:val="0"/>
          <w:numId w:val="2"/>
        </w:numPr>
        <w:pBdr>
          <w:top w:val="nil"/>
          <w:left w:val="nil"/>
          <w:bottom w:val="nil"/>
          <w:right w:val="nil"/>
          <w:between w:val="nil"/>
        </w:pBdr>
        <w:spacing w:before="120"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зниження викидів парникових газів;</w:t>
      </w:r>
    </w:p>
    <w:p w14:paraId="79CCEE95" w14:textId="77777777" w:rsidR="006A46A5" w:rsidRPr="00FA04DF" w:rsidRDefault="00772A3E">
      <w:pPr>
        <w:numPr>
          <w:ilvl w:val="0"/>
          <w:numId w:val="2"/>
        </w:numPr>
        <w:pBdr>
          <w:top w:val="nil"/>
          <w:left w:val="nil"/>
          <w:bottom w:val="nil"/>
          <w:right w:val="nil"/>
          <w:between w:val="nil"/>
        </w:pBdr>
        <w:spacing w:after="12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зниження забруднення повітря.</w:t>
      </w:r>
    </w:p>
    <w:p w14:paraId="45E9CF5A" w14:textId="6D64F1D5" w:rsidR="006A46A5" w:rsidRPr="00FA04DF" w:rsidRDefault="00C81D6E">
      <w:pPr>
        <w:pBdr>
          <w:top w:val="nil"/>
          <w:left w:val="nil"/>
          <w:bottom w:val="nil"/>
          <w:right w:val="nil"/>
          <w:between w:val="nil"/>
        </w:pBdr>
        <w:spacing w:before="240" w:after="0" w:line="240" w:lineRule="auto"/>
        <w:ind w:firstLine="720"/>
        <w:jc w:val="both"/>
        <w:rPr>
          <w:rFonts w:ascii="Times New Roman" w:eastAsia="Times New Roman" w:hAnsi="Times New Roman" w:cs="Times New Roman"/>
          <w:i/>
          <w:color w:val="000000"/>
          <w:sz w:val="24"/>
          <w:szCs w:val="24"/>
        </w:rPr>
      </w:pPr>
      <w:r w:rsidRPr="00C81516">
        <w:rPr>
          <w:rFonts w:ascii="Times New Roman" w:eastAsia="Times New Roman" w:hAnsi="Times New Roman" w:cs="Times New Roman"/>
          <w:i/>
          <w:color w:val="000000"/>
          <w:sz w:val="24"/>
          <w:szCs w:val="24"/>
        </w:rPr>
        <w:t>С</w:t>
      </w:r>
      <w:r w:rsidR="00772A3E" w:rsidRPr="00C81516">
        <w:rPr>
          <w:rFonts w:ascii="Times New Roman" w:eastAsia="Times New Roman" w:hAnsi="Times New Roman" w:cs="Times New Roman"/>
          <w:i/>
          <w:color w:val="000000"/>
          <w:sz w:val="24"/>
          <w:szCs w:val="24"/>
        </w:rPr>
        <w:t>оціа</w:t>
      </w:r>
      <w:r w:rsidR="00772A3E" w:rsidRPr="00FA04DF">
        <w:rPr>
          <w:rFonts w:ascii="Times New Roman" w:eastAsia="Times New Roman" w:hAnsi="Times New Roman" w:cs="Times New Roman"/>
          <w:i/>
          <w:color w:val="000000"/>
          <w:sz w:val="24"/>
          <w:szCs w:val="24"/>
        </w:rPr>
        <w:t>льні:</w:t>
      </w:r>
    </w:p>
    <w:p w14:paraId="35C48809" w14:textId="77777777" w:rsidR="006A46A5" w:rsidRPr="00FA04DF" w:rsidRDefault="00772A3E">
      <w:pPr>
        <w:numPr>
          <w:ilvl w:val="0"/>
          <w:numId w:val="2"/>
        </w:numPr>
        <w:pBdr>
          <w:top w:val="nil"/>
          <w:left w:val="nil"/>
          <w:bottom w:val="nil"/>
          <w:right w:val="nil"/>
          <w:between w:val="nil"/>
        </w:pBdr>
        <w:spacing w:before="120"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покращення якості послуг з теплопостачання, водопостачання та водовідведення;</w:t>
      </w:r>
    </w:p>
    <w:p w14:paraId="4FA3A107" w14:textId="77777777" w:rsidR="006A46A5" w:rsidRPr="00FA04DF" w:rsidRDefault="00772A3E">
      <w:pPr>
        <w:numPr>
          <w:ilvl w:val="0"/>
          <w:numId w:val="2"/>
        </w:numPr>
        <w:pBdr>
          <w:top w:val="nil"/>
          <w:left w:val="nil"/>
          <w:bottom w:val="nil"/>
          <w:right w:val="nil"/>
          <w:between w:val="nil"/>
        </w:pBdr>
        <w:spacing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покращення якості послуг громадського транспорту;</w:t>
      </w:r>
    </w:p>
    <w:p w14:paraId="536568A0" w14:textId="77777777" w:rsidR="006A46A5" w:rsidRPr="00FA04DF" w:rsidRDefault="00772A3E">
      <w:pPr>
        <w:numPr>
          <w:ilvl w:val="0"/>
          <w:numId w:val="2"/>
        </w:numPr>
        <w:pBdr>
          <w:top w:val="nil"/>
          <w:left w:val="nil"/>
          <w:bottom w:val="nil"/>
          <w:right w:val="nil"/>
          <w:between w:val="nil"/>
        </w:pBdr>
        <w:spacing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підвищення рівня кліматичного комфорту в громадських та житлових будівлях;</w:t>
      </w:r>
    </w:p>
    <w:p w14:paraId="746BAF38" w14:textId="77777777" w:rsidR="006A46A5" w:rsidRPr="00FA04DF" w:rsidRDefault="00772A3E">
      <w:pPr>
        <w:numPr>
          <w:ilvl w:val="0"/>
          <w:numId w:val="2"/>
        </w:numPr>
        <w:pBdr>
          <w:top w:val="nil"/>
          <w:left w:val="nil"/>
          <w:bottom w:val="nil"/>
          <w:right w:val="nil"/>
          <w:between w:val="nil"/>
        </w:pBdr>
        <w:spacing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 xml:space="preserve">подовження строку експлуатації </w:t>
      </w:r>
      <w:r w:rsidR="007354A0">
        <w:rPr>
          <w:rFonts w:ascii="Times New Roman" w:eastAsia="Times New Roman" w:hAnsi="Times New Roman" w:cs="Times New Roman"/>
          <w:sz w:val="24"/>
          <w:szCs w:val="24"/>
        </w:rPr>
        <w:t xml:space="preserve">громадських </w:t>
      </w:r>
      <w:r w:rsidRPr="00FA04DF">
        <w:rPr>
          <w:rFonts w:ascii="Times New Roman" w:eastAsia="Times New Roman" w:hAnsi="Times New Roman" w:cs="Times New Roman"/>
          <w:sz w:val="24"/>
          <w:szCs w:val="24"/>
        </w:rPr>
        <w:t xml:space="preserve">будівель </w:t>
      </w:r>
      <w:r w:rsidR="007354A0">
        <w:rPr>
          <w:rFonts w:ascii="Times New Roman" w:eastAsia="Times New Roman" w:hAnsi="Times New Roman" w:cs="Times New Roman"/>
          <w:sz w:val="24"/>
          <w:szCs w:val="24"/>
        </w:rPr>
        <w:t>громади</w:t>
      </w:r>
      <w:r w:rsidRPr="00FA04DF">
        <w:rPr>
          <w:rFonts w:ascii="Times New Roman" w:eastAsia="Times New Roman" w:hAnsi="Times New Roman" w:cs="Times New Roman"/>
          <w:sz w:val="24"/>
          <w:szCs w:val="24"/>
        </w:rPr>
        <w:t xml:space="preserve"> на 50 років;</w:t>
      </w:r>
    </w:p>
    <w:p w14:paraId="622DE32A" w14:textId="77777777" w:rsidR="006A46A5" w:rsidRPr="00FA04DF" w:rsidRDefault="00772A3E">
      <w:pPr>
        <w:numPr>
          <w:ilvl w:val="0"/>
          <w:numId w:val="2"/>
        </w:numPr>
        <w:pBdr>
          <w:top w:val="nil"/>
          <w:left w:val="nil"/>
          <w:bottom w:val="nil"/>
          <w:right w:val="nil"/>
          <w:between w:val="nil"/>
        </w:pBdr>
        <w:spacing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покращення зовнішнього вигляду громадських та житлових будівель міста;</w:t>
      </w:r>
    </w:p>
    <w:p w14:paraId="1570AAC9" w14:textId="77777777" w:rsidR="006A46A5" w:rsidRPr="00FA04DF" w:rsidRDefault="00772A3E">
      <w:pPr>
        <w:numPr>
          <w:ilvl w:val="0"/>
          <w:numId w:val="2"/>
        </w:numPr>
        <w:pBdr>
          <w:top w:val="nil"/>
          <w:left w:val="nil"/>
          <w:bottom w:val="nil"/>
          <w:right w:val="nil"/>
          <w:between w:val="nil"/>
        </w:pBdr>
        <w:spacing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lastRenderedPageBreak/>
        <w:t>збільшення кількості робочих місць;</w:t>
      </w:r>
    </w:p>
    <w:p w14:paraId="1E54A369" w14:textId="77777777" w:rsidR="006A46A5" w:rsidRPr="00FA04DF" w:rsidRDefault="00772A3E">
      <w:pPr>
        <w:numPr>
          <w:ilvl w:val="0"/>
          <w:numId w:val="2"/>
        </w:numPr>
        <w:pBdr>
          <w:top w:val="nil"/>
          <w:left w:val="nil"/>
          <w:bottom w:val="nil"/>
          <w:right w:val="nil"/>
          <w:between w:val="nil"/>
        </w:pBdr>
        <w:spacing w:after="0" w:line="257"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формування ощадливого відношення споживачів до споживання енергоресурсів</w:t>
      </w:r>
    </w:p>
    <w:p w14:paraId="300DA413" w14:textId="77777777" w:rsidR="006A46A5" w:rsidRPr="00FA04DF" w:rsidRDefault="00772A3E">
      <w:pPr>
        <w:spacing w:before="240"/>
        <w:rPr>
          <w:rFonts w:ascii="Times New Roman" w:eastAsia="Times New Roman" w:hAnsi="Times New Roman" w:cs="Times New Roman"/>
          <w:sz w:val="24"/>
          <w:szCs w:val="24"/>
          <w:highlight w:val="yellow"/>
        </w:rPr>
      </w:pPr>
      <w:r w:rsidRPr="00FA04DF">
        <w:rPr>
          <w:rFonts w:ascii="Times New Roman" w:eastAsia="Times New Roman" w:hAnsi="Times New Roman" w:cs="Times New Roman"/>
          <w:b/>
          <w:sz w:val="24"/>
          <w:szCs w:val="24"/>
        </w:rPr>
        <w:t xml:space="preserve">Таблиця </w:t>
      </w:r>
      <w:r w:rsidR="004715B8">
        <w:rPr>
          <w:rFonts w:ascii="Times New Roman" w:eastAsia="Times New Roman" w:hAnsi="Times New Roman" w:cs="Times New Roman"/>
          <w:b/>
          <w:sz w:val="24"/>
          <w:szCs w:val="24"/>
        </w:rPr>
        <w:t>2</w:t>
      </w:r>
      <w:r w:rsidR="00DA6AE3">
        <w:rPr>
          <w:rFonts w:ascii="Times New Roman" w:eastAsia="Times New Roman" w:hAnsi="Times New Roman" w:cs="Times New Roman"/>
          <w:b/>
          <w:sz w:val="24"/>
          <w:szCs w:val="24"/>
        </w:rPr>
        <w:t>3</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Цілі сталого енергетичного розвитку</w:t>
      </w:r>
    </w:p>
    <w:tbl>
      <w:tblPr>
        <w:tblStyle w:val="18"/>
        <w:tblW w:w="10222" w:type="dxa"/>
        <w:tblInd w:w="40"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2992"/>
        <w:gridCol w:w="1360"/>
        <w:gridCol w:w="1419"/>
        <w:gridCol w:w="1276"/>
        <w:gridCol w:w="992"/>
        <w:gridCol w:w="1250"/>
        <w:gridCol w:w="933"/>
      </w:tblGrid>
      <w:tr w:rsidR="006A46A5" w:rsidRPr="00FA04DF" w14:paraId="61DED720" w14:textId="77777777" w:rsidTr="00841898">
        <w:trPr>
          <w:trHeight w:val="300"/>
        </w:trPr>
        <w:tc>
          <w:tcPr>
            <w:tcW w:w="2992" w:type="dxa"/>
            <w:vMerge w:val="restart"/>
            <w:shd w:val="clear" w:color="auto" w:fill="BDD7EE"/>
            <w:vAlign w:val="center"/>
          </w:tcPr>
          <w:p w14:paraId="165C37D5"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Назва сектора</w:t>
            </w:r>
          </w:p>
        </w:tc>
        <w:tc>
          <w:tcPr>
            <w:tcW w:w="1360" w:type="dxa"/>
            <w:vMerge w:val="restart"/>
            <w:shd w:val="clear" w:color="auto" w:fill="BDD7EE"/>
            <w:vAlign w:val="center"/>
          </w:tcPr>
          <w:p w14:paraId="6AD6B26E"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2021</w:t>
            </w:r>
          </w:p>
        </w:tc>
        <w:tc>
          <w:tcPr>
            <w:tcW w:w="1419" w:type="dxa"/>
            <w:vMerge w:val="restart"/>
            <w:shd w:val="clear" w:color="auto" w:fill="BDD7EE"/>
            <w:vAlign w:val="center"/>
          </w:tcPr>
          <w:p w14:paraId="49880DD0"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2030</w:t>
            </w:r>
          </w:p>
        </w:tc>
        <w:tc>
          <w:tcPr>
            <w:tcW w:w="4451" w:type="dxa"/>
            <w:gridSpan w:val="4"/>
            <w:shd w:val="clear" w:color="auto" w:fill="BDD7EE"/>
            <w:vAlign w:val="center"/>
          </w:tcPr>
          <w:p w14:paraId="0386B51D"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Цілі сталого енергетичного розвитку</w:t>
            </w:r>
          </w:p>
        </w:tc>
      </w:tr>
      <w:tr w:rsidR="006A46A5" w:rsidRPr="00FA04DF" w14:paraId="60253D26" w14:textId="77777777" w:rsidTr="00841898">
        <w:trPr>
          <w:trHeight w:val="300"/>
        </w:trPr>
        <w:tc>
          <w:tcPr>
            <w:tcW w:w="2992" w:type="dxa"/>
            <w:vMerge/>
            <w:shd w:val="clear" w:color="auto" w:fill="BDD7EE"/>
            <w:vAlign w:val="center"/>
          </w:tcPr>
          <w:p w14:paraId="3CEFCC4E" w14:textId="77777777" w:rsidR="006A46A5" w:rsidRPr="00FA04DF" w:rsidRDefault="006A46A5">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360" w:type="dxa"/>
            <w:vMerge/>
            <w:shd w:val="clear" w:color="auto" w:fill="BDD7EE"/>
            <w:vAlign w:val="center"/>
          </w:tcPr>
          <w:p w14:paraId="567D9278" w14:textId="77777777" w:rsidR="006A46A5" w:rsidRPr="00FA04DF" w:rsidRDefault="006A46A5">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19" w:type="dxa"/>
            <w:vMerge/>
            <w:shd w:val="clear" w:color="auto" w:fill="BDD7EE"/>
            <w:vAlign w:val="center"/>
          </w:tcPr>
          <w:p w14:paraId="2A68E009" w14:textId="77777777" w:rsidR="006A46A5" w:rsidRPr="00FA04DF" w:rsidRDefault="006A46A5">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4451" w:type="dxa"/>
            <w:gridSpan w:val="4"/>
            <w:shd w:val="clear" w:color="auto" w:fill="BDD7EE"/>
            <w:vAlign w:val="center"/>
          </w:tcPr>
          <w:p w14:paraId="146775F7"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2030</w:t>
            </w:r>
          </w:p>
        </w:tc>
      </w:tr>
      <w:tr w:rsidR="006A46A5" w:rsidRPr="00FA04DF" w14:paraId="7805FF7C" w14:textId="77777777" w:rsidTr="00841898">
        <w:trPr>
          <w:trHeight w:val="1020"/>
        </w:trPr>
        <w:tc>
          <w:tcPr>
            <w:tcW w:w="2992" w:type="dxa"/>
            <w:vMerge/>
            <w:shd w:val="clear" w:color="auto" w:fill="BDD7EE"/>
            <w:vAlign w:val="center"/>
          </w:tcPr>
          <w:p w14:paraId="0FA7D265" w14:textId="77777777" w:rsidR="006A46A5" w:rsidRPr="00FA04DF" w:rsidRDefault="006A46A5">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360" w:type="dxa"/>
            <w:shd w:val="clear" w:color="auto" w:fill="BDD7EE"/>
            <w:vAlign w:val="center"/>
          </w:tcPr>
          <w:p w14:paraId="343F1C46"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Базовий рік</w:t>
            </w:r>
          </w:p>
        </w:tc>
        <w:tc>
          <w:tcPr>
            <w:tcW w:w="1419" w:type="dxa"/>
            <w:shd w:val="clear" w:color="auto" w:fill="BDD7EE"/>
            <w:vAlign w:val="center"/>
          </w:tcPr>
          <w:p w14:paraId="742C6A04"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Прогнозоване кінцеве споживання енергії</w:t>
            </w:r>
          </w:p>
        </w:tc>
        <w:tc>
          <w:tcPr>
            <w:tcW w:w="2268" w:type="dxa"/>
            <w:gridSpan w:val="2"/>
            <w:shd w:val="clear" w:color="auto" w:fill="BDD7EE"/>
            <w:vAlign w:val="center"/>
          </w:tcPr>
          <w:p w14:paraId="66EC0B52"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Підвищення енергоефективності</w:t>
            </w:r>
          </w:p>
        </w:tc>
        <w:tc>
          <w:tcPr>
            <w:tcW w:w="2183" w:type="dxa"/>
            <w:gridSpan w:val="2"/>
            <w:shd w:val="clear" w:color="auto" w:fill="BDD7EE"/>
            <w:vAlign w:val="center"/>
          </w:tcPr>
          <w:p w14:paraId="087B29FA"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Розвиток ВДЕ</w:t>
            </w:r>
          </w:p>
        </w:tc>
      </w:tr>
      <w:tr w:rsidR="006A46A5" w:rsidRPr="00FA04DF" w14:paraId="72B4BBE7" w14:textId="77777777" w:rsidTr="00841898">
        <w:trPr>
          <w:trHeight w:val="285"/>
        </w:trPr>
        <w:tc>
          <w:tcPr>
            <w:tcW w:w="2992" w:type="dxa"/>
            <w:vMerge/>
            <w:shd w:val="clear" w:color="auto" w:fill="BDD7EE"/>
            <w:vAlign w:val="center"/>
          </w:tcPr>
          <w:p w14:paraId="19272392" w14:textId="77777777" w:rsidR="006A46A5" w:rsidRPr="00FA04DF" w:rsidRDefault="006A46A5">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360" w:type="dxa"/>
            <w:shd w:val="clear" w:color="auto" w:fill="BDD7EE"/>
            <w:vAlign w:val="center"/>
          </w:tcPr>
          <w:p w14:paraId="0D8C64B2" w14:textId="77777777" w:rsidR="006A46A5" w:rsidRPr="00FA04DF" w:rsidRDefault="00772A3E">
            <w:pPr>
              <w:jc w:val="center"/>
              <w:rPr>
                <w:rFonts w:ascii="Times New Roman" w:eastAsia="Times New Roman" w:hAnsi="Times New Roman" w:cs="Times New Roman"/>
                <w:b/>
                <w:sz w:val="20"/>
                <w:szCs w:val="20"/>
              </w:rPr>
            </w:pPr>
            <w:proofErr w:type="spellStart"/>
            <w:r w:rsidRPr="00FA04DF">
              <w:rPr>
                <w:rFonts w:ascii="Times New Roman" w:eastAsia="Times New Roman" w:hAnsi="Times New Roman" w:cs="Times New Roman"/>
                <w:b/>
                <w:sz w:val="20"/>
                <w:szCs w:val="20"/>
              </w:rPr>
              <w:t>МВт</w:t>
            </w:r>
            <w:r w:rsidRPr="00FA04DF">
              <w:rPr>
                <w:rFonts w:ascii="Cambria Math" w:eastAsia="Cambria Math" w:hAnsi="Cambria Math" w:cs="Cambria Math"/>
                <w:b/>
                <w:sz w:val="20"/>
                <w:szCs w:val="20"/>
              </w:rPr>
              <w:t>⋅</w:t>
            </w:r>
            <w:r w:rsidRPr="00FA04DF">
              <w:rPr>
                <w:rFonts w:ascii="Times New Roman" w:eastAsia="Times New Roman" w:hAnsi="Times New Roman" w:cs="Times New Roman"/>
                <w:b/>
                <w:sz w:val="20"/>
                <w:szCs w:val="20"/>
              </w:rPr>
              <w:t>год</w:t>
            </w:r>
            <w:proofErr w:type="spellEnd"/>
            <w:r w:rsidRPr="00FA04DF">
              <w:rPr>
                <w:rFonts w:ascii="Times New Roman" w:eastAsia="Times New Roman" w:hAnsi="Times New Roman" w:cs="Times New Roman"/>
                <w:b/>
                <w:sz w:val="20"/>
                <w:szCs w:val="20"/>
              </w:rPr>
              <w:t>/рік</w:t>
            </w:r>
          </w:p>
        </w:tc>
        <w:tc>
          <w:tcPr>
            <w:tcW w:w="1419" w:type="dxa"/>
            <w:shd w:val="clear" w:color="auto" w:fill="BDD7EE"/>
            <w:vAlign w:val="center"/>
          </w:tcPr>
          <w:p w14:paraId="5DFFAD2C" w14:textId="77777777" w:rsidR="006A46A5" w:rsidRPr="00FA04DF" w:rsidRDefault="00772A3E">
            <w:pPr>
              <w:jc w:val="center"/>
              <w:rPr>
                <w:rFonts w:ascii="Times New Roman" w:eastAsia="Times New Roman" w:hAnsi="Times New Roman" w:cs="Times New Roman"/>
                <w:b/>
                <w:sz w:val="20"/>
                <w:szCs w:val="20"/>
              </w:rPr>
            </w:pPr>
            <w:proofErr w:type="spellStart"/>
            <w:r w:rsidRPr="00FA04DF">
              <w:rPr>
                <w:rFonts w:ascii="Times New Roman" w:eastAsia="Times New Roman" w:hAnsi="Times New Roman" w:cs="Times New Roman"/>
                <w:b/>
                <w:sz w:val="20"/>
                <w:szCs w:val="20"/>
              </w:rPr>
              <w:t>МВт</w:t>
            </w:r>
            <w:r w:rsidRPr="00FA04DF">
              <w:rPr>
                <w:rFonts w:ascii="Cambria Math" w:eastAsia="Cambria Math" w:hAnsi="Cambria Math" w:cs="Cambria Math"/>
                <w:b/>
                <w:sz w:val="20"/>
                <w:szCs w:val="20"/>
              </w:rPr>
              <w:t>⋅</w:t>
            </w:r>
            <w:r w:rsidRPr="00FA04DF">
              <w:rPr>
                <w:rFonts w:ascii="Times New Roman" w:eastAsia="Times New Roman" w:hAnsi="Times New Roman" w:cs="Times New Roman"/>
                <w:b/>
                <w:sz w:val="20"/>
                <w:szCs w:val="20"/>
              </w:rPr>
              <w:t>год</w:t>
            </w:r>
            <w:proofErr w:type="spellEnd"/>
            <w:r w:rsidRPr="00FA04DF">
              <w:rPr>
                <w:rFonts w:ascii="Times New Roman" w:eastAsia="Times New Roman" w:hAnsi="Times New Roman" w:cs="Times New Roman"/>
                <w:b/>
                <w:sz w:val="20"/>
                <w:szCs w:val="20"/>
              </w:rPr>
              <w:t>/рік</w:t>
            </w:r>
          </w:p>
        </w:tc>
        <w:tc>
          <w:tcPr>
            <w:tcW w:w="1276" w:type="dxa"/>
            <w:shd w:val="clear" w:color="auto" w:fill="BDD7EE"/>
            <w:vAlign w:val="center"/>
          </w:tcPr>
          <w:p w14:paraId="34A346C7" w14:textId="77777777" w:rsidR="006A46A5" w:rsidRPr="00FA04DF" w:rsidRDefault="00772A3E">
            <w:pPr>
              <w:jc w:val="center"/>
              <w:rPr>
                <w:rFonts w:ascii="Times New Roman" w:eastAsia="Times New Roman" w:hAnsi="Times New Roman" w:cs="Times New Roman"/>
                <w:b/>
                <w:sz w:val="20"/>
                <w:szCs w:val="20"/>
              </w:rPr>
            </w:pPr>
            <w:proofErr w:type="spellStart"/>
            <w:r w:rsidRPr="00FA04DF">
              <w:rPr>
                <w:rFonts w:ascii="Times New Roman" w:eastAsia="Times New Roman" w:hAnsi="Times New Roman" w:cs="Times New Roman"/>
                <w:b/>
                <w:sz w:val="20"/>
                <w:szCs w:val="20"/>
              </w:rPr>
              <w:t>МВт</w:t>
            </w:r>
            <w:r w:rsidRPr="00FA04DF">
              <w:rPr>
                <w:rFonts w:ascii="Cambria Math" w:eastAsia="Cambria Math" w:hAnsi="Cambria Math" w:cs="Cambria Math"/>
                <w:b/>
                <w:sz w:val="20"/>
                <w:szCs w:val="20"/>
              </w:rPr>
              <w:t>⋅</w:t>
            </w:r>
            <w:r w:rsidRPr="00FA04DF">
              <w:rPr>
                <w:rFonts w:ascii="Times New Roman" w:eastAsia="Times New Roman" w:hAnsi="Times New Roman" w:cs="Times New Roman"/>
                <w:b/>
                <w:sz w:val="20"/>
                <w:szCs w:val="20"/>
              </w:rPr>
              <w:t>год</w:t>
            </w:r>
            <w:proofErr w:type="spellEnd"/>
            <w:r w:rsidRPr="00FA04DF">
              <w:rPr>
                <w:rFonts w:ascii="Times New Roman" w:eastAsia="Times New Roman" w:hAnsi="Times New Roman" w:cs="Times New Roman"/>
                <w:b/>
                <w:sz w:val="20"/>
                <w:szCs w:val="20"/>
              </w:rPr>
              <w:t>/рік</w:t>
            </w:r>
          </w:p>
        </w:tc>
        <w:tc>
          <w:tcPr>
            <w:tcW w:w="992" w:type="dxa"/>
            <w:shd w:val="clear" w:color="auto" w:fill="BDD7EE"/>
            <w:vAlign w:val="center"/>
          </w:tcPr>
          <w:p w14:paraId="76DF194E"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w:t>
            </w:r>
          </w:p>
        </w:tc>
        <w:tc>
          <w:tcPr>
            <w:tcW w:w="1250" w:type="dxa"/>
            <w:shd w:val="clear" w:color="auto" w:fill="BDD7EE"/>
            <w:vAlign w:val="center"/>
          </w:tcPr>
          <w:p w14:paraId="67DABD72" w14:textId="77777777" w:rsidR="006A46A5" w:rsidRPr="00FA04DF" w:rsidRDefault="00772A3E">
            <w:pPr>
              <w:jc w:val="center"/>
              <w:rPr>
                <w:rFonts w:ascii="Times New Roman" w:eastAsia="Times New Roman" w:hAnsi="Times New Roman" w:cs="Times New Roman"/>
                <w:b/>
                <w:sz w:val="20"/>
                <w:szCs w:val="20"/>
              </w:rPr>
            </w:pPr>
            <w:proofErr w:type="spellStart"/>
            <w:r w:rsidRPr="00FA04DF">
              <w:rPr>
                <w:rFonts w:ascii="Times New Roman" w:eastAsia="Times New Roman" w:hAnsi="Times New Roman" w:cs="Times New Roman"/>
                <w:b/>
                <w:sz w:val="20"/>
                <w:szCs w:val="20"/>
              </w:rPr>
              <w:t>МВт</w:t>
            </w:r>
            <w:r w:rsidRPr="00FA04DF">
              <w:rPr>
                <w:rFonts w:ascii="Cambria Math" w:eastAsia="Cambria Math" w:hAnsi="Cambria Math" w:cs="Cambria Math"/>
                <w:b/>
                <w:sz w:val="20"/>
                <w:szCs w:val="20"/>
              </w:rPr>
              <w:t>⋅</w:t>
            </w:r>
            <w:r w:rsidRPr="00FA04DF">
              <w:rPr>
                <w:rFonts w:ascii="Times New Roman" w:eastAsia="Times New Roman" w:hAnsi="Times New Roman" w:cs="Times New Roman"/>
                <w:b/>
                <w:sz w:val="20"/>
                <w:szCs w:val="20"/>
              </w:rPr>
              <w:t>год</w:t>
            </w:r>
            <w:proofErr w:type="spellEnd"/>
            <w:r w:rsidRPr="00FA04DF">
              <w:rPr>
                <w:rFonts w:ascii="Times New Roman" w:eastAsia="Times New Roman" w:hAnsi="Times New Roman" w:cs="Times New Roman"/>
                <w:b/>
                <w:sz w:val="20"/>
                <w:szCs w:val="20"/>
              </w:rPr>
              <w:t>/рік</w:t>
            </w:r>
          </w:p>
        </w:tc>
        <w:tc>
          <w:tcPr>
            <w:tcW w:w="933" w:type="dxa"/>
            <w:shd w:val="clear" w:color="auto" w:fill="BDD7EE"/>
            <w:vAlign w:val="center"/>
          </w:tcPr>
          <w:p w14:paraId="4DA29ED9" w14:textId="77777777" w:rsidR="006A46A5" w:rsidRPr="00FA04DF" w:rsidRDefault="00772A3E">
            <w:pPr>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w:t>
            </w:r>
          </w:p>
        </w:tc>
      </w:tr>
      <w:tr w:rsidR="00747F43" w:rsidRPr="00FA04DF" w14:paraId="15AA0880" w14:textId="77777777" w:rsidTr="00841898">
        <w:trPr>
          <w:trHeight w:val="285"/>
        </w:trPr>
        <w:tc>
          <w:tcPr>
            <w:tcW w:w="2992" w:type="dxa"/>
            <w:shd w:val="clear" w:color="auto" w:fill="FFFFFF"/>
            <w:vAlign w:val="center"/>
          </w:tcPr>
          <w:p w14:paraId="1A997B4A" w14:textId="77777777" w:rsidR="00747F43" w:rsidRPr="00FA04DF" w:rsidRDefault="00747F4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Громадські будівлі</w:t>
            </w:r>
          </w:p>
        </w:tc>
        <w:tc>
          <w:tcPr>
            <w:tcW w:w="1360" w:type="dxa"/>
            <w:shd w:val="clear" w:color="auto" w:fill="FFFFFF"/>
            <w:vAlign w:val="center"/>
          </w:tcPr>
          <w:p w14:paraId="0D1B8ECB"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9 514</w:t>
            </w:r>
          </w:p>
        </w:tc>
        <w:tc>
          <w:tcPr>
            <w:tcW w:w="1419" w:type="dxa"/>
            <w:shd w:val="clear" w:color="auto" w:fill="FFFFFF"/>
            <w:vAlign w:val="center"/>
          </w:tcPr>
          <w:p w14:paraId="7541AB1B"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13 992</w:t>
            </w:r>
          </w:p>
        </w:tc>
        <w:tc>
          <w:tcPr>
            <w:tcW w:w="1276" w:type="dxa"/>
            <w:shd w:val="clear" w:color="auto" w:fill="auto"/>
            <w:vAlign w:val="center"/>
          </w:tcPr>
          <w:p w14:paraId="734E0ED6" w14:textId="77777777" w:rsidR="00747F43" w:rsidRPr="00747F43" w:rsidRDefault="00747F43" w:rsidP="00747F43">
            <w:pPr>
              <w:jc w:val="right"/>
              <w:rPr>
                <w:rFonts w:ascii="Times New Roman" w:hAnsi="Times New Roman" w:cs="Times New Roman"/>
                <w:color w:val="002060"/>
                <w:sz w:val="20"/>
                <w:szCs w:val="20"/>
              </w:rPr>
            </w:pPr>
            <w:r w:rsidRPr="00747F43">
              <w:rPr>
                <w:rFonts w:ascii="Times New Roman" w:hAnsi="Times New Roman" w:cs="Times New Roman"/>
                <w:color w:val="002060"/>
                <w:sz w:val="20"/>
                <w:szCs w:val="20"/>
              </w:rPr>
              <w:t>4 751</w:t>
            </w:r>
          </w:p>
        </w:tc>
        <w:tc>
          <w:tcPr>
            <w:tcW w:w="992" w:type="dxa"/>
            <w:shd w:val="clear" w:color="auto" w:fill="auto"/>
            <w:vAlign w:val="center"/>
          </w:tcPr>
          <w:p w14:paraId="149C1477"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34,0%</w:t>
            </w:r>
          </w:p>
        </w:tc>
        <w:tc>
          <w:tcPr>
            <w:tcW w:w="1250" w:type="dxa"/>
            <w:shd w:val="clear" w:color="auto" w:fill="auto"/>
            <w:vAlign w:val="center"/>
          </w:tcPr>
          <w:p w14:paraId="42C9E249" w14:textId="77777777" w:rsidR="00747F43" w:rsidRPr="00747F43" w:rsidRDefault="00747F43" w:rsidP="00747F43">
            <w:pPr>
              <w:jc w:val="right"/>
              <w:rPr>
                <w:rFonts w:ascii="Times New Roman" w:hAnsi="Times New Roman" w:cs="Times New Roman"/>
                <w:color w:val="002060"/>
                <w:sz w:val="20"/>
                <w:szCs w:val="20"/>
              </w:rPr>
            </w:pPr>
            <w:r w:rsidRPr="00747F43">
              <w:rPr>
                <w:rFonts w:ascii="Times New Roman" w:hAnsi="Times New Roman" w:cs="Times New Roman"/>
                <w:color w:val="002060"/>
                <w:sz w:val="20"/>
                <w:szCs w:val="20"/>
              </w:rPr>
              <w:t>3 991</w:t>
            </w:r>
          </w:p>
        </w:tc>
        <w:tc>
          <w:tcPr>
            <w:tcW w:w="933" w:type="dxa"/>
            <w:shd w:val="clear" w:color="auto" w:fill="FFFFFF"/>
            <w:vAlign w:val="center"/>
          </w:tcPr>
          <w:p w14:paraId="55FAE82E"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43,2%</w:t>
            </w:r>
          </w:p>
        </w:tc>
      </w:tr>
      <w:tr w:rsidR="00747F43" w:rsidRPr="00FA04DF" w14:paraId="5A40820C" w14:textId="77777777" w:rsidTr="00841898">
        <w:trPr>
          <w:trHeight w:val="285"/>
        </w:trPr>
        <w:tc>
          <w:tcPr>
            <w:tcW w:w="2992" w:type="dxa"/>
            <w:shd w:val="clear" w:color="auto" w:fill="FFFFFF"/>
            <w:vAlign w:val="center"/>
          </w:tcPr>
          <w:p w14:paraId="3714DD88" w14:textId="77777777" w:rsidR="00747F43" w:rsidRPr="00FA04DF" w:rsidRDefault="00747F4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Житлові будівлі</w:t>
            </w:r>
          </w:p>
        </w:tc>
        <w:tc>
          <w:tcPr>
            <w:tcW w:w="1360" w:type="dxa"/>
            <w:shd w:val="clear" w:color="auto" w:fill="FFFFFF"/>
            <w:vAlign w:val="center"/>
          </w:tcPr>
          <w:p w14:paraId="36838BBD"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111 080</w:t>
            </w:r>
          </w:p>
        </w:tc>
        <w:tc>
          <w:tcPr>
            <w:tcW w:w="1419" w:type="dxa"/>
            <w:shd w:val="clear" w:color="auto" w:fill="FFFFFF"/>
            <w:vAlign w:val="center"/>
          </w:tcPr>
          <w:p w14:paraId="6F94A9A0"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112 850</w:t>
            </w:r>
          </w:p>
        </w:tc>
        <w:tc>
          <w:tcPr>
            <w:tcW w:w="1276" w:type="dxa"/>
            <w:shd w:val="clear" w:color="auto" w:fill="auto"/>
            <w:vAlign w:val="center"/>
          </w:tcPr>
          <w:p w14:paraId="353C4268"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9 236</w:t>
            </w:r>
          </w:p>
        </w:tc>
        <w:tc>
          <w:tcPr>
            <w:tcW w:w="992" w:type="dxa"/>
            <w:shd w:val="clear" w:color="auto" w:fill="auto"/>
            <w:vAlign w:val="center"/>
          </w:tcPr>
          <w:p w14:paraId="63CC5D2E"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8,2%</w:t>
            </w:r>
          </w:p>
        </w:tc>
        <w:tc>
          <w:tcPr>
            <w:tcW w:w="1250" w:type="dxa"/>
            <w:shd w:val="clear" w:color="auto" w:fill="auto"/>
            <w:vAlign w:val="center"/>
          </w:tcPr>
          <w:p w14:paraId="321F9FE7" w14:textId="77777777" w:rsidR="00747F43" w:rsidRPr="00747F43" w:rsidRDefault="00747F43" w:rsidP="00747F43">
            <w:pPr>
              <w:jc w:val="right"/>
              <w:rPr>
                <w:rFonts w:ascii="Times New Roman" w:hAnsi="Times New Roman" w:cs="Times New Roman"/>
                <w:color w:val="002060"/>
                <w:sz w:val="20"/>
                <w:szCs w:val="20"/>
              </w:rPr>
            </w:pPr>
            <w:r w:rsidRPr="00747F43">
              <w:rPr>
                <w:rFonts w:ascii="Times New Roman" w:hAnsi="Times New Roman" w:cs="Times New Roman"/>
                <w:color w:val="002060"/>
                <w:sz w:val="20"/>
                <w:szCs w:val="20"/>
              </w:rPr>
              <w:t>0</w:t>
            </w:r>
          </w:p>
        </w:tc>
        <w:tc>
          <w:tcPr>
            <w:tcW w:w="933" w:type="dxa"/>
            <w:shd w:val="clear" w:color="auto" w:fill="FFFFFF"/>
            <w:vAlign w:val="center"/>
          </w:tcPr>
          <w:p w14:paraId="024633DE"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0,0%</w:t>
            </w:r>
          </w:p>
        </w:tc>
      </w:tr>
      <w:tr w:rsidR="00747F43" w:rsidRPr="00FA04DF" w14:paraId="34B3D5E2" w14:textId="77777777" w:rsidTr="00841898">
        <w:trPr>
          <w:trHeight w:val="285"/>
        </w:trPr>
        <w:tc>
          <w:tcPr>
            <w:tcW w:w="2992" w:type="dxa"/>
            <w:shd w:val="clear" w:color="auto" w:fill="FFFFFF"/>
            <w:vAlign w:val="center"/>
          </w:tcPr>
          <w:p w14:paraId="77C9DB41" w14:textId="77777777" w:rsidR="00747F43" w:rsidRPr="00FA04DF" w:rsidRDefault="00747F4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Сфера теплопостачання</w:t>
            </w:r>
          </w:p>
        </w:tc>
        <w:tc>
          <w:tcPr>
            <w:tcW w:w="1360" w:type="dxa"/>
            <w:shd w:val="clear" w:color="auto" w:fill="FFFFFF"/>
            <w:vAlign w:val="center"/>
          </w:tcPr>
          <w:p w14:paraId="15ED35BE"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20 294</w:t>
            </w:r>
          </w:p>
        </w:tc>
        <w:tc>
          <w:tcPr>
            <w:tcW w:w="1419" w:type="dxa"/>
            <w:shd w:val="clear" w:color="auto" w:fill="FFFFFF"/>
            <w:vAlign w:val="center"/>
          </w:tcPr>
          <w:p w14:paraId="48336781"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20 490</w:t>
            </w:r>
          </w:p>
        </w:tc>
        <w:tc>
          <w:tcPr>
            <w:tcW w:w="1276" w:type="dxa"/>
            <w:shd w:val="clear" w:color="auto" w:fill="auto"/>
            <w:vAlign w:val="center"/>
          </w:tcPr>
          <w:p w14:paraId="7716A384"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10 341</w:t>
            </w:r>
          </w:p>
        </w:tc>
        <w:tc>
          <w:tcPr>
            <w:tcW w:w="992" w:type="dxa"/>
            <w:shd w:val="clear" w:color="auto" w:fill="auto"/>
            <w:vAlign w:val="center"/>
          </w:tcPr>
          <w:p w14:paraId="3A8BEF1F"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50,5%</w:t>
            </w:r>
          </w:p>
        </w:tc>
        <w:tc>
          <w:tcPr>
            <w:tcW w:w="1250" w:type="dxa"/>
            <w:shd w:val="clear" w:color="auto" w:fill="auto"/>
            <w:vAlign w:val="center"/>
          </w:tcPr>
          <w:p w14:paraId="25614EF5" w14:textId="77777777" w:rsidR="00747F43" w:rsidRPr="00747F43" w:rsidRDefault="00747F43" w:rsidP="00747F43">
            <w:pPr>
              <w:jc w:val="right"/>
              <w:rPr>
                <w:rFonts w:ascii="Times New Roman" w:hAnsi="Times New Roman" w:cs="Times New Roman"/>
                <w:color w:val="002060"/>
                <w:sz w:val="20"/>
                <w:szCs w:val="20"/>
              </w:rPr>
            </w:pPr>
            <w:r w:rsidRPr="00747F43">
              <w:rPr>
                <w:rFonts w:ascii="Times New Roman" w:hAnsi="Times New Roman" w:cs="Times New Roman"/>
                <w:color w:val="002060"/>
                <w:sz w:val="20"/>
                <w:szCs w:val="20"/>
              </w:rPr>
              <w:t>4 603</w:t>
            </w:r>
          </w:p>
        </w:tc>
        <w:tc>
          <w:tcPr>
            <w:tcW w:w="933" w:type="dxa"/>
            <w:shd w:val="clear" w:color="auto" w:fill="FFFFFF"/>
            <w:vAlign w:val="center"/>
          </w:tcPr>
          <w:p w14:paraId="211EC68D"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45,4%</w:t>
            </w:r>
          </w:p>
        </w:tc>
      </w:tr>
      <w:tr w:rsidR="00747F43" w:rsidRPr="00FA04DF" w14:paraId="4BD375B8" w14:textId="77777777" w:rsidTr="00841898">
        <w:trPr>
          <w:trHeight w:val="510"/>
        </w:trPr>
        <w:tc>
          <w:tcPr>
            <w:tcW w:w="2992" w:type="dxa"/>
            <w:shd w:val="clear" w:color="auto" w:fill="FFFFFF"/>
            <w:vAlign w:val="center"/>
          </w:tcPr>
          <w:p w14:paraId="7220FD97" w14:textId="77777777" w:rsidR="00747F43" w:rsidRPr="00FA04DF" w:rsidRDefault="00747F4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Сфера водопостачання і водовідведення</w:t>
            </w:r>
          </w:p>
        </w:tc>
        <w:tc>
          <w:tcPr>
            <w:tcW w:w="1360" w:type="dxa"/>
            <w:shd w:val="clear" w:color="auto" w:fill="FFFFFF"/>
            <w:vAlign w:val="center"/>
          </w:tcPr>
          <w:p w14:paraId="76AD766C"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3 561</w:t>
            </w:r>
          </w:p>
        </w:tc>
        <w:tc>
          <w:tcPr>
            <w:tcW w:w="1419" w:type="dxa"/>
            <w:shd w:val="clear" w:color="auto" w:fill="FFFFFF"/>
            <w:vAlign w:val="center"/>
          </w:tcPr>
          <w:p w14:paraId="77A51514"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3 577</w:t>
            </w:r>
          </w:p>
        </w:tc>
        <w:tc>
          <w:tcPr>
            <w:tcW w:w="1276" w:type="dxa"/>
            <w:shd w:val="clear" w:color="auto" w:fill="auto"/>
            <w:vAlign w:val="center"/>
          </w:tcPr>
          <w:p w14:paraId="1326863F"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1 302</w:t>
            </w:r>
          </w:p>
        </w:tc>
        <w:tc>
          <w:tcPr>
            <w:tcW w:w="992" w:type="dxa"/>
            <w:shd w:val="clear" w:color="auto" w:fill="auto"/>
            <w:vAlign w:val="center"/>
          </w:tcPr>
          <w:p w14:paraId="47F8DA9B"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36,4%</w:t>
            </w:r>
          </w:p>
        </w:tc>
        <w:tc>
          <w:tcPr>
            <w:tcW w:w="1250" w:type="dxa"/>
            <w:shd w:val="clear" w:color="auto" w:fill="auto"/>
            <w:vAlign w:val="center"/>
          </w:tcPr>
          <w:p w14:paraId="30E73D3B" w14:textId="77777777" w:rsidR="00747F43" w:rsidRPr="00747F43" w:rsidRDefault="00747F43" w:rsidP="00747F43">
            <w:pPr>
              <w:jc w:val="right"/>
              <w:rPr>
                <w:rFonts w:ascii="Times New Roman" w:hAnsi="Times New Roman" w:cs="Times New Roman"/>
                <w:color w:val="002060"/>
                <w:sz w:val="20"/>
                <w:szCs w:val="20"/>
              </w:rPr>
            </w:pPr>
            <w:r w:rsidRPr="00747F43">
              <w:rPr>
                <w:rFonts w:ascii="Times New Roman" w:hAnsi="Times New Roman" w:cs="Times New Roman"/>
                <w:color w:val="002060"/>
                <w:sz w:val="20"/>
                <w:szCs w:val="20"/>
              </w:rPr>
              <w:t>475</w:t>
            </w:r>
          </w:p>
        </w:tc>
        <w:tc>
          <w:tcPr>
            <w:tcW w:w="933" w:type="dxa"/>
            <w:shd w:val="clear" w:color="auto" w:fill="FFFFFF"/>
            <w:vAlign w:val="center"/>
          </w:tcPr>
          <w:p w14:paraId="3224E0DE"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20,9%</w:t>
            </w:r>
          </w:p>
        </w:tc>
      </w:tr>
      <w:tr w:rsidR="00747F43" w:rsidRPr="00FA04DF" w14:paraId="1167A873" w14:textId="77777777" w:rsidTr="00841898">
        <w:trPr>
          <w:trHeight w:val="510"/>
        </w:trPr>
        <w:tc>
          <w:tcPr>
            <w:tcW w:w="2992" w:type="dxa"/>
            <w:shd w:val="clear" w:color="auto" w:fill="FFFFFF"/>
            <w:vAlign w:val="center"/>
          </w:tcPr>
          <w:p w14:paraId="0A580237" w14:textId="77777777" w:rsidR="00747F43" w:rsidRPr="00FA04DF" w:rsidRDefault="00747F4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Сфера управління побутовими відходами</w:t>
            </w:r>
          </w:p>
        </w:tc>
        <w:tc>
          <w:tcPr>
            <w:tcW w:w="1360" w:type="dxa"/>
            <w:shd w:val="clear" w:color="auto" w:fill="FFFFFF"/>
            <w:vAlign w:val="center"/>
          </w:tcPr>
          <w:p w14:paraId="6D59C0CF"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3 199</w:t>
            </w:r>
          </w:p>
        </w:tc>
        <w:tc>
          <w:tcPr>
            <w:tcW w:w="1419" w:type="dxa"/>
            <w:shd w:val="clear" w:color="auto" w:fill="FFFFFF"/>
            <w:vAlign w:val="center"/>
          </w:tcPr>
          <w:p w14:paraId="2746B452"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3 481</w:t>
            </w:r>
          </w:p>
        </w:tc>
        <w:tc>
          <w:tcPr>
            <w:tcW w:w="1276" w:type="dxa"/>
            <w:shd w:val="clear" w:color="auto" w:fill="auto"/>
            <w:vAlign w:val="center"/>
          </w:tcPr>
          <w:p w14:paraId="5E806FA6" w14:textId="77777777" w:rsidR="00747F43" w:rsidRPr="00747F43" w:rsidRDefault="00747F43" w:rsidP="00747F43">
            <w:pPr>
              <w:jc w:val="right"/>
              <w:rPr>
                <w:rFonts w:ascii="Times New Roman" w:hAnsi="Times New Roman" w:cs="Times New Roman"/>
                <w:color w:val="002060"/>
                <w:sz w:val="20"/>
                <w:szCs w:val="20"/>
              </w:rPr>
            </w:pPr>
            <w:r w:rsidRPr="00747F43">
              <w:rPr>
                <w:rFonts w:ascii="Times New Roman" w:hAnsi="Times New Roman" w:cs="Times New Roman"/>
                <w:color w:val="002060"/>
                <w:sz w:val="20"/>
                <w:szCs w:val="20"/>
              </w:rPr>
              <w:t>1 327</w:t>
            </w:r>
          </w:p>
        </w:tc>
        <w:tc>
          <w:tcPr>
            <w:tcW w:w="992" w:type="dxa"/>
            <w:shd w:val="clear" w:color="auto" w:fill="auto"/>
            <w:vAlign w:val="center"/>
          </w:tcPr>
          <w:p w14:paraId="0048268C"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38,1%</w:t>
            </w:r>
          </w:p>
        </w:tc>
        <w:tc>
          <w:tcPr>
            <w:tcW w:w="1250" w:type="dxa"/>
            <w:shd w:val="clear" w:color="auto" w:fill="auto"/>
            <w:vAlign w:val="center"/>
          </w:tcPr>
          <w:p w14:paraId="6AFB8A45" w14:textId="77777777" w:rsidR="00747F43" w:rsidRPr="00747F43" w:rsidRDefault="00747F43" w:rsidP="00747F43">
            <w:pPr>
              <w:jc w:val="right"/>
              <w:rPr>
                <w:rFonts w:ascii="Times New Roman" w:hAnsi="Times New Roman" w:cs="Times New Roman"/>
                <w:color w:val="002060"/>
                <w:sz w:val="20"/>
                <w:szCs w:val="20"/>
              </w:rPr>
            </w:pPr>
            <w:r w:rsidRPr="00747F43">
              <w:rPr>
                <w:rFonts w:ascii="Times New Roman" w:hAnsi="Times New Roman" w:cs="Times New Roman"/>
                <w:color w:val="002060"/>
                <w:sz w:val="20"/>
                <w:szCs w:val="20"/>
              </w:rPr>
              <w:t>153</w:t>
            </w:r>
          </w:p>
        </w:tc>
        <w:tc>
          <w:tcPr>
            <w:tcW w:w="933" w:type="dxa"/>
            <w:shd w:val="clear" w:color="auto" w:fill="FFFFFF"/>
            <w:vAlign w:val="center"/>
          </w:tcPr>
          <w:p w14:paraId="4EF468DC"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7,1%</w:t>
            </w:r>
          </w:p>
        </w:tc>
      </w:tr>
      <w:tr w:rsidR="00747F43" w:rsidRPr="00FA04DF" w14:paraId="5F66DB38" w14:textId="77777777" w:rsidTr="00841898">
        <w:trPr>
          <w:trHeight w:val="285"/>
        </w:trPr>
        <w:tc>
          <w:tcPr>
            <w:tcW w:w="2992" w:type="dxa"/>
            <w:shd w:val="clear" w:color="auto" w:fill="FFFFFF"/>
            <w:vAlign w:val="center"/>
          </w:tcPr>
          <w:p w14:paraId="50B6062A" w14:textId="77777777" w:rsidR="00747F43" w:rsidRPr="00FA04DF" w:rsidRDefault="00747F4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Зовнішнє освітлення</w:t>
            </w:r>
          </w:p>
        </w:tc>
        <w:tc>
          <w:tcPr>
            <w:tcW w:w="1360" w:type="dxa"/>
            <w:shd w:val="clear" w:color="auto" w:fill="FFFFFF"/>
            <w:vAlign w:val="center"/>
          </w:tcPr>
          <w:p w14:paraId="7217508C"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297</w:t>
            </w:r>
          </w:p>
        </w:tc>
        <w:tc>
          <w:tcPr>
            <w:tcW w:w="1419" w:type="dxa"/>
            <w:shd w:val="clear" w:color="auto" w:fill="FFFFFF"/>
            <w:vAlign w:val="center"/>
          </w:tcPr>
          <w:p w14:paraId="0379FC28"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303</w:t>
            </w:r>
          </w:p>
        </w:tc>
        <w:tc>
          <w:tcPr>
            <w:tcW w:w="1276" w:type="dxa"/>
            <w:shd w:val="clear" w:color="auto" w:fill="auto"/>
            <w:vAlign w:val="center"/>
          </w:tcPr>
          <w:p w14:paraId="79CB3038" w14:textId="77777777" w:rsidR="00747F43" w:rsidRPr="00747F43" w:rsidRDefault="00747F43" w:rsidP="00747F43">
            <w:pPr>
              <w:jc w:val="right"/>
              <w:rPr>
                <w:rFonts w:ascii="Times New Roman" w:hAnsi="Times New Roman" w:cs="Times New Roman"/>
                <w:color w:val="002060"/>
                <w:sz w:val="20"/>
                <w:szCs w:val="20"/>
              </w:rPr>
            </w:pPr>
            <w:r w:rsidRPr="00747F43">
              <w:rPr>
                <w:rFonts w:ascii="Times New Roman" w:hAnsi="Times New Roman" w:cs="Times New Roman"/>
                <w:color w:val="002060"/>
                <w:sz w:val="20"/>
                <w:szCs w:val="20"/>
              </w:rPr>
              <w:t>96</w:t>
            </w:r>
          </w:p>
        </w:tc>
        <w:tc>
          <w:tcPr>
            <w:tcW w:w="992" w:type="dxa"/>
            <w:shd w:val="clear" w:color="auto" w:fill="auto"/>
            <w:vAlign w:val="center"/>
          </w:tcPr>
          <w:p w14:paraId="0305BC33"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31,5%</w:t>
            </w:r>
          </w:p>
        </w:tc>
        <w:tc>
          <w:tcPr>
            <w:tcW w:w="1250" w:type="dxa"/>
            <w:shd w:val="clear" w:color="auto" w:fill="auto"/>
            <w:vAlign w:val="center"/>
          </w:tcPr>
          <w:p w14:paraId="0E119AB7" w14:textId="77777777" w:rsidR="00747F43" w:rsidRPr="00747F43" w:rsidRDefault="00747F43" w:rsidP="00747F43">
            <w:pPr>
              <w:jc w:val="right"/>
              <w:rPr>
                <w:rFonts w:ascii="Times New Roman" w:hAnsi="Times New Roman" w:cs="Times New Roman"/>
                <w:color w:val="002060"/>
                <w:sz w:val="20"/>
                <w:szCs w:val="20"/>
              </w:rPr>
            </w:pPr>
            <w:r w:rsidRPr="00747F43">
              <w:rPr>
                <w:rFonts w:ascii="Times New Roman" w:hAnsi="Times New Roman" w:cs="Times New Roman"/>
                <w:color w:val="002060"/>
                <w:sz w:val="20"/>
                <w:szCs w:val="20"/>
              </w:rPr>
              <w:t>16</w:t>
            </w:r>
          </w:p>
        </w:tc>
        <w:tc>
          <w:tcPr>
            <w:tcW w:w="933" w:type="dxa"/>
            <w:shd w:val="clear" w:color="auto" w:fill="FFFFFF"/>
            <w:vAlign w:val="center"/>
          </w:tcPr>
          <w:p w14:paraId="54691C13" w14:textId="77777777" w:rsidR="00747F43" w:rsidRPr="00747F43" w:rsidRDefault="00747F43" w:rsidP="00747F43">
            <w:pPr>
              <w:jc w:val="right"/>
              <w:rPr>
                <w:rFonts w:ascii="Times New Roman" w:hAnsi="Times New Roman" w:cs="Times New Roman"/>
                <w:sz w:val="20"/>
                <w:szCs w:val="20"/>
              </w:rPr>
            </w:pPr>
            <w:r w:rsidRPr="00747F43">
              <w:rPr>
                <w:rFonts w:ascii="Times New Roman" w:hAnsi="Times New Roman" w:cs="Times New Roman"/>
                <w:sz w:val="20"/>
                <w:szCs w:val="20"/>
              </w:rPr>
              <w:t>7,9%</w:t>
            </w:r>
          </w:p>
        </w:tc>
      </w:tr>
      <w:tr w:rsidR="00747F43" w:rsidRPr="00FA04DF" w14:paraId="32ACF96B" w14:textId="77777777" w:rsidTr="00841898">
        <w:trPr>
          <w:trHeight w:val="285"/>
        </w:trPr>
        <w:tc>
          <w:tcPr>
            <w:tcW w:w="2992" w:type="dxa"/>
            <w:shd w:val="clear" w:color="auto" w:fill="FFFFFF"/>
            <w:vAlign w:val="center"/>
          </w:tcPr>
          <w:p w14:paraId="07F4D6C7" w14:textId="77777777" w:rsidR="00747F43" w:rsidRPr="00FA04DF" w:rsidRDefault="00747F4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Громадський транспорт</w:t>
            </w:r>
          </w:p>
        </w:tc>
        <w:tc>
          <w:tcPr>
            <w:tcW w:w="1360" w:type="dxa"/>
            <w:shd w:val="clear" w:color="auto" w:fill="FFFFFF"/>
            <w:vAlign w:val="center"/>
          </w:tcPr>
          <w:p w14:paraId="56E04531" w14:textId="77777777" w:rsidR="00747F43" w:rsidRPr="00747F43" w:rsidRDefault="00747F43" w:rsidP="00747F43">
            <w:pPr>
              <w:jc w:val="right"/>
              <w:rPr>
                <w:rFonts w:ascii="Times New Roman" w:hAnsi="Times New Roman" w:cs="Times New Roman"/>
                <w:sz w:val="20"/>
                <w:szCs w:val="20"/>
              </w:rPr>
            </w:pPr>
            <w:r>
              <w:rPr>
                <w:rFonts w:ascii="Times New Roman" w:hAnsi="Times New Roman" w:cs="Times New Roman"/>
                <w:sz w:val="20"/>
                <w:szCs w:val="20"/>
              </w:rPr>
              <w:t>-</w:t>
            </w:r>
          </w:p>
        </w:tc>
        <w:tc>
          <w:tcPr>
            <w:tcW w:w="1419" w:type="dxa"/>
            <w:shd w:val="clear" w:color="auto" w:fill="FFFFFF"/>
            <w:vAlign w:val="center"/>
          </w:tcPr>
          <w:p w14:paraId="74CB4BC7" w14:textId="77777777" w:rsidR="00747F43" w:rsidRPr="00747F43" w:rsidRDefault="00747F43" w:rsidP="00747F43">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shd w:val="clear" w:color="auto" w:fill="auto"/>
            <w:vAlign w:val="center"/>
          </w:tcPr>
          <w:p w14:paraId="36270F79" w14:textId="77777777" w:rsidR="00747F43" w:rsidRPr="00747F43" w:rsidRDefault="00747F43" w:rsidP="00747F43">
            <w:pPr>
              <w:jc w:val="right"/>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auto"/>
            <w:vAlign w:val="center"/>
          </w:tcPr>
          <w:p w14:paraId="13896A4E" w14:textId="77777777" w:rsidR="00747F43" w:rsidRPr="00747F43" w:rsidRDefault="00747F43" w:rsidP="00747F43">
            <w:pPr>
              <w:jc w:val="right"/>
              <w:rPr>
                <w:rFonts w:ascii="Times New Roman" w:hAnsi="Times New Roman" w:cs="Times New Roman"/>
                <w:sz w:val="20"/>
                <w:szCs w:val="20"/>
              </w:rPr>
            </w:pPr>
            <w:r>
              <w:rPr>
                <w:rFonts w:ascii="Times New Roman" w:hAnsi="Times New Roman" w:cs="Times New Roman"/>
                <w:sz w:val="20"/>
                <w:szCs w:val="20"/>
              </w:rPr>
              <w:t>-</w:t>
            </w:r>
          </w:p>
        </w:tc>
        <w:tc>
          <w:tcPr>
            <w:tcW w:w="1250" w:type="dxa"/>
            <w:shd w:val="clear" w:color="auto" w:fill="auto"/>
            <w:vAlign w:val="center"/>
          </w:tcPr>
          <w:p w14:paraId="19BFE18B" w14:textId="77777777" w:rsidR="00747F43" w:rsidRPr="00747F43" w:rsidRDefault="00747F43" w:rsidP="00747F43">
            <w:pPr>
              <w:jc w:val="right"/>
              <w:rPr>
                <w:rFonts w:ascii="Times New Roman" w:hAnsi="Times New Roman" w:cs="Times New Roman"/>
                <w:color w:val="002060"/>
                <w:sz w:val="20"/>
                <w:szCs w:val="20"/>
              </w:rPr>
            </w:pPr>
            <w:r>
              <w:rPr>
                <w:rFonts w:ascii="Times New Roman" w:hAnsi="Times New Roman" w:cs="Times New Roman"/>
                <w:sz w:val="20"/>
                <w:szCs w:val="20"/>
              </w:rPr>
              <w:t>-</w:t>
            </w:r>
          </w:p>
        </w:tc>
        <w:tc>
          <w:tcPr>
            <w:tcW w:w="933" w:type="dxa"/>
            <w:shd w:val="clear" w:color="auto" w:fill="FFFFFF"/>
            <w:vAlign w:val="center"/>
          </w:tcPr>
          <w:p w14:paraId="713C559A" w14:textId="77777777" w:rsidR="00747F43" w:rsidRPr="00747F43" w:rsidRDefault="00747F43" w:rsidP="00747F43">
            <w:pPr>
              <w:jc w:val="right"/>
              <w:rPr>
                <w:rFonts w:ascii="Times New Roman" w:hAnsi="Times New Roman" w:cs="Times New Roman"/>
                <w:sz w:val="20"/>
                <w:szCs w:val="20"/>
              </w:rPr>
            </w:pPr>
            <w:r>
              <w:rPr>
                <w:rFonts w:ascii="Times New Roman" w:hAnsi="Times New Roman" w:cs="Times New Roman"/>
                <w:sz w:val="20"/>
                <w:szCs w:val="20"/>
              </w:rPr>
              <w:t>-</w:t>
            </w:r>
          </w:p>
        </w:tc>
      </w:tr>
      <w:tr w:rsidR="00747F43" w:rsidRPr="00FA04DF" w14:paraId="7C8E2BCC" w14:textId="77777777" w:rsidTr="00841898">
        <w:trPr>
          <w:trHeight w:val="315"/>
        </w:trPr>
        <w:tc>
          <w:tcPr>
            <w:tcW w:w="2992" w:type="dxa"/>
            <w:shd w:val="clear" w:color="auto" w:fill="FFFFFF"/>
            <w:vAlign w:val="center"/>
          </w:tcPr>
          <w:p w14:paraId="30E95D1B" w14:textId="77777777" w:rsidR="00747F43" w:rsidRPr="00FA04DF" w:rsidRDefault="00747F43">
            <w:pP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 xml:space="preserve">Всього </w:t>
            </w:r>
          </w:p>
        </w:tc>
        <w:tc>
          <w:tcPr>
            <w:tcW w:w="1360" w:type="dxa"/>
            <w:shd w:val="clear" w:color="auto" w:fill="FFFFFF"/>
            <w:vAlign w:val="center"/>
          </w:tcPr>
          <w:p w14:paraId="03A5A97B" w14:textId="77777777" w:rsidR="00747F43" w:rsidRPr="00747F43" w:rsidRDefault="00747F43" w:rsidP="00747F43">
            <w:pPr>
              <w:jc w:val="right"/>
              <w:rPr>
                <w:rFonts w:ascii="Times New Roman" w:hAnsi="Times New Roman" w:cs="Times New Roman"/>
                <w:b/>
                <w:bCs/>
                <w:sz w:val="20"/>
                <w:szCs w:val="20"/>
              </w:rPr>
            </w:pPr>
            <w:r w:rsidRPr="00747F43">
              <w:rPr>
                <w:rFonts w:ascii="Times New Roman" w:hAnsi="Times New Roman" w:cs="Times New Roman"/>
                <w:b/>
                <w:bCs/>
                <w:sz w:val="20"/>
                <w:szCs w:val="20"/>
              </w:rPr>
              <w:t>147 946</w:t>
            </w:r>
          </w:p>
        </w:tc>
        <w:tc>
          <w:tcPr>
            <w:tcW w:w="1419" w:type="dxa"/>
            <w:shd w:val="clear" w:color="auto" w:fill="FFFFFF"/>
            <w:vAlign w:val="center"/>
          </w:tcPr>
          <w:p w14:paraId="056390E7" w14:textId="77777777" w:rsidR="00747F43" w:rsidRPr="00747F43" w:rsidRDefault="00747F43" w:rsidP="00747F43">
            <w:pPr>
              <w:jc w:val="right"/>
              <w:rPr>
                <w:rFonts w:ascii="Times New Roman" w:hAnsi="Times New Roman" w:cs="Times New Roman"/>
                <w:b/>
                <w:bCs/>
                <w:sz w:val="20"/>
                <w:szCs w:val="20"/>
              </w:rPr>
            </w:pPr>
            <w:r w:rsidRPr="00747F43">
              <w:rPr>
                <w:rFonts w:ascii="Times New Roman" w:hAnsi="Times New Roman" w:cs="Times New Roman"/>
                <w:b/>
                <w:bCs/>
                <w:sz w:val="20"/>
                <w:szCs w:val="20"/>
              </w:rPr>
              <w:t>154 693</w:t>
            </w:r>
          </w:p>
        </w:tc>
        <w:tc>
          <w:tcPr>
            <w:tcW w:w="1276" w:type="dxa"/>
            <w:shd w:val="clear" w:color="auto" w:fill="FFFFFF"/>
            <w:vAlign w:val="center"/>
          </w:tcPr>
          <w:p w14:paraId="57BAB0C1" w14:textId="77777777" w:rsidR="00747F43" w:rsidRPr="00747F43" w:rsidRDefault="00747F43" w:rsidP="00747F43">
            <w:pPr>
              <w:jc w:val="right"/>
              <w:rPr>
                <w:rFonts w:ascii="Times New Roman" w:hAnsi="Times New Roman" w:cs="Times New Roman"/>
                <w:b/>
                <w:bCs/>
                <w:sz w:val="20"/>
                <w:szCs w:val="20"/>
              </w:rPr>
            </w:pPr>
            <w:r w:rsidRPr="00747F43">
              <w:rPr>
                <w:rFonts w:ascii="Times New Roman" w:hAnsi="Times New Roman" w:cs="Times New Roman"/>
                <w:b/>
                <w:bCs/>
                <w:sz w:val="20"/>
                <w:szCs w:val="20"/>
              </w:rPr>
              <w:t>27 053</w:t>
            </w:r>
          </w:p>
        </w:tc>
        <w:tc>
          <w:tcPr>
            <w:tcW w:w="992" w:type="dxa"/>
            <w:shd w:val="clear" w:color="auto" w:fill="FFFFFF"/>
            <w:vAlign w:val="center"/>
          </w:tcPr>
          <w:p w14:paraId="301BB6DA" w14:textId="77777777" w:rsidR="00747F43" w:rsidRPr="00747F43" w:rsidRDefault="00747F43" w:rsidP="00747F43">
            <w:pPr>
              <w:jc w:val="right"/>
              <w:rPr>
                <w:rFonts w:ascii="Times New Roman" w:hAnsi="Times New Roman" w:cs="Times New Roman"/>
                <w:b/>
                <w:bCs/>
                <w:sz w:val="20"/>
                <w:szCs w:val="20"/>
              </w:rPr>
            </w:pPr>
            <w:r w:rsidRPr="00747F43">
              <w:rPr>
                <w:rFonts w:ascii="Times New Roman" w:hAnsi="Times New Roman" w:cs="Times New Roman"/>
                <w:b/>
                <w:bCs/>
                <w:sz w:val="20"/>
                <w:szCs w:val="20"/>
              </w:rPr>
              <w:t>17,5%</w:t>
            </w:r>
          </w:p>
        </w:tc>
        <w:tc>
          <w:tcPr>
            <w:tcW w:w="1250" w:type="dxa"/>
            <w:shd w:val="clear" w:color="auto" w:fill="FFFFFF"/>
            <w:vAlign w:val="center"/>
          </w:tcPr>
          <w:p w14:paraId="3242A1C3" w14:textId="77777777" w:rsidR="00747F43" w:rsidRPr="00747F43" w:rsidRDefault="00747F43" w:rsidP="00747F43">
            <w:pPr>
              <w:jc w:val="right"/>
              <w:rPr>
                <w:rFonts w:ascii="Times New Roman" w:hAnsi="Times New Roman" w:cs="Times New Roman"/>
                <w:b/>
                <w:bCs/>
                <w:sz w:val="20"/>
                <w:szCs w:val="20"/>
              </w:rPr>
            </w:pPr>
            <w:r w:rsidRPr="00747F43">
              <w:rPr>
                <w:rFonts w:ascii="Times New Roman" w:hAnsi="Times New Roman" w:cs="Times New Roman"/>
                <w:b/>
                <w:bCs/>
                <w:sz w:val="20"/>
                <w:szCs w:val="20"/>
              </w:rPr>
              <w:t>9 237</w:t>
            </w:r>
          </w:p>
        </w:tc>
        <w:tc>
          <w:tcPr>
            <w:tcW w:w="933" w:type="dxa"/>
            <w:shd w:val="clear" w:color="auto" w:fill="FFFFFF"/>
            <w:vAlign w:val="center"/>
          </w:tcPr>
          <w:p w14:paraId="41448424" w14:textId="77777777" w:rsidR="00747F43" w:rsidRPr="00747F43" w:rsidRDefault="00747F43" w:rsidP="00747F43">
            <w:pPr>
              <w:jc w:val="right"/>
              <w:rPr>
                <w:rFonts w:ascii="Times New Roman" w:hAnsi="Times New Roman" w:cs="Times New Roman"/>
                <w:b/>
                <w:bCs/>
                <w:sz w:val="20"/>
                <w:szCs w:val="20"/>
              </w:rPr>
            </w:pPr>
            <w:r w:rsidRPr="00747F43">
              <w:rPr>
                <w:rFonts w:ascii="Times New Roman" w:hAnsi="Times New Roman" w:cs="Times New Roman"/>
                <w:b/>
                <w:bCs/>
                <w:sz w:val="20"/>
                <w:szCs w:val="20"/>
              </w:rPr>
              <w:t>7,2%</w:t>
            </w:r>
          </w:p>
        </w:tc>
      </w:tr>
    </w:tbl>
    <w:p w14:paraId="75331F53" w14:textId="77777777" w:rsidR="006A46A5" w:rsidRPr="00530205" w:rsidRDefault="006A46A5" w:rsidP="0053020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
    <w:p w14:paraId="4545BAD9" w14:textId="77777777" w:rsidR="006A46A5" w:rsidRPr="00FA04DF" w:rsidRDefault="007B7BFF">
      <w:pPr>
        <w:jc w:val="center"/>
        <w:rPr>
          <w:highlight w:val="yellow"/>
        </w:rPr>
      </w:pPr>
      <w:r>
        <w:rPr>
          <w:noProof/>
          <w:lang w:eastAsia="uk-UA" w:bidi="ar-SA"/>
        </w:rPr>
        <w:drawing>
          <wp:inline distT="0" distB="0" distL="0" distR="0" wp14:anchorId="01562BC7" wp14:editId="61DA1329">
            <wp:extent cx="6554083" cy="2743277"/>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561354" cy="2746320"/>
                    </a:xfrm>
                    <a:prstGeom prst="rect">
                      <a:avLst/>
                    </a:prstGeom>
                    <a:noFill/>
                  </pic:spPr>
                </pic:pic>
              </a:graphicData>
            </a:graphic>
          </wp:inline>
        </w:drawing>
      </w:r>
    </w:p>
    <w:p w14:paraId="1F1DEEE0" w14:textId="77777777" w:rsidR="00164DAF" w:rsidRDefault="00772A3E" w:rsidP="00164DAF">
      <w:pPr>
        <w:spacing w:before="240" w:line="258" w:lineRule="auto"/>
        <w:jc w:val="center"/>
        <w:rPr>
          <w:rFonts w:ascii="Times New Roman" w:eastAsia="Times New Roman" w:hAnsi="Times New Roman" w:cs="Times New Roman"/>
          <w:color w:val="000000"/>
          <w:sz w:val="24"/>
          <w:szCs w:val="24"/>
        </w:rPr>
      </w:pPr>
      <w:r w:rsidRPr="00747F43">
        <w:rPr>
          <w:rFonts w:ascii="Times New Roman" w:eastAsia="Times New Roman" w:hAnsi="Times New Roman" w:cs="Times New Roman"/>
          <w:b/>
          <w:color w:val="44546A"/>
          <w:sz w:val="24"/>
          <w:szCs w:val="24"/>
        </w:rPr>
        <w:t xml:space="preserve">Рисунок </w:t>
      </w:r>
      <w:r w:rsidR="00DA6AE3" w:rsidRPr="00747F43">
        <w:rPr>
          <w:rFonts w:ascii="Times New Roman" w:eastAsia="Times New Roman" w:hAnsi="Times New Roman" w:cs="Times New Roman"/>
          <w:b/>
          <w:color w:val="44546A"/>
          <w:sz w:val="24"/>
          <w:szCs w:val="24"/>
        </w:rPr>
        <w:t>2.1</w:t>
      </w:r>
      <w:r w:rsidRPr="00747F43">
        <w:rPr>
          <w:rFonts w:ascii="Times New Roman" w:eastAsia="Times New Roman" w:hAnsi="Times New Roman" w:cs="Times New Roman"/>
          <w:b/>
          <w:color w:val="44546A"/>
          <w:sz w:val="24"/>
          <w:szCs w:val="24"/>
        </w:rPr>
        <w:t>. Прогнозоване кінцеве споживання енергії</w:t>
      </w:r>
    </w:p>
    <w:p w14:paraId="5A61CB42" w14:textId="77777777" w:rsidR="00530205" w:rsidRPr="00530205" w:rsidRDefault="00747F43" w:rsidP="0053020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 видно з наведеної діаграми, за рахунок передбачених в МЕП </w:t>
      </w:r>
      <w:proofErr w:type="spellStart"/>
      <w:r>
        <w:rPr>
          <w:rFonts w:ascii="Times New Roman" w:eastAsia="Times New Roman" w:hAnsi="Times New Roman" w:cs="Times New Roman"/>
          <w:color w:val="000000"/>
          <w:sz w:val="24"/>
          <w:szCs w:val="24"/>
        </w:rPr>
        <w:t>проєктів</w:t>
      </w:r>
      <w:proofErr w:type="spellEnd"/>
      <w:r>
        <w:rPr>
          <w:rFonts w:ascii="Times New Roman" w:eastAsia="Times New Roman" w:hAnsi="Times New Roman" w:cs="Times New Roman"/>
          <w:color w:val="000000"/>
          <w:sz w:val="24"/>
          <w:szCs w:val="24"/>
        </w:rPr>
        <w:t xml:space="preserve"> в 2030 році очікується скорочення споживання ПЕР на </w:t>
      </w:r>
      <w:r w:rsidR="00830DBB">
        <w:rPr>
          <w:rFonts w:ascii="Times New Roman" w:eastAsia="Times New Roman" w:hAnsi="Times New Roman" w:cs="Times New Roman"/>
          <w:color w:val="000000"/>
          <w:sz w:val="24"/>
          <w:szCs w:val="24"/>
        </w:rPr>
        <w:t>18,6</w:t>
      </w:r>
      <w:r>
        <w:rPr>
          <w:rFonts w:ascii="Times New Roman" w:eastAsia="Times New Roman" w:hAnsi="Times New Roman" w:cs="Times New Roman"/>
          <w:color w:val="000000"/>
          <w:sz w:val="24"/>
          <w:szCs w:val="24"/>
        </w:rPr>
        <w:t>%. Заміщення традиційних ПЕР на ВДЕ складатиме 7,</w:t>
      </w:r>
      <w:r w:rsidR="00830DBB">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З врахуванням питомої ваги ВДЕ </w:t>
      </w:r>
      <w:r w:rsidR="00DA727B">
        <w:rPr>
          <w:rFonts w:ascii="Times New Roman" w:eastAsia="Times New Roman" w:hAnsi="Times New Roman" w:cs="Times New Roman"/>
          <w:color w:val="000000"/>
          <w:sz w:val="24"/>
          <w:szCs w:val="24"/>
        </w:rPr>
        <w:t xml:space="preserve">в загальному паливо-енергетичному балансі громади </w:t>
      </w:r>
      <w:r>
        <w:rPr>
          <w:rFonts w:ascii="Times New Roman" w:eastAsia="Times New Roman" w:hAnsi="Times New Roman" w:cs="Times New Roman"/>
          <w:color w:val="000000"/>
          <w:sz w:val="24"/>
          <w:szCs w:val="24"/>
        </w:rPr>
        <w:t>станом на 2021 рік, питома вага ВДЕ в 2030 році становитиме 8,</w:t>
      </w:r>
      <w:r w:rsidR="00830DBB">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w:t>
      </w:r>
    </w:p>
    <w:p w14:paraId="74BF928B" w14:textId="77777777" w:rsidR="00530205" w:rsidRPr="00530205" w:rsidRDefault="00530205" w:rsidP="0053020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
    <w:p w14:paraId="7465CA17" w14:textId="77777777" w:rsidR="006A46A5" w:rsidRPr="00530205" w:rsidRDefault="00772A3E" w:rsidP="0053020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530205">
        <w:rPr>
          <w:rFonts w:ascii="Times New Roman" w:eastAsia="Times New Roman" w:hAnsi="Times New Roman" w:cs="Times New Roman"/>
          <w:color w:val="000000"/>
          <w:sz w:val="24"/>
          <w:szCs w:val="24"/>
        </w:rPr>
        <w:br w:type="page"/>
      </w:r>
    </w:p>
    <w:p w14:paraId="0006CE45"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43" w:name="_Toc185318279"/>
      <w:r w:rsidRPr="00FA04DF">
        <w:rPr>
          <w:rFonts w:ascii="Times New Roman" w:eastAsia="Times New Roman" w:hAnsi="Times New Roman" w:cs="Times New Roman"/>
          <w:color w:val="2E75B5"/>
          <w:sz w:val="28"/>
          <w:szCs w:val="28"/>
        </w:rPr>
        <w:lastRenderedPageBreak/>
        <w:t>Базова лінія споживання ПЕР</w:t>
      </w:r>
      <w:bookmarkEnd w:id="43"/>
    </w:p>
    <w:p w14:paraId="2023CE90"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sz w:val="24"/>
          <w:szCs w:val="24"/>
        </w:rPr>
      </w:pPr>
      <w:r w:rsidRPr="00FA04DF">
        <w:rPr>
          <w:rFonts w:ascii="Times New Roman" w:eastAsia="Times New Roman" w:hAnsi="Times New Roman" w:cs="Times New Roman"/>
          <w:color w:val="000000"/>
          <w:sz w:val="24"/>
          <w:szCs w:val="24"/>
        </w:rPr>
        <w:t>Базова лінія споживання ПЕР відображає прогноз споживання енергії до кінця періоду енергетичного планування та є основою для визначення цілей сталого енергетичного розвитку території територіальної громади та моніторингу їх досягнення, включаючи оцінку ефективності реалізації заходів, визначених у муніципальному енергетичному плані. Сценарій базової лінії споживання ПЕР визначає тенденцію економічного</w:t>
      </w:r>
      <w:r w:rsidRPr="00FA04DF">
        <w:rPr>
          <w:rFonts w:ascii="Times New Roman" w:eastAsia="Times New Roman" w:hAnsi="Times New Roman" w:cs="Times New Roman"/>
          <w:sz w:val="24"/>
          <w:szCs w:val="24"/>
        </w:rPr>
        <w:t xml:space="preserve"> зростання або регресу міста до 2030 р. Сценарій базового розвитку громади аналізує розвиток енергетики беручи до уваги існуючі тенденцій щодо зростання населення, економіки, технологій і людської поведінки не залучаючи заходів щодо сталого енергетичного розвитку. Базова лінія споживання ПЕР міської територіальної громади розрахована для обраних секторів та базована на наступних припущеннях:</w:t>
      </w:r>
    </w:p>
    <w:p w14:paraId="18B82536" w14:textId="4480834D" w:rsidR="006A46A5" w:rsidRPr="00841898" w:rsidRDefault="00772A3E" w:rsidP="00841898">
      <w:pPr>
        <w:numPr>
          <w:ilvl w:val="0"/>
          <w:numId w:val="15"/>
        </w:numPr>
        <w:pBdr>
          <w:top w:val="single" w:sz="4" w:space="1" w:color="44546A"/>
          <w:left w:val="single" w:sz="4" w:space="4" w:color="44546A"/>
          <w:bottom w:val="single" w:sz="4" w:space="0" w:color="44546A"/>
          <w:right w:val="single" w:sz="4" w:space="4" w:color="44546A"/>
          <w:between w:val="nil"/>
        </w:pBdr>
        <w:shd w:val="clear" w:color="auto" w:fill="BDD7EE"/>
        <w:spacing w:before="240" w:after="0" w:line="276" w:lineRule="auto"/>
        <w:ind w:left="567" w:right="141" w:hanging="425"/>
        <w:jc w:val="both"/>
        <w:rPr>
          <w:rFonts w:ascii="Times New Roman" w:eastAsia="Times New Roman" w:hAnsi="Times New Roman" w:cs="Times New Roman"/>
          <w:color w:val="000000"/>
          <w:sz w:val="24"/>
          <w:szCs w:val="24"/>
        </w:rPr>
      </w:pPr>
      <w:r w:rsidRPr="00841898">
        <w:rPr>
          <w:rFonts w:ascii="Times New Roman" w:eastAsia="Times New Roman" w:hAnsi="Times New Roman" w:cs="Times New Roman"/>
          <w:color w:val="000000"/>
          <w:sz w:val="24"/>
          <w:szCs w:val="24"/>
        </w:rPr>
        <w:t>Чис</w:t>
      </w:r>
      <w:r w:rsidR="00BD758D" w:rsidRPr="00841898">
        <w:rPr>
          <w:rFonts w:ascii="Times New Roman" w:eastAsia="Times New Roman" w:hAnsi="Times New Roman" w:cs="Times New Roman"/>
          <w:color w:val="000000"/>
          <w:sz w:val="24"/>
          <w:szCs w:val="24"/>
        </w:rPr>
        <w:t xml:space="preserve">ельність постійного населення в </w:t>
      </w:r>
      <w:proofErr w:type="spellStart"/>
      <w:r w:rsidR="00BD758D" w:rsidRPr="00841898">
        <w:rPr>
          <w:rFonts w:ascii="Times New Roman" w:eastAsia="Times New Roman" w:hAnsi="Times New Roman" w:cs="Times New Roman"/>
          <w:color w:val="000000"/>
          <w:sz w:val="24"/>
          <w:szCs w:val="24"/>
        </w:rPr>
        <w:t>Златопільській</w:t>
      </w:r>
      <w:proofErr w:type="spellEnd"/>
      <w:r w:rsidRPr="00841898">
        <w:rPr>
          <w:rFonts w:ascii="Times New Roman" w:eastAsia="Times New Roman" w:hAnsi="Times New Roman" w:cs="Times New Roman"/>
          <w:color w:val="000000"/>
          <w:sz w:val="24"/>
          <w:szCs w:val="24"/>
        </w:rPr>
        <w:t xml:space="preserve"> МТГ зменшиться приблизно на </w:t>
      </w:r>
      <w:r w:rsidR="00DA6AE3" w:rsidRPr="00841898">
        <w:rPr>
          <w:rFonts w:ascii="Times New Roman" w:eastAsia="Times New Roman" w:hAnsi="Times New Roman" w:cs="Times New Roman"/>
          <w:color w:val="000000"/>
          <w:sz w:val="24"/>
          <w:szCs w:val="24"/>
        </w:rPr>
        <w:t>5,14</w:t>
      </w:r>
      <w:r w:rsidRPr="00841898">
        <w:rPr>
          <w:rFonts w:ascii="Times New Roman" w:eastAsia="Times New Roman" w:hAnsi="Times New Roman" w:cs="Times New Roman"/>
          <w:color w:val="000000"/>
          <w:sz w:val="24"/>
          <w:szCs w:val="24"/>
        </w:rPr>
        <w:t xml:space="preserve"> тис. осіб (на </w:t>
      </w:r>
      <w:r w:rsidR="00DA6AE3" w:rsidRPr="00841898">
        <w:rPr>
          <w:rFonts w:ascii="Times New Roman" w:eastAsia="Times New Roman" w:hAnsi="Times New Roman" w:cs="Times New Roman"/>
          <w:color w:val="000000"/>
          <w:sz w:val="24"/>
          <w:szCs w:val="24"/>
        </w:rPr>
        <w:t>18</w:t>
      </w:r>
      <w:r w:rsidRPr="00841898">
        <w:rPr>
          <w:rFonts w:ascii="Times New Roman" w:eastAsia="Times New Roman" w:hAnsi="Times New Roman" w:cs="Times New Roman"/>
          <w:color w:val="000000"/>
          <w:sz w:val="24"/>
          <w:szCs w:val="24"/>
        </w:rPr>
        <w:t xml:space="preserve"> %) в порівнянні з 2021 роком. Незначний приріст населення відбудеться за рахунок ВПО, які прибувають та залишаються в громаді. Кінцева чисельність населення громади становитиме </w:t>
      </w:r>
      <w:r w:rsidR="00DA6AE3" w:rsidRPr="00841898">
        <w:rPr>
          <w:rFonts w:ascii="Times New Roman" w:eastAsia="Times New Roman" w:hAnsi="Times New Roman" w:cs="Times New Roman"/>
          <w:color w:val="000000"/>
          <w:sz w:val="24"/>
          <w:szCs w:val="24"/>
        </w:rPr>
        <w:t>34</w:t>
      </w:r>
      <w:r w:rsidRPr="00841898">
        <w:rPr>
          <w:rFonts w:ascii="Times New Roman" w:eastAsia="Times New Roman" w:hAnsi="Times New Roman" w:cs="Times New Roman"/>
          <w:color w:val="000000"/>
          <w:sz w:val="24"/>
          <w:szCs w:val="24"/>
        </w:rPr>
        <w:t xml:space="preserve"> тис. осіб, що на </w:t>
      </w:r>
      <w:r w:rsidR="00DA6AE3" w:rsidRPr="00841898">
        <w:rPr>
          <w:rFonts w:ascii="Times New Roman" w:eastAsia="Times New Roman" w:hAnsi="Times New Roman" w:cs="Times New Roman"/>
          <w:color w:val="000000"/>
          <w:sz w:val="24"/>
          <w:szCs w:val="24"/>
        </w:rPr>
        <w:t>14</w:t>
      </w:r>
      <w:r w:rsidRPr="00841898">
        <w:rPr>
          <w:rFonts w:ascii="Times New Roman" w:eastAsia="Times New Roman" w:hAnsi="Times New Roman" w:cs="Times New Roman"/>
          <w:color w:val="000000"/>
          <w:sz w:val="24"/>
          <w:szCs w:val="24"/>
        </w:rPr>
        <w:t>% більше у порівняні до 2021 року.</w:t>
      </w:r>
    </w:p>
    <w:p w14:paraId="6B7840E3" w14:textId="77777777" w:rsidR="006A46A5" w:rsidRPr="00FA04DF" w:rsidRDefault="00772A3E" w:rsidP="00841898">
      <w:pPr>
        <w:numPr>
          <w:ilvl w:val="0"/>
          <w:numId w:val="15"/>
        </w:numPr>
        <w:pBdr>
          <w:top w:val="single" w:sz="4" w:space="1" w:color="44546A"/>
          <w:left w:val="single" w:sz="4" w:space="4" w:color="44546A"/>
          <w:bottom w:val="single" w:sz="4" w:space="0" w:color="44546A"/>
          <w:right w:val="single" w:sz="4" w:space="4" w:color="44546A"/>
          <w:between w:val="nil"/>
        </w:pBdr>
        <w:shd w:val="clear" w:color="auto" w:fill="BDD7EE"/>
        <w:spacing w:after="0" w:line="276" w:lineRule="auto"/>
        <w:ind w:left="567" w:right="141" w:hanging="425"/>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Підвищення культури </w:t>
      </w:r>
      <w:proofErr w:type="spellStart"/>
      <w:r w:rsidRPr="00FA04DF">
        <w:rPr>
          <w:rFonts w:ascii="Times New Roman" w:eastAsia="Times New Roman" w:hAnsi="Times New Roman" w:cs="Times New Roman"/>
          <w:color w:val="000000"/>
          <w:sz w:val="24"/>
          <w:szCs w:val="24"/>
        </w:rPr>
        <w:t>енергозаощадження</w:t>
      </w:r>
      <w:proofErr w:type="spellEnd"/>
      <w:r w:rsidRPr="00FA04DF">
        <w:rPr>
          <w:rFonts w:ascii="Times New Roman" w:eastAsia="Times New Roman" w:hAnsi="Times New Roman" w:cs="Times New Roman"/>
          <w:color w:val="000000"/>
          <w:sz w:val="24"/>
          <w:szCs w:val="24"/>
        </w:rPr>
        <w:t xml:space="preserve"> серед населення та бізнес структур.</w:t>
      </w:r>
    </w:p>
    <w:p w14:paraId="7F5E2E1C" w14:textId="2C180DE7" w:rsidR="006A46A5" w:rsidRPr="00C81516" w:rsidRDefault="00772A3E" w:rsidP="00841898">
      <w:pPr>
        <w:numPr>
          <w:ilvl w:val="0"/>
          <w:numId w:val="15"/>
        </w:numPr>
        <w:pBdr>
          <w:top w:val="single" w:sz="4" w:space="1" w:color="44546A"/>
          <w:left w:val="single" w:sz="4" w:space="4" w:color="44546A"/>
          <w:bottom w:val="single" w:sz="4" w:space="0" w:color="44546A"/>
          <w:right w:val="single" w:sz="4" w:space="4" w:color="44546A"/>
          <w:between w:val="nil"/>
        </w:pBdr>
        <w:shd w:val="clear" w:color="auto" w:fill="BDD7EE"/>
        <w:spacing w:after="0" w:line="276" w:lineRule="auto"/>
        <w:ind w:left="567" w:right="141" w:hanging="425"/>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Зростання оснащення електроприладами серед всіх </w:t>
      </w:r>
      <w:r w:rsidRPr="00C81516">
        <w:rPr>
          <w:rFonts w:ascii="Times New Roman" w:eastAsia="Times New Roman" w:hAnsi="Times New Roman" w:cs="Times New Roman"/>
          <w:color w:val="000000"/>
          <w:sz w:val="24"/>
          <w:szCs w:val="24"/>
        </w:rPr>
        <w:t xml:space="preserve">секторів </w:t>
      </w:r>
      <w:r w:rsidR="00452FAE" w:rsidRPr="00C81516">
        <w:rPr>
          <w:rFonts w:ascii="Times New Roman" w:eastAsia="Times New Roman" w:hAnsi="Times New Roman" w:cs="Times New Roman"/>
          <w:color w:val="000000"/>
          <w:sz w:val="24"/>
          <w:szCs w:val="24"/>
        </w:rPr>
        <w:t>громади</w:t>
      </w:r>
      <w:r w:rsidRPr="00C81516">
        <w:rPr>
          <w:rFonts w:ascii="Times New Roman" w:eastAsia="Times New Roman" w:hAnsi="Times New Roman" w:cs="Times New Roman"/>
          <w:color w:val="000000"/>
          <w:sz w:val="24"/>
          <w:szCs w:val="24"/>
        </w:rPr>
        <w:t>.</w:t>
      </w:r>
    </w:p>
    <w:p w14:paraId="5B1BECDE" w14:textId="77777777" w:rsidR="006A46A5" w:rsidRPr="00FA04DF" w:rsidRDefault="00772A3E" w:rsidP="00841898">
      <w:pPr>
        <w:numPr>
          <w:ilvl w:val="0"/>
          <w:numId w:val="15"/>
        </w:numPr>
        <w:pBdr>
          <w:top w:val="single" w:sz="4" w:space="1" w:color="44546A"/>
          <w:left w:val="single" w:sz="4" w:space="4" w:color="44546A"/>
          <w:bottom w:val="single" w:sz="4" w:space="0" w:color="44546A"/>
          <w:right w:val="single" w:sz="4" w:space="4" w:color="44546A"/>
          <w:between w:val="nil"/>
        </w:pBdr>
        <w:shd w:val="clear" w:color="auto" w:fill="BDD7EE"/>
        <w:spacing w:line="276" w:lineRule="auto"/>
        <w:ind w:left="567" w:right="141" w:hanging="425"/>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Базова лінія визначається на основі тренду енергетичного балансу шляхом його коригування з урахуванням показників демографічного та економічного прогнозів розвитку територіальної громади.</w:t>
      </w:r>
    </w:p>
    <w:p w14:paraId="595AF4DC" w14:textId="77777777" w:rsidR="006A46A5" w:rsidRPr="00FA04DF" w:rsidRDefault="00772A3E">
      <w:pPr>
        <w:spacing w:after="120"/>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Базуючись на історичних</w:t>
      </w:r>
      <w:r w:rsidRPr="00FA04DF">
        <w:rPr>
          <w:rFonts w:ascii="Times New Roman" w:eastAsia="Times New Roman" w:hAnsi="Times New Roman" w:cs="Times New Roman"/>
          <w:sz w:val="24"/>
          <w:szCs w:val="24"/>
          <w:vertAlign w:val="superscript"/>
        </w:rPr>
        <w:footnoteReference w:id="1"/>
      </w:r>
      <w:r w:rsidRPr="00FA04DF">
        <w:rPr>
          <w:rFonts w:ascii="Times New Roman" w:eastAsia="Times New Roman" w:hAnsi="Times New Roman" w:cs="Times New Roman"/>
          <w:sz w:val="24"/>
          <w:szCs w:val="24"/>
        </w:rPr>
        <w:t xml:space="preserve"> даних споживання ПЕР в громаді та наведених вище припущеннях нижче наведений прогноз енергоспоживання окремо по кожному сектору. </w:t>
      </w:r>
    </w:p>
    <w:p w14:paraId="11709190" w14:textId="77777777" w:rsidR="006A46A5" w:rsidRPr="00FA04DF" w:rsidRDefault="00772A3E">
      <w:pPr>
        <w:spacing w:before="24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155674">
        <w:rPr>
          <w:rFonts w:ascii="Times New Roman" w:eastAsia="Times New Roman" w:hAnsi="Times New Roman" w:cs="Times New Roman"/>
          <w:b/>
          <w:sz w:val="24"/>
          <w:szCs w:val="24"/>
        </w:rPr>
        <w:t>2</w:t>
      </w:r>
      <w:r w:rsidR="00DA6AE3">
        <w:rPr>
          <w:rFonts w:ascii="Times New Roman" w:eastAsia="Times New Roman" w:hAnsi="Times New Roman" w:cs="Times New Roman"/>
          <w:b/>
          <w:sz w:val="24"/>
          <w:szCs w:val="24"/>
        </w:rPr>
        <w:t>4</w:t>
      </w:r>
      <w:r w:rsidRPr="00FA04DF">
        <w:rPr>
          <w:rFonts w:ascii="Times New Roman" w:eastAsia="Times New Roman" w:hAnsi="Times New Roman" w:cs="Times New Roman"/>
          <w:b/>
          <w:sz w:val="24"/>
          <w:szCs w:val="24"/>
        </w:rPr>
        <w:t xml:space="preserve">. </w:t>
      </w:r>
      <w:r w:rsidRPr="00FA04DF">
        <w:rPr>
          <w:rFonts w:ascii="Times New Roman" w:eastAsia="Times New Roman" w:hAnsi="Times New Roman" w:cs="Times New Roman"/>
          <w:sz w:val="24"/>
          <w:szCs w:val="24"/>
        </w:rPr>
        <w:t>Базова лінія кінцевого споживання енергії (</w:t>
      </w:r>
      <w:proofErr w:type="spellStart"/>
      <w:r w:rsidRPr="00FA04DF">
        <w:rPr>
          <w:rFonts w:ascii="Times New Roman" w:eastAsia="Times New Roman" w:hAnsi="Times New Roman" w:cs="Times New Roman"/>
          <w:color w:val="000000"/>
          <w:sz w:val="24"/>
          <w:szCs w:val="24"/>
        </w:rPr>
        <w:t>МВт</w:t>
      </w:r>
      <w:r w:rsidRPr="00FA04DF">
        <w:rPr>
          <w:rFonts w:ascii="Cambria Math" w:eastAsia="Cambria Math" w:hAnsi="Cambria Math" w:cs="Cambria Math"/>
          <w:color w:val="000000"/>
          <w:sz w:val="24"/>
          <w:szCs w:val="24"/>
        </w:rPr>
        <w:t>⋅</w:t>
      </w:r>
      <w:r w:rsidRPr="00FA04DF">
        <w:rPr>
          <w:rFonts w:ascii="Times New Roman" w:eastAsia="Times New Roman" w:hAnsi="Times New Roman" w:cs="Times New Roman"/>
          <w:color w:val="000000"/>
          <w:sz w:val="24"/>
          <w:szCs w:val="24"/>
        </w:rPr>
        <w:t>год</w:t>
      </w:r>
      <w:proofErr w:type="spellEnd"/>
      <w:r w:rsidRPr="00FA04DF">
        <w:rPr>
          <w:rFonts w:ascii="Times New Roman" w:eastAsia="Times New Roman" w:hAnsi="Times New Roman" w:cs="Times New Roman"/>
          <w:sz w:val="24"/>
          <w:szCs w:val="24"/>
        </w:rPr>
        <w:t>)</w:t>
      </w:r>
    </w:p>
    <w:tbl>
      <w:tblPr>
        <w:tblStyle w:val="17a"/>
        <w:tblW w:w="10313" w:type="dxa"/>
        <w:tblInd w:w="40"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2375"/>
        <w:gridCol w:w="1134"/>
        <w:gridCol w:w="1134"/>
        <w:gridCol w:w="1134"/>
        <w:gridCol w:w="1134"/>
        <w:gridCol w:w="1134"/>
        <w:gridCol w:w="1134"/>
        <w:gridCol w:w="1134"/>
      </w:tblGrid>
      <w:tr w:rsidR="006A46A5" w:rsidRPr="00FA04DF" w14:paraId="3C1DF145" w14:textId="77777777" w:rsidTr="00841898">
        <w:trPr>
          <w:trHeight w:val="340"/>
        </w:trPr>
        <w:tc>
          <w:tcPr>
            <w:tcW w:w="2375" w:type="dxa"/>
            <w:shd w:val="clear" w:color="auto" w:fill="BDD7EE"/>
            <w:vAlign w:val="center"/>
          </w:tcPr>
          <w:p w14:paraId="268CFB89" w14:textId="77777777" w:rsidR="006A46A5" w:rsidRPr="00FA04DF" w:rsidRDefault="00772A3E">
            <w:pPr>
              <w:keepNext/>
              <w:keepLines/>
              <w:ind w:left="-57" w:right="-57"/>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Обов'язкові сектори</w:t>
            </w:r>
          </w:p>
        </w:tc>
        <w:tc>
          <w:tcPr>
            <w:tcW w:w="1134" w:type="dxa"/>
            <w:shd w:val="clear" w:color="auto" w:fill="BDD7EE"/>
            <w:vAlign w:val="center"/>
          </w:tcPr>
          <w:p w14:paraId="099A6F6B" w14:textId="77777777" w:rsidR="006A46A5" w:rsidRPr="00FA04DF" w:rsidRDefault="00772A3E">
            <w:pPr>
              <w:keepNext/>
              <w:keepLines/>
              <w:ind w:left="-57" w:right="-57"/>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2024</w:t>
            </w:r>
          </w:p>
        </w:tc>
        <w:tc>
          <w:tcPr>
            <w:tcW w:w="1134" w:type="dxa"/>
            <w:shd w:val="clear" w:color="auto" w:fill="BDD7EE"/>
            <w:vAlign w:val="center"/>
          </w:tcPr>
          <w:p w14:paraId="04B11BA4" w14:textId="77777777" w:rsidR="006A46A5" w:rsidRPr="00FA04DF" w:rsidRDefault="00772A3E">
            <w:pPr>
              <w:keepNext/>
              <w:keepLines/>
              <w:ind w:left="-57" w:right="-57"/>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2025</w:t>
            </w:r>
          </w:p>
        </w:tc>
        <w:tc>
          <w:tcPr>
            <w:tcW w:w="1134" w:type="dxa"/>
            <w:shd w:val="clear" w:color="auto" w:fill="BDD7EE"/>
            <w:vAlign w:val="center"/>
          </w:tcPr>
          <w:p w14:paraId="197E05CC" w14:textId="77777777" w:rsidR="006A46A5" w:rsidRPr="00FA04DF" w:rsidRDefault="00772A3E">
            <w:pPr>
              <w:keepNext/>
              <w:keepLines/>
              <w:ind w:left="-57" w:right="-57"/>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2026</w:t>
            </w:r>
          </w:p>
        </w:tc>
        <w:tc>
          <w:tcPr>
            <w:tcW w:w="1134" w:type="dxa"/>
            <w:shd w:val="clear" w:color="auto" w:fill="BDD7EE"/>
            <w:vAlign w:val="center"/>
          </w:tcPr>
          <w:p w14:paraId="12B124D3" w14:textId="77777777" w:rsidR="006A46A5" w:rsidRPr="00FA04DF" w:rsidRDefault="00772A3E">
            <w:pPr>
              <w:keepNext/>
              <w:keepLines/>
              <w:ind w:left="-57" w:right="-57"/>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2027</w:t>
            </w:r>
          </w:p>
        </w:tc>
        <w:tc>
          <w:tcPr>
            <w:tcW w:w="1134" w:type="dxa"/>
            <w:shd w:val="clear" w:color="auto" w:fill="BDD7EE"/>
            <w:vAlign w:val="center"/>
          </w:tcPr>
          <w:p w14:paraId="30DE7198" w14:textId="77777777" w:rsidR="006A46A5" w:rsidRPr="00FA04DF" w:rsidRDefault="00772A3E">
            <w:pPr>
              <w:keepNext/>
              <w:keepLines/>
              <w:ind w:left="-57" w:right="-57"/>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2028</w:t>
            </w:r>
          </w:p>
        </w:tc>
        <w:tc>
          <w:tcPr>
            <w:tcW w:w="1134" w:type="dxa"/>
            <w:shd w:val="clear" w:color="auto" w:fill="BDD7EE"/>
            <w:vAlign w:val="center"/>
          </w:tcPr>
          <w:p w14:paraId="60B89DDF" w14:textId="77777777" w:rsidR="006A46A5" w:rsidRPr="00FA04DF" w:rsidRDefault="00772A3E">
            <w:pPr>
              <w:keepNext/>
              <w:keepLines/>
              <w:ind w:left="-57" w:right="-57"/>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2029</w:t>
            </w:r>
          </w:p>
        </w:tc>
        <w:tc>
          <w:tcPr>
            <w:tcW w:w="1134" w:type="dxa"/>
            <w:shd w:val="clear" w:color="auto" w:fill="BDD7EE"/>
            <w:vAlign w:val="center"/>
          </w:tcPr>
          <w:p w14:paraId="258D630F" w14:textId="77777777" w:rsidR="006A46A5" w:rsidRPr="00FA04DF" w:rsidRDefault="00772A3E">
            <w:pPr>
              <w:keepNext/>
              <w:keepLines/>
              <w:ind w:left="-57" w:right="-57"/>
              <w:jc w:val="cente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2030</w:t>
            </w:r>
          </w:p>
        </w:tc>
      </w:tr>
      <w:tr w:rsidR="00ED07AA" w:rsidRPr="00FA04DF" w14:paraId="5A7E11CD" w14:textId="77777777" w:rsidTr="00841898">
        <w:trPr>
          <w:trHeight w:val="340"/>
        </w:trPr>
        <w:tc>
          <w:tcPr>
            <w:tcW w:w="2375" w:type="dxa"/>
            <w:shd w:val="clear" w:color="auto" w:fill="auto"/>
            <w:vAlign w:val="center"/>
          </w:tcPr>
          <w:p w14:paraId="63BDAE18" w14:textId="77777777" w:rsidR="00ED07AA" w:rsidRPr="00FA04DF" w:rsidRDefault="00ED07AA">
            <w:pPr>
              <w:keepNext/>
              <w:keepLines/>
              <w:ind w:left="-57" w:right="-57"/>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Громадські будівлі</w:t>
            </w:r>
          </w:p>
        </w:tc>
        <w:tc>
          <w:tcPr>
            <w:tcW w:w="1134" w:type="dxa"/>
            <w:shd w:val="clear" w:color="auto" w:fill="auto"/>
            <w:vAlign w:val="center"/>
          </w:tcPr>
          <w:p w14:paraId="7ECCBA3D"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13 206</w:t>
            </w:r>
          </w:p>
        </w:tc>
        <w:tc>
          <w:tcPr>
            <w:tcW w:w="1134" w:type="dxa"/>
            <w:shd w:val="clear" w:color="auto" w:fill="auto"/>
            <w:vAlign w:val="center"/>
          </w:tcPr>
          <w:p w14:paraId="0F11A91A"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13 262</w:t>
            </w:r>
          </w:p>
        </w:tc>
        <w:tc>
          <w:tcPr>
            <w:tcW w:w="1134" w:type="dxa"/>
            <w:shd w:val="clear" w:color="auto" w:fill="auto"/>
            <w:vAlign w:val="center"/>
          </w:tcPr>
          <w:p w14:paraId="33911680"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13 374</w:t>
            </w:r>
          </w:p>
        </w:tc>
        <w:tc>
          <w:tcPr>
            <w:tcW w:w="1134" w:type="dxa"/>
            <w:shd w:val="clear" w:color="auto" w:fill="auto"/>
            <w:vAlign w:val="center"/>
          </w:tcPr>
          <w:p w14:paraId="6018EDFC"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13 504</w:t>
            </w:r>
          </w:p>
        </w:tc>
        <w:tc>
          <w:tcPr>
            <w:tcW w:w="1134" w:type="dxa"/>
            <w:shd w:val="clear" w:color="auto" w:fill="auto"/>
            <w:vAlign w:val="center"/>
          </w:tcPr>
          <w:p w14:paraId="376ED34F"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13 650</w:t>
            </w:r>
          </w:p>
        </w:tc>
        <w:tc>
          <w:tcPr>
            <w:tcW w:w="1134" w:type="dxa"/>
            <w:shd w:val="clear" w:color="auto" w:fill="auto"/>
            <w:vAlign w:val="center"/>
          </w:tcPr>
          <w:p w14:paraId="31AD53B8"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13 813</w:t>
            </w:r>
          </w:p>
        </w:tc>
        <w:tc>
          <w:tcPr>
            <w:tcW w:w="1134" w:type="dxa"/>
            <w:shd w:val="clear" w:color="auto" w:fill="auto"/>
            <w:vAlign w:val="center"/>
          </w:tcPr>
          <w:p w14:paraId="6171816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13 992</w:t>
            </w:r>
          </w:p>
        </w:tc>
      </w:tr>
      <w:tr w:rsidR="00ED07AA" w:rsidRPr="00FA04DF" w14:paraId="0F5F251E" w14:textId="77777777" w:rsidTr="00841898">
        <w:trPr>
          <w:trHeight w:val="340"/>
        </w:trPr>
        <w:tc>
          <w:tcPr>
            <w:tcW w:w="2375" w:type="dxa"/>
            <w:shd w:val="clear" w:color="auto" w:fill="auto"/>
            <w:vAlign w:val="center"/>
          </w:tcPr>
          <w:p w14:paraId="317DC6F5" w14:textId="77777777" w:rsidR="00ED07AA" w:rsidRPr="00FA04DF" w:rsidRDefault="00ED07AA">
            <w:pPr>
              <w:keepNext/>
              <w:keepLines/>
              <w:ind w:left="-57" w:right="-57"/>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Житлові будівлі</w:t>
            </w:r>
          </w:p>
        </w:tc>
        <w:tc>
          <w:tcPr>
            <w:tcW w:w="1134" w:type="dxa"/>
            <w:shd w:val="clear" w:color="auto" w:fill="auto"/>
            <w:vAlign w:val="center"/>
          </w:tcPr>
          <w:p w14:paraId="4146648B"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114 707</w:t>
            </w:r>
          </w:p>
        </w:tc>
        <w:tc>
          <w:tcPr>
            <w:tcW w:w="1134" w:type="dxa"/>
            <w:shd w:val="clear" w:color="auto" w:fill="auto"/>
            <w:vAlign w:val="center"/>
          </w:tcPr>
          <w:p w14:paraId="448C0389"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114 213</w:t>
            </w:r>
          </w:p>
        </w:tc>
        <w:tc>
          <w:tcPr>
            <w:tcW w:w="1134" w:type="dxa"/>
            <w:shd w:val="clear" w:color="auto" w:fill="auto"/>
            <w:vAlign w:val="center"/>
          </w:tcPr>
          <w:p w14:paraId="4A706CD8"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113 900</w:t>
            </w:r>
          </w:p>
        </w:tc>
        <w:tc>
          <w:tcPr>
            <w:tcW w:w="1134" w:type="dxa"/>
            <w:shd w:val="clear" w:color="auto" w:fill="auto"/>
            <w:vAlign w:val="center"/>
          </w:tcPr>
          <w:p w14:paraId="560C7EA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113 610</w:t>
            </w:r>
          </w:p>
        </w:tc>
        <w:tc>
          <w:tcPr>
            <w:tcW w:w="1134" w:type="dxa"/>
            <w:shd w:val="clear" w:color="auto" w:fill="auto"/>
            <w:vAlign w:val="center"/>
          </w:tcPr>
          <w:p w14:paraId="38637A8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113 339</w:t>
            </w:r>
          </w:p>
        </w:tc>
        <w:tc>
          <w:tcPr>
            <w:tcW w:w="1134" w:type="dxa"/>
            <w:shd w:val="clear" w:color="auto" w:fill="auto"/>
            <w:vAlign w:val="center"/>
          </w:tcPr>
          <w:p w14:paraId="5B6046D0"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113 087</w:t>
            </w:r>
          </w:p>
        </w:tc>
        <w:tc>
          <w:tcPr>
            <w:tcW w:w="1134" w:type="dxa"/>
            <w:shd w:val="clear" w:color="auto" w:fill="auto"/>
            <w:vAlign w:val="center"/>
          </w:tcPr>
          <w:p w14:paraId="17897521"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112 850</w:t>
            </w:r>
          </w:p>
        </w:tc>
      </w:tr>
      <w:tr w:rsidR="00ED07AA" w:rsidRPr="00FA04DF" w14:paraId="391FF869" w14:textId="77777777" w:rsidTr="00841898">
        <w:trPr>
          <w:trHeight w:val="340"/>
        </w:trPr>
        <w:tc>
          <w:tcPr>
            <w:tcW w:w="2375" w:type="dxa"/>
            <w:shd w:val="clear" w:color="auto" w:fill="auto"/>
            <w:vAlign w:val="center"/>
          </w:tcPr>
          <w:p w14:paraId="501FB73B" w14:textId="77777777" w:rsidR="00ED07AA" w:rsidRPr="00FA04DF" w:rsidRDefault="00ED07AA">
            <w:pPr>
              <w:keepNext/>
              <w:keepLines/>
              <w:ind w:left="-57" w:right="-57"/>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Сфера теплопостачання</w:t>
            </w:r>
          </w:p>
        </w:tc>
        <w:tc>
          <w:tcPr>
            <w:tcW w:w="1134" w:type="dxa"/>
            <w:shd w:val="clear" w:color="auto" w:fill="auto"/>
            <w:vAlign w:val="center"/>
          </w:tcPr>
          <w:p w14:paraId="6BC5294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20 294</w:t>
            </w:r>
          </w:p>
        </w:tc>
        <w:tc>
          <w:tcPr>
            <w:tcW w:w="1134" w:type="dxa"/>
            <w:shd w:val="clear" w:color="auto" w:fill="auto"/>
            <w:vAlign w:val="center"/>
          </w:tcPr>
          <w:p w14:paraId="05CD5047"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19 912</w:t>
            </w:r>
          </w:p>
        </w:tc>
        <w:tc>
          <w:tcPr>
            <w:tcW w:w="1134" w:type="dxa"/>
            <w:shd w:val="clear" w:color="auto" w:fill="auto"/>
            <w:vAlign w:val="center"/>
          </w:tcPr>
          <w:p w14:paraId="308D725C"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21 990</w:t>
            </w:r>
          </w:p>
        </w:tc>
        <w:tc>
          <w:tcPr>
            <w:tcW w:w="1134" w:type="dxa"/>
            <w:shd w:val="clear" w:color="auto" w:fill="auto"/>
            <w:vAlign w:val="center"/>
          </w:tcPr>
          <w:p w14:paraId="3D690099"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21 193</w:t>
            </w:r>
          </w:p>
        </w:tc>
        <w:tc>
          <w:tcPr>
            <w:tcW w:w="1134" w:type="dxa"/>
            <w:shd w:val="clear" w:color="auto" w:fill="auto"/>
            <w:vAlign w:val="center"/>
          </w:tcPr>
          <w:p w14:paraId="0048CADF"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20 958</w:t>
            </w:r>
          </w:p>
        </w:tc>
        <w:tc>
          <w:tcPr>
            <w:tcW w:w="1134" w:type="dxa"/>
            <w:shd w:val="clear" w:color="auto" w:fill="auto"/>
            <w:vAlign w:val="center"/>
          </w:tcPr>
          <w:p w14:paraId="039B85F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20 723</w:t>
            </w:r>
          </w:p>
        </w:tc>
        <w:tc>
          <w:tcPr>
            <w:tcW w:w="1134" w:type="dxa"/>
            <w:shd w:val="clear" w:color="auto" w:fill="auto"/>
            <w:vAlign w:val="center"/>
          </w:tcPr>
          <w:p w14:paraId="006EE3A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20 490</w:t>
            </w:r>
          </w:p>
        </w:tc>
      </w:tr>
      <w:tr w:rsidR="00ED07AA" w:rsidRPr="00FA04DF" w14:paraId="68F3E1D6" w14:textId="77777777" w:rsidTr="00841898">
        <w:trPr>
          <w:trHeight w:val="340"/>
        </w:trPr>
        <w:tc>
          <w:tcPr>
            <w:tcW w:w="2375" w:type="dxa"/>
            <w:shd w:val="clear" w:color="auto" w:fill="auto"/>
            <w:vAlign w:val="center"/>
          </w:tcPr>
          <w:p w14:paraId="1A89A20A" w14:textId="77777777" w:rsidR="00ED07AA" w:rsidRPr="00FA04DF" w:rsidRDefault="00ED07AA">
            <w:pPr>
              <w:keepNext/>
              <w:keepLines/>
              <w:ind w:left="-57" w:right="-57"/>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Сфера водопостачання і водовідведення</w:t>
            </w:r>
          </w:p>
        </w:tc>
        <w:tc>
          <w:tcPr>
            <w:tcW w:w="1134" w:type="dxa"/>
            <w:shd w:val="clear" w:color="auto" w:fill="auto"/>
            <w:vAlign w:val="center"/>
          </w:tcPr>
          <w:p w14:paraId="2D1A2C5B"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3 491</w:t>
            </w:r>
          </w:p>
        </w:tc>
        <w:tc>
          <w:tcPr>
            <w:tcW w:w="1134" w:type="dxa"/>
            <w:shd w:val="clear" w:color="auto" w:fill="auto"/>
            <w:vAlign w:val="center"/>
          </w:tcPr>
          <w:p w14:paraId="602466EA"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3 469</w:t>
            </w:r>
          </w:p>
        </w:tc>
        <w:tc>
          <w:tcPr>
            <w:tcW w:w="1134" w:type="dxa"/>
            <w:shd w:val="clear" w:color="auto" w:fill="auto"/>
            <w:vAlign w:val="center"/>
          </w:tcPr>
          <w:p w14:paraId="6F8D0043"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3 454</w:t>
            </w:r>
          </w:p>
        </w:tc>
        <w:tc>
          <w:tcPr>
            <w:tcW w:w="1134" w:type="dxa"/>
            <w:shd w:val="clear" w:color="auto" w:fill="auto"/>
            <w:vAlign w:val="center"/>
          </w:tcPr>
          <w:p w14:paraId="0F5001B4"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3 461</w:t>
            </w:r>
          </w:p>
        </w:tc>
        <w:tc>
          <w:tcPr>
            <w:tcW w:w="1134" w:type="dxa"/>
            <w:shd w:val="clear" w:color="auto" w:fill="auto"/>
            <w:vAlign w:val="center"/>
          </w:tcPr>
          <w:p w14:paraId="0B5E1782"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3 492</w:t>
            </w:r>
          </w:p>
        </w:tc>
        <w:tc>
          <w:tcPr>
            <w:tcW w:w="1134" w:type="dxa"/>
            <w:shd w:val="clear" w:color="auto" w:fill="auto"/>
            <w:vAlign w:val="center"/>
          </w:tcPr>
          <w:p w14:paraId="33B883C9"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3 533</w:t>
            </w:r>
          </w:p>
        </w:tc>
        <w:tc>
          <w:tcPr>
            <w:tcW w:w="1134" w:type="dxa"/>
            <w:shd w:val="clear" w:color="auto" w:fill="auto"/>
            <w:vAlign w:val="center"/>
          </w:tcPr>
          <w:p w14:paraId="48A47A47"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3 577</w:t>
            </w:r>
          </w:p>
        </w:tc>
      </w:tr>
      <w:tr w:rsidR="00ED07AA" w:rsidRPr="00FA04DF" w14:paraId="39F24136" w14:textId="77777777" w:rsidTr="00841898">
        <w:trPr>
          <w:trHeight w:val="340"/>
        </w:trPr>
        <w:tc>
          <w:tcPr>
            <w:tcW w:w="2375" w:type="dxa"/>
            <w:shd w:val="clear" w:color="auto" w:fill="auto"/>
            <w:vAlign w:val="center"/>
          </w:tcPr>
          <w:p w14:paraId="6F2BCC18" w14:textId="77777777" w:rsidR="00ED07AA" w:rsidRPr="00FA04DF" w:rsidRDefault="00ED07AA">
            <w:pPr>
              <w:keepNext/>
              <w:keepLines/>
              <w:ind w:left="-57" w:right="-57"/>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Сфера управління побутовими відходами</w:t>
            </w:r>
          </w:p>
        </w:tc>
        <w:tc>
          <w:tcPr>
            <w:tcW w:w="1134" w:type="dxa"/>
            <w:shd w:val="clear" w:color="auto" w:fill="auto"/>
            <w:vAlign w:val="center"/>
          </w:tcPr>
          <w:p w14:paraId="7E41B07F"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3 358</w:t>
            </w:r>
          </w:p>
        </w:tc>
        <w:tc>
          <w:tcPr>
            <w:tcW w:w="1134" w:type="dxa"/>
            <w:shd w:val="clear" w:color="auto" w:fill="auto"/>
            <w:vAlign w:val="center"/>
          </w:tcPr>
          <w:p w14:paraId="391CFB0A"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3 374</w:t>
            </w:r>
          </w:p>
        </w:tc>
        <w:tc>
          <w:tcPr>
            <w:tcW w:w="1134" w:type="dxa"/>
            <w:shd w:val="clear" w:color="auto" w:fill="auto"/>
            <w:vAlign w:val="center"/>
          </w:tcPr>
          <w:p w14:paraId="27D76EB3"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3 411</w:t>
            </w:r>
          </w:p>
        </w:tc>
        <w:tc>
          <w:tcPr>
            <w:tcW w:w="1134" w:type="dxa"/>
            <w:shd w:val="clear" w:color="auto" w:fill="auto"/>
            <w:vAlign w:val="center"/>
          </w:tcPr>
          <w:p w14:paraId="0EBE881F"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3 428</w:t>
            </w:r>
          </w:p>
        </w:tc>
        <w:tc>
          <w:tcPr>
            <w:tcW w:w="1134" w:type="dxa"/>
            <w:shd w:val="clear" w:color="auto" w:fill="auto"/>
            <w:vAlign w:val="center"/>
          </w:tcPr>
          <w:p w14:paraId="3E78BE7D"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3 432</w:t>
            </w:r>
          </w:p>
        </w:tc>
        <w:tc>
          <w:tcPr>
            <w:tcW w:w="1134" w:type="dxa"/>
            <w:shd w:val="clear" w:color="auto" w:fill="auto"/>
            <w:vAlign w:val="center"/>
          </w:tcPr>
          <w:p w14:paraId="3930A83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3 440</w:t>
            </w:r>
          </w:p>
        </w:tc>
        <w:tc>
          <w:tcPr>
            <w:tcW w:w="1134" w:type="dxa"/>
            <w:shd w:val="clear" w:color="auto" w:fill="auto"/>
            <w:vAlign w:val="center"/>
          </w:tcPr>
          <w:p w14:paraId="1AB2018D"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3 481</w:t>
            </w:r>
          </w:p>
        </w:tc>
      </w:tr>
      <w:tr w:rsidR="00ED07AA" w:rsidRPr="00FA04DF" w14:paraId="098E377E" w14:textId="77777777" w:rsidTr="00841898">
        <w:trPr>
          <w:trHeight w:val="340"/>
        </w:trPr>
        <w:tc>
          <w:tcPr>
            <w:tcW w:w="2375" w:type="dxa"/>
            <w:shd w:val="clear" w:color="auto" w:fill="auto"/>
            <w:vAlign w:val="center"/>
          </w:tcPr>
          <w:p w14:paraId="1DBC76EE" w14:textId="77777777" w:rsidR="00ED07AA" w:rsidRPr="00FA04DF" w:rsidRDefault="00ED07AA">
            <w:pPr>
              <w:keepNext/>
              <w:keepLines/>
              <w:ind w:left="-57" w:right="-57"/>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Зовнішнє освітлення</w:t>
            </w:r>
          </w:p>
        </w:tc>
        <w:tc>
          <w:tcPr>
            <w:tcW w:w="1134" w:type="dxa"/>
            <w:shd w:val="clear" w:color="auto" w:fill="auto"/>
            <w:vAlign w:val="center"/>
          </w:tcPr>
          <w:p w14:paraId="622B58C8"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272</w:t>
            </w:r>
          </w:p>
        </w:tc>
        <w:tc>
          <w:tcPr>
            <w:tcW w:w="1134" w:type="dxa"/>
            <w:shd w:val="clear" w:color="auto" w:fill="auto"/>
            <w:vAlign w:val="center"/>
          </w:tcPr>
          <w:p w14:paraId="33F9E612"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279</w:t>
            </w:r>
          </w:p>
        </w:tc>
        <w:tc>
          <w:tcPr>
            <w:tcW w:w="1134" w:type="dxa"/>
            <w:shd w:val="clear" w:color="auto" w:fill="auto"/>
            <w:vAlign w:val="center"/>
          </w:tcPr>
          <w:p w14:paraId="14FC0C38"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286</w:t>
            </w:r>
          </w:p>
        </w:tc>
        <w:tc>
          <w:tcPr>
            <w:tcW w:w="1134" w:type="dxa"/>
            <w:shd w:val="clear" w:color="auto" w:fill="auto"/>
            <w:vAlign w:val="center"/>
          </w:tcPr>
          <w:p w14:paraId="246D855B"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289</w:t>
            </w:r>
          </w:p>
        </w:tc>
        <w:tc>
          <w:tcPr>
            <w:tcW w:w="1134" w:type="dxa"/>
            <w:shd w:val="clear" w:color="auto" w:fill="auto"/>
            <w:vAlign w:val="center"/>
          </w:tcPr>
          <w:p w14:paraId="18A1B2B4"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284</w:t>
            </w:r>
          </w:p>
        </w:tc>
        <w:tc>
          <w:tcPr>
            <w:tcW w:w="1134" w:type="dxa"/>
            <w:shd w:val="clear" w:color="auto" w:fill="auto"/>
            <w:vAlign w:val="center"/>
          </w:tcPr>
          <w:p w14:paraId="0E51512D"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296</w:t>
            </w:r>
          </w:p>
        </w:tc>
        <w:tc>
          <w:tcPr>
            <w:tcW w:w="1134" w:type="dxa"/>
            <w:shd w:val="clear" w:color="auto" w:fill="auto"/>
            <w:vAlign w:val="center"/>
          </w:tcPr>
          <w:p w14:paraId="60A3DE2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303</w:t>
            </w:r>
          </w:p>
        </w:tc>
      </w:tr>
      <w:tr w:rsidR="00ED07AA" w:rsidRPr="00FA04DF" w14:paraId="4DD5D753" w14:textId="77777777" w:rsidTr="00841898">
        <w:trPr>
          <w:trHeight w:val="340"/>
        </w:trPr>
        <w:tc>
          <w:tcPr>
            <w:tcW w:w="2375" w:type="dxa"/>
            <w:shd w:val="clear" w:color="auto" w:fill="auto"/>
            <w:vAlign w:val="center"/>
          </w:tcPr>
          <w:p w14:paraId="2FF38E87" w14:textId="77777777" w:rsidR="00ED07AA" w:rsidRPr="00FA04DF" w:rsidRDefault="00ED07AA">
            <w:pPr>
              <w:keepNext/>
              <w:keepLines/>
              <w:ind w:left="-57" w:right="-57"/>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Громадський транспорт</w:t>
            </w:r>
          </w:p>
        </w:tc>
        <w:tc>
          <w:tcPr>
            <w:tcW w:w="1134" w:type="dxa"/>
            <w:shd w:val="clear" w:color="auto" w:fill="auto"/>
            <w:vAlign w:val="center"/>
          </w:tcPr>
          <w:p w14:paraId="2DAF9BE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0</w:t>
            </w:r>
          </w:p>
        </w:tc>
        <w:tc>
          <w:tcPr>
            <w:tcW w:w="1134" w:type="dxa"/>
            <w:shd w:val="clear" w:color="auto" w:fill="auto"/>
            <w:vAlign w:val="center"/>
          </w:tcPr>
          <w:p w14:paraId="44FC8BA3"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0</w:t>
            </w:r>
          </w:p>
        </w:tc>
        <w:tc>
          <w:tcPr>
            <w:tcW w:w="1134" w:type="dxa"/>
            <w:shd w:val="clear" w:color="auto" w:fill="auto"/>
            <w:vAlign w:val="center"/>
          </w:tcPr>
          <w:p w14:paraId="2785D830"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0</w:t>
            </w:r>
          </w:p>
        </w:tc>
        <w:tc>
          <w:tcPr>
            <w:tcW w:w="1134" w:type="dxa"/>
            <w:shd w:val="clear" w:color="auto" w:fill="auto"/>
            <w:vAlign w:val="center"/>
          </w:tcPr>
          <w:p w14:paraId="54C37976"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0</w:t>
            </w:r>
          </w:p>
        </w:tc>
        <w:tc>
          <w:tcPr>
            <w:tcW w:w="1134" w:type="dxa"/>
            <w:shd w:val="clear" w:color="auto" w:fill="auto"/>
            <w:vAlign w:val="center"/>
          </w:tcPr>
          <w:p w14:paraId="6A177D67"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0</w:t>
            </w:r>
          </w:p>
        </w:tc>
        <w:tc>
          <w:tcPr>
            <w:tcW w:w="1134" w:type="dxa"/>
            <w:shd w:val="clear" w:color="auto" w:fill="auto"/>
            <w:vAlign w:val="center"/>
          </w:tcPr>
          <w:p w14:paraId="2232DAF2"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0</w:t>
            </w:r>
          </w:p>
        </w:tc>
        <w:tc>
          <w:tcPr>
            <w:tcW w:w="1134" w:type="dxa"/>
            <w:shd w:val="clear" w:color="auto" w:fill="auto"/>
            <w:vAlign w:val="center"/>
          </w:tcPr>
          <w:p w14:paraId="1406396D" w14:textId="77777777" w:rsidR="00ED07AA" w:rsidRPr="00ED07AA" w:rsidRDefault="00ED07AA" w:rsidP="00F0710B">
            <w:pPr>
              <w:jc w:val="right"/>
              <w:rPr>
                <w:rFonts w:ascii="Times New Roman" w:hAnsi="Times New Roman" w:cs="Times New Roman"/>
                <w:sz w:val="20"/>
                <w:szCs w:val="20"/>
              </w:rPr>
            </w:pPr>
            <w:r w:rsidRPr="00ED07AA">
              <w:rPr>
                <w:rFonts w:ascii="Times New Roman" w:hAnsi="Times New Roman" w:cs="Times New Roman"/>
                <w:sz w:val="20"/>
                <w:szCs w:val="20"/>
              </w:rPr>
              <w:t>0</w:t>
            </w:r>
          </w:p>
        </w:tc>
      </w:tr>
      <w:tr w:rsidR="00ED07AA" w:rsidRPr="00FA04DF" w14:paraId="440CE85F" w14:textId="77777777" w:rsidTr="00841898">
        <w:trPr>
          <w:trHeight w:val="340"/>
        </w:trPr>
        <w:tc>
          <w:tcPr>
            <w:tcW w:w="2375" w:type="dxa"/>
            <w:shd w:val="clear" w:color="auto" w:fill="auto"/>
            <w:vAlign w:val="center"/>
          </w:tcPr>
          <w:p w14:paraId="1FB264FE" w14:textId="77777777" w:rsidR="00ED07AA" w:rsidRPr="00FA04DF" w:rsidRDefault="00ED07AA">
            <w:pPr>
              <w:keepNext/>
              <w:keepLines/>
              <w:ind w:left="-57" w:right="-57"/>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Всього (обов'язкові сектори)</w:t>
            </w:r>
          </w:p>
        </w:tc>
        <w:tc>
          <w:tcPr>
            <w:tcW w:w="1134" w:type="dxa"/>
            <w:shd w:val="clear" w:color="auto" w:fill="auto"/>
            <w:vAlign w:val="center"/>
          </w:tcPr>
          <w:p w14:paraId="19D935F3" w14:textId="77777777" w:rsidR="00ED07AA" w:rsidRPr="00ED07AA" w:rsidRDefault="00ED07AA" w:rsidP="00F0710B">
            <w:pPr>
              <w:jc w:val="right"/>
              <w:rPr>
                <w:rFonts w:ascii="Times New Roman" w:hAnsi="Times New Roman" w:cs="Times New Roman"/>
                <w:b/>
                <w:bCs/>
                <w:sz w:val="20"/>
                <w:szCs w:val="20"/>
              </w:rPr>
            </w:pPr>
            <w:r w:rsidRPr="00ED07AA">
              <w:rPr>
                <w:rFonts w:ascii="Times New Roman" w:hAnsi="Times New Roman" w:cs="Times New Roman"/>
                <w:b/>
                <w:bCs/>
                <w:sz w:val="20"/>
                <w:szCs w:val="20"/>
              </w:rPr>
              <w:t>155 328</w:t>
            </w:r>
          </w:p>
        </w:tc>
        <w:tc>
          <w:tcPr>
            <w:tcW w:w="1134" w:type="dxa"/>
            <w:shd w:val="clear" w:color="auto" w:fill="auto"/>
            <w:vAlign w:val="center"/>
          </w:tcPr>
          <w:p w14:paraId="3CF75E4E" w14:textId="77777777" w:rsidR="00ED07AA" w:rsidRPr="00ED07AA" w:rsidRDefault="00ED07AA" w:rsidP="00F0710B">
            <w:pPr>
              <w:jc w:val="right"/>
              <w:rPr>
                <w:rFonts w:ascii="Times New Roman" w:hAnsi="Times New Roman" w:cs="Times New Roman"/>
                <w:b/>
                <w:bCs/>
                <w:sz w:val="20"/>
                <w:szCs w:val="20"/>
              </w:rPr>
            </w:pPr>
            <w:r w:rsidRPr="00ED07AA">
              <w:rPr>
                <w:rFonts w:ascii="Times New Roman" w:hAnsi="Times New Roman" w:cs="Times New Roman"/>
                <w:b/>
                <w:bCs/>
                <w:sz w:val="20"/>
                <w:szCs w:val="20"/>
              </w:rPr>
              <w:t>154 508</w:t>
            </w:r>
          </w:p>
        </w:tc>
        <w:tc>
          <w:tcPr>
            <w:tcW w:w="1134" w:type="dxa"/>
            <w:shd w:val="clear" w:color="auto" w:fill="auto"/>
            <w:vAlign w:val="center"/>
          </w:tcPr>
          <w:p w14:paraId="78E9A48F" w14:textId="77777777" w:rsidR="00ED07AA" w:rsidRPr="00ED07AA" w:rsidRDefault="00ED07AA" w:rsidP="00F0710B">
            <w:pPr>
              <w:jc w:val="right"/>
              <w:rPr>
                <w:rFonts w:ascii="Times New Roman" w:hAnsi="Times New Roman" w:cs="Times New Roman"/>
                <w:b/>
                <w:bCs/>
                <w:sz w:val="20"/>
                <w:szCs w:val="20"/>
              </w:rPr>
            </w:pPr>
            <w:r w:rsidRPr="00ED07AA">
              <w:rPr>
                <w:rFonts w:ascii="Times New Roman" w:hAnsi="Times New Roman" w:cs="Times New Roman"/>
                <w:b/>
                <w:bCs/>
                <w:sz w:val="20"/>
                <w:szCs w:val="20"/>
              </w:rPr>
              <w:t>156 416</w:t>
            </w:r>
          </w:p>
        </w:tc>
        <w:tc>
          <w:tcPr>
            <w:tcW w:w="1134" w:type="dxa"/>
            <w:shd w:val="clear" w:color="auto" w:fill="auto"/>
            <w:vAlign w:val="center"/>
          </w:tcPr>
          <w:p w14:paraId="365AF411" w14:textId="77777777" w:rsidR="00ED07AA" w:rsidRPr="00ED07AA" w:rsidRDefault="00ED07AA" w:rsidP="00F0710B">
            <w:pPr>
              <w:jc w:val="right"/>
              <w:rPr>
                <w:rFonts w:ascii="Times New Roman" w:hAnsi="Times New Roman" w:cs="Times New Roman"/>
                <w:b/>
                <w:bCs/>
                <w:sz w:val="20"/>
                <w:szCs w:val="20"/>
              </w:rPr>
            </w:pPr>
            <w:r w:rsidRPr="00ED07AA">
              <w:rPr>
                <w:rFonts w:ascii="Times New Roman" w:hAnsi="Times New Roman" w:cs="Times New Roman"/>
                <w:b/>
                <w:bCs/>
                <w:sz w:val="20"/>
                <w:szCs w:val="20"/>
              </w:rPr>
              <w:t>155 484</w:t>
            </w:r>
          </w:p>
        </w:tc>
        <w:tc>
          <w:tcPr>
            <w:tcW w:w="1134" w:type="dxa"/>
            <w:shd w:val="clear" w:color="auto" w:fill="auto"/>
            <w:vAlign w:val="center"/>
          </w:tcPr>
          <w:p w14:paraId="5A51FC3A" w14:textId="77777777" w:rsidR="00ED07AA" w:rsidRPr="00ED07AA" w:rsidRDefault="00ED07AA" w:rsidP="00F0710B">
            <w:pPr>
              <w:jc w:val="right"/>
              <w:rPr>
                <w:rFonts w:ascii="Times New Roman" w:hAnsi="Times New Roman" w:cs="Times New Roman"/>
                <w:b/>
                <w:bCs/>
                <w:sz w:val="20"/>
                <w:szCs w:val="20"/>
              </w:rPr>
            </w:pPr>
            <w:r w:rsidRPr="00ED07AA">
              <w:rPr>
                <w:rFonts w:ascii="Times New Roman" w:hAnsi="Times New Roman" w:cs="Times New Roman"/>
                <w:b/>
                <w:bCs/>
                <w:sz w:val="20"/>
                <w:szCs w:val="20"/>
              </w:rPr>
              <w:t>155 155</w:t>
            </w:r>
          </w:p>
        </w:tc>
        <w:tc>
          <w:tcPr>
            <w:tcW w:w="1134" w:type="dxa"/>
            <w:shd w:val="clear" w:color="auto" w:fill="auto"/>
            <w:vAlign w:val="center"/>
          </w:tcPr>
          <w:p w14:paraId="164624EC" w14:textId="77777777" w:rsidR="00ED07AA" w:rsidRPr="00ED07AA" w:rsidRDefault="00ED07AA" w:rsidP="00F0710B">
            <w:pPr>
              <w:jc w:val="right"/>
              <w:rPr>
                <w:rFonts w:ascii="Times New Roman" w:hAnsi="Times New Roman" w:cs="Times New Roman"/>
                <w:b/>
                <w:bCs/>
                <w:sz w:val="20"/>
                <w:szCs w:val="20"/>
              </w:rPr>
            </w:pPr>
            <w:r w:rsidRPr="00ED07AA">
              <w:rPr>
                <w:rFonts w:ascii="Times New Roman" w:hAnsi="Times New Roman" w:cs="Times New Roman"/>
                <w:b/>
                <w:bCs/>
                <w:sz w:val="20"/>
                <w:szCs w:val="20"/>
              </w:rPr>
              <w:t>154 891</w:t>
            </w:r>
          </w:p>
        </w:tc>
        <w:tc>
          <w:tcPr>
            <w:tcW w:w="1134" w:type="dxa"/>
            <w:shd w:val="clear" w:color="auto" w:fill="auto"/>
            <w:vAlign w:val="center"/>
          </w:tcPr>
          <w:p w14:paraId="1C034223" w14:textId="77777777" w:rsidR="00ED07AA" w:rsidRPr="00ED07AA" w:rsidRDefault="00ED07AA" w:rsidP="00F0710B">
            <w:pPr>
              <w:jc w:val="right"/>
              <w:rPr>
                <w:rFonts w:ascii="Times New Roman" w:hAnsi="Times New Roman" w:cs="Times New Roman"/>
                <w:b/>
                <w:bCs/>
                <w:sz w:val="20"/>
                <w:szCs w:val="20"/>
              </w:rPr>
            </w:pPr>
            <w:r w:rsidRPr="00ED07AA">
              <w:rPr>
                <w:rFonts w:ascii="Times New Roman" w:hAnsi="Times New Roman" w:cs="Times New Roman"/>
                <w:b/>
                <w:bCs/>
                <w:sz w:val="20"/>
                <w:szCs w:val="20"/>
              </w:rPr>
              <w:t>154 693</w:t>
            </w:r>
          </w:p>
        </w:tc>
      </w:tr>
    </w:tbl>
    <w:p w14:paraId="3E3B4C12" w14:textId="77777777" w:rsidR="006A46A5" w:rsidRPr="00FA04DF" w:rsidRDefault="006A46A5">
      <w:pPr>
        <w:spacing w:after="120"/>
        <w:jc w:val="both"/>
        <w:rPr>
          <w:rFonts w:ascii="Times New Roman" w:eastAsia="Times New Roman" w:hAnsi="Times New Roman" w:cs="Times New Roman"/>
          <w:sz w:val="24"/>
          <w:szCs w:val="24"/>
        </w:rPr>
      </w:pPr>
    </w:p>
    <w:p w14:paraId="03E213ED" w14:textId="77777777" w:rsidR="006A46A5" w:rsidRPr="00FA04DF" w:rsidRDefault="00ED07AA">
      <w:pPr>
        <w:spacing w:before="240" w:line="258" w:lineRule="auto"/>
        <w:jc w:val="center"/>
        <w:rPr>
          <w:rFonts w:ascii="Times New Roman" w:eastAsia="Times New Roman" w:hAnsi="Times New Roman" w:cs="Times New Roman"/>
          <w:b/>
          <w:color w:val="44546A"/>
          <w:sz w:val="24"/>
          <w:szCs w:val="24"/>
        </w:rPr>
      </w:pPr>
      <w:r>
        <w:rPr>
          <w:rFonts w:ascii="Times New Roman" w:eastAsia="Times New Roman" w:hAnsi="Times New Roman" w:cs="Times New Roman"/>
          <w:b/>
          <w:noProof/>
          <w:color w:val="44546A"/>
          <w:sz w:val="24"/>
          <w:szCs w:val="24"/>
          <w:lang w:eastAsia="uk-UA" w:bidi="ar-SA"/>
        </w:rPr>
        <w:lastRenderedPageBreak/>
        <w:drawing>
          <wp:inline distT="0" distB="0" distL="0" distR="0" wp14:anchorId="061DE9A3" wp14:editId="4498B3B5">
            <wp:extent cx="5572389" cy="2385644"/>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569535" cy="2384422"/>
                    </a:xfrm>
                    <a:prstGeom prst="rect">
                      <a:avLst/>
                    </a:prstGeom>
                    <a:noFill/>
                  </pic:spPr>
                </pic:pic>
              </a:graphicData>
            </a:graphic>
          </wp:inline>
        </w:drawing>
      </w:r>
    </w:p>
    <w:p w14:paraId="13232638" w14:textId="77777777" w:rsidR="006A46A5" w:rsidRPr="00FA04DF" w:rsidRDefault="00772A3E" w:rsidP="00DA6AE3">
      <w:pPr>
        <w:spacing w:before="240" w:line="258"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Рисунок </w:t>
      </w:r>
      <w:r w:rsidR="00DA6AE3">
        <w:rPr>
          <w:rFonts w:ascii="Times New Roman" w:eastAsia="Times New Roman" w:hAnsi="Times New Roman" w:cs="Times New Roman"/>
          <w:b/>
          <w:color w:val="44546A"/>
          <w:sz w:val="24"/>
          <w:szCs w:val="24"/>
        </w:rPr>
        <w:t>2.2</w:t>
      </w:r>
      <w:sdt>
        <w:sdtPr>
          <w:rPr>
            <w:rFonts w:ascii="Times New Roman" w:eastAsia="Times New Roman" w:hAnsi="Times New Roman" w:cs="Times New Roman"/>
            <w:b/>
            <w:color w:val="44546A"/>
            <w:sz w:val="24"/>
            <w:szCs w:val="24"/>
          </w:rPr>
          <w:tag w:val="goog_rdk_1"/>
          <w:id w:val="202830844"/>
        </w:sdtPr>
        <w:sdtContent>
          <w:r w:rsidRPr="00155674">
            <w:rPr>
              <w:rFonts w:ascii="Times New Roman" w:eastAsia="Times New Roman" w:hAnsi="Times New Roman" w:cs="Times New Roman"/>
              <w:b/>
              <w:color w:val="44546A"/>
              <w:sz w:val="24"/>
              <w:szCs w:val="24"/>
            </w:rPr>
            <w:t>. Прогнозоване кінцеве споживання енергії (</w:t>
          </w:r>
          <w:proofErr w:type="spellStart"/>
          <w:r w:rsidRPr="00155674">
            <w:rPr>
              <w:rFonts w:ascii="Times New Roman" w:eastAsia="Times New Roman" w:hAnsi="Times New Roman" w:cs="Times New Roman"/>
              <w:b/>
              <w:color w:val="44546A"/>
              <w:sz w:val="24"/>
              <w:szCs w:val="24"/>
            </w:rPr>
            <w:t>МВт</w:t>
          </w:r>
          <w:r w:rsidRPr="00155674">
            <w:rPr>
              <w:rFonts w:ascii="Cambria Math" w:eastAsia="Times New Roman" w:hAnsi="Cambria Math" w:cs="Cambria Math"/>
              <w:b/>
              <w:color w:val="44546A"/>
              <w:sz w:val="24"/>
              <w:szCs w:val="24"/>
            </w:rPr>
            <w:t>⋅</w:t>
          </w:r>
          <w:r w:rsidRPr="00155674">
            <w:rPr>
              <w:rFonts w:ascii="Times New Roman" w:eastAsia="Times New Roman" w:hAnsi="Times New Roman" w:cs="Times New Roman"/>
              <w:b/>
              <w:color w:val="44546A"/>
              <w:sz w:val="24"/>
              <w:szCs w:val="24"/>
            </w:rPr>
            <w:t>год</w:t>
          </w:r>
          <w:proofErr w:type="spellEnd"/>
          <w:r w:rsidRPr="00155674">
            <w:rPr>
              <w:rFonts w:ascii="Times New Roman" w:eastAsia="Times New Roman" w:hAnsi="Times New Roman" w:cs="Times New Roman"/>
              <w:b/>
              <w:color w:val="44546A"/>
              <w:sz w:val="24"/>
              <w:szCs w:val="24"/>
            </w:rPr>
            <w:t>)</w:t>
          </w:r>
        </w:sdtContent>
      </w:sdt>
    </w:p>
    <w:p w14:paraId="467DF1E2" w14:textId="77777777" w:rsidR="006A46A5" w:rsidRPr="00FA04DF" w:rsidRDefault="00772A3E">
      <w:pPr>
        <w:spacing w:after="120"/>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 xml:space="preserve">У порівнянні з базовим роком (2021 р.) рівень споживання ПЕР в середньому зросте на </w:t>
      </w:r>
      <w:r w:rsidR="00ED07AA">
        <w:rPr>
          <w:rFonts w:ascii="Times New Roman" w:eastAsia="Times New Roman" w:hAnsi="Times New Roman" w:cs="Times New Roman"/>
          <w:sz w:val="24"/>
          <w:szCs w:val="24"/>
        </w:rPr>
        <w:t>4,6</w:t>
      </w:r>
      <w:r w:rsidRPr="00FA04DF">
        <w:rPr>
          <w:rFonts w:ascii="Times New Roman" w:eastAsia="Times New Roman" w:hAnsi="Times New Roman" w:cs="Times New Roman"/>
          <w:sz w:val="24"/>
          <w:szCs w:val="24"/>
        </w:rPr>
        <w:t>%. Найбільший рівень зростання енергоспоживання відбудеться в секторах:</w:t>
      </w:r>
    </w:p>
    <w:p w14:paraId="68B54623" w14:textId="77777777" w:rsidR="006A46A5" w:rsidRDefault="00772A3E">
      <w:pPr>
        <w:numPr>
          <w:ilvl w:val="0"/>
          <w:numId w:val="16"/>
        </w:numPr>
        <w:pBdr>
          <w:top w:val="nil"/>
          <w:left w:val="nil"/>
          <w:bottom w:val="nil"/>
          <w:right w:val="nil"/>
          <w:between w:val="nil"/>
        </w:pBdr>
        <w:spacing w:after="0" w:line="276" w:lineRule="auto"/>
        <w:ind w:left="567"/>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Громадські будівлі – </w:t>
      </w:r>
      <w:r w:rsidR="00ED07AA">
        <w:rPr>
          <w:rFonts w:ascii="Times New Roman" w:eastAsia="Times New Roman" w:hAnsi="Times New Roman" w:cs="Times New Roman"/>
          <w:color w:val="000000"/>
          <w:sz w:val="24"/>
          <w:szCs w:val="24"/>
        </w:rPr>
        <w:t>47</w:t>
      </w:r>
      <w:r w:rsidRPr="00FA04DF">
        <w:rPr>
          <w:rFonts w:ascii="Times New Roman" w:eastAsia="Times New Roman" w:hAnsi="Times New Roman" w:cs="Times New Roman"/>
          <w:color w:val="000000"/>
          <w:sz w:val="24"/>
          <w:szCs w:val="24"/>
        </w:rPr>
        <w:t xml:space="preserve">%; </w:t>
      </w:r>
    </w:p>
    <w:p w14:paraId="0D50A128" w14:textId="77777777" w:rsidR="00ED07AA" w:rsidRPr="00FA04DF" w:rsidRDefault="00ED07AA" w:rsidP="00ED07AA">
      <w:pPr>
        <w:numPr>
          <w:ilvl w:val="0"/>
          <w:numId w:val="16"/>
        </w:numPr>
        <w:pBdr>
          <w:top w:val="nil"/>
          <w:left w:val="nil"/>
          <w:bottom w:val="nil"/>
          <w:right w:val="nil"/>
          <w:between w:val="nil"/>
        </w:pBdr>
        <w:spacing w:after="0" w:line="276" w:lineRule="auto"/>
        <w:ind w:left="567"/>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Сфера управління побутовими відходами – </w:t>
      </w:r>
      <w:r>
        <w:rPr>
          <w:rFonts w:ascii="Times New Roman" w:eastAsia="Times New Roman" w:hAnsi="Times New Roman" w:cs="Times New Roman"/>
          <w:color w:val="000000"/>
          <w:sz w:val="24"/>
          <w:szCs w:val="24"/>
        </w:rPr>
        <w:t>9</w:t>
      </w:r>
      <w:r w:rsidRPr="00FA04DF">
        <w:rPr>
          <w:rFonts w:ascii="Times New Roman" w:eastAsia="Times New Roman" w:hAnsi="Times New Roman" w:cs="Times New Roman"/>
          <w:color w:val="000000"/>
          <w:sz w:val="24"/>
          <w:szCs w:val="24"/>
        </w:rPr>
        <w:t>%</w:t>
      </w:r>
    </w:p>
    <w:p w14:paraId="69433958" w14:textId="77777777" w:rsidR="00ED07AA" w:rsidRDefault="00ED07AA" w:rsidP="00ED07AA">
      <w:pPr>
        <w:numPr>
          <w:ilvl w:val="0"/>
          <w:numId w:val="16"/>
        </w:numPr>
        <w:pBdr>
          <w:top w:val="nil"/>
          <w:left w:val="nil"/>
          <w:bottom w:val="nil"/>
          <w:right w:val="nil"/>
          <w:between w:val="nil"/>
        </w:pBdr>
        <w:spacing w:after="0" w:line="276" w:lineRule="auto"/>
        <w:ind w:left="567"/>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Населення – </w:t>
      </w:r>
      <w:r>
        <w:rPr>
          <w:rFonts w:ascii="Times New Roman" w:eastAsia="Times New Roman" w:hAnsi="Times New Roman" w:cs="Times New Roman"/>
          <w:color w:val="000000"/>
          <w:sz w:val="24"/>
          <w:szCs w:val="24"/>
        </w:rPr>
        <w:t>2</w:t>
      </w:r>
      <w:r w:rsidRPr="00FA04D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p>
    <w:p w14:paraId="52FBDF8D" w14:textId="77777777" w:rsidR="00ED07AA" w:rsidRPr="00FA04DF" w:rsidRDefault="00ED07AA" w:rsidP="00ED07AA">
      <w:pPr>
        <w:numPr>
          <w:ilvl w:val="0"/>
          <w:numId w:val="16"/>
        </w:numPr>
        <w:pBdr>
          <w:top w:val="nil"/>
          <w:left w:val="nil"/>
          <w:bottom w:val="nil"/>
          <w:right w:val="nil"/>
          <w:between w:val="nil"/>
        </w:pBdr>
        <w:spacing w:after="0" w:line="276" w:lineRule="auto"/>
        <w:ind w:left="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Зовнішнє освітлення – 2%</w:t>
      </w:r>
    </w:p>
    <w:p w14:paraId="23BC045C" w14:textId="77777777" w:rsidR="006A46A5" w:rsidRPr="00FA04DF" w:rsidRDefault="00772A3E" w:rsidP="00ED07AA">
      <w:pPr>
        <w:numPr>
          <w:ilvl w:val="0"/>
          <w:numId w:val="16"/>
        </w:numPr>
        <w:pBdr>
          <w:top w:val="nil"/>
          <w:left w:val="nil"/>
          <w:bottom w:val="nil"/>
          <w:right w:val="nil"/>
          <w:between w:val="nil"/>
        </w:pBdr>
        <w:spacing w:after="0" w:line="276" w:lineRule="auto"/>
        <w:ind w:left="567"/>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Сфера теплопостачання – </w:t>
      </w:r>
      <w:r w:rsidR="00ED07AA">
        <w:rPr>
          <w:rFonts w:ascii="Times New Roman" w:eastAsia="Times New Roman" w:hAnsi="Times New Roman" w:cs="Times New Roman"/>
          <w:color w:val="000000"/>
          <w:sz w:val="24"/>
          <w:szCs w:val="24"/>
        </w:rPr>
        <w:t>1%.</w:t>
      </w:r>
    </w:p>
    <w:p w14:paraId="7EFFF29E" w14:textId="77777777" w:rsidR="006A46A5" w:rsidRPr="00FA04DF" w:rsidRDefault="00772A3E" w:rsidP="00ED07AA">
      <w:pPr>
        <w:spacing w:before="240" w:after="120"/>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Серед інших секторів очікується зменшення споживання ПЕР.</w:t>
      </w:r>
    </w:p>
    <w:p w14:paraId="3C0B9641" w14:textId="77777777" w:rsidR="006A46A5" w:rsidRPr="00FA04DF" w:rsidRDefault="00772A3E" w:rsidP="006273EF">
      <w:pPr>
        <w:pStyle w:val="2"/>
        <w:numPr>
          <w:ilvl w:val="1"/>
          <w:numId w:val="12"/>
        </w:numPr>
        <w:spacing w:before="0"/>
        <w:rPr>
          <w:rFonts w:ascii="Times New Roman" w:eastAsia="Times New Roman" w:hAnsi="Times New Roman" w:cs="Times New Roman"/>
          <w:color w:val="2E75B5"/>
          <w:sz w:val="28"/>
          <w:szCs w:val="28"/>
        </w:rPr>
      </w:pPr>
      <w:bookmarkStart w:id="44" w:name="_Toc185318280"/>
      <w:r w:rsidRPr="00FA04DF">
        <w:rPr>
          <w:rFonts w:ascii="Times New Roman" w:eastAsia="Times New Roman" w:hAnsi="Times New Roman" w:cs="Times New Roman"/>
          <w:color w:val="2E75B5"/>
          <w:sz w:val="28"/>
          <w:szCs w:val="28"/>
        </w:rPr>
        <w:t>Цільові показники ефективності МЕП</w:t>
      </w:r>
      <w:bookmarkEnd w:id="44"/>
    </w:p>
    <w:p w14:paraId="23900306" w14:textId="77777777" w:rsidR="00ED07AA" w:rsidRPr="00ED07AA" w:rsidRDefault="0099633E" w:rsidP="00ED07AA">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Pr="0099633E">
        <w:rPr>
          <w:rFonts w:ascii="Times New Roman" w:eastAsia="Times New Roman" w:hAnsi="Times New Roman" w:cs="Times New Roman"/>
          <w:sz w:val="24"/>
          <w:szCs w:val="24"/>
        </w:rPr>
        <w:t>ижче наведені індикативні (проміжні) цільові показники щодо підвищення енергетичної ефективності та розвитку відновлювальних джерел енергії на території територіальної громади у пріоритетних секторах.</w:t>
      </w:r>
    </w:p>
    <w:p w14:paraId="66D0B4A0" w14:textId="77777777" w:rsidR="006A46A5" w:rsidRPr="00FA04DF" w:rsidRDefault="00772A3E">
      <w:pPr>
        <w:spacing w:before="240"/>
        <w:rPr>
          <w:rFonts w:ascii="Times New Roman" w:eastAsia="Times New Roman" w:hAnsi="Times New Roman" w:cs="Times New Roman"/>
          <w:sz w:val="24"/>
          <w:szCs w:val="24"/>
          <w:highlight w:val="yellow"/>
        </w:rPr>
      </w:pPr>
      <w:r w:rsidRPr="00FA04DF">
        <w:rPr>
          <w:rFonts w:ascii="Times New Roman" w:eastAsia="Times New Roman" w:hAnsi="Times New Roman" w:cs="Times New Roman"/>
          <w:b/>
          <w:sz w:val="24"/>
          <w:szCs w:val="24"/>
        </w:rPr>
        <w:t xml:space="preserve">Таблиця </w:t>
      </w:r>
      <w:r w:rsidR="00155674">
        <w:rPr>
          <w:rFonts w:ascii="Times New Roman" w:eastAsia="Times New Roman" w:hAnsi="Times New Roman" w:cs="Times New Roman"/>
          <w:b/>
          <w:sz w:val="24"/>
          <w:szCs w:val="24"/>
        </w:rPr>
        <w:t>28</w:t>
      </w:r>
      <w:r w:rsidRPr="00FA04DF">
        <w:rPr>
          <w:rFonts w:ascii="Times New Roman" w:eastAsia="Times New Roman" w:hAnsi="Times New Roman" w:cs="Times New Roman"/>
          <w:b/>
          <w:sz w:val="24"/>
          <w:szCs w:val="24"/>
        </w:rPr>
        <w:t>.</w:t>
      </w:r>
      <w:r w:rsidRPr="00FA04DF">
        <w:rPr>
          <w:rFonts w:ascii="Times New Roman" w:eastAsia="Times New Roman" w:hAnsi="Times New Roman" w:cs="Times New Roman"/>
          <w:sz w:val="24"/>
          <w:szCs w:val="24"/>
        </w:rPr>
        <w:t xml:space="preserve"> Щорічні індикативні показники підвищення енергоефективності</w:t>
      </w:r>
    </w:p>
    <w:tbl>
      <w:tblPr>
        <w:tblStyle w:val="16a"/>
        <w:tblW w:w="10554"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3352"/>
        <w:gridCol w:w="1442"/>
        <w:gridCol w:w="960"/>
        <w:gridCol w:w="960"/>
        <w:gridCol w:w="960"/>
        <w:gridCol w:w="960"/>
        <w:gridCol w:w="960"/>
        <w:gridCol w:w="960"/>
      </w:tblGrid>
      <w:tr w:rsidR="006A46A5" w:rsidRPr="0099633E" w14:paraId="2ACE0C16" w14:textId="77777777" w:rsidTr="00AB3607">
        <w:trPr>
          <w:trHeight w:val="75"/>
        </w:trPr>
        <w:tc>
          <w:tcPr>
            <w:tcW w:w="3352" w:type="dxa"/>
            <w:shd w:val="clear" w:color="auto" w:fill="BDD7EE"/>
            <w:vAlign w:val="center"/>
          </w:tcPr>
          <w:p w14:paraId="6FAE47D9" w14:textId="77777777" w:rsidR="006A46A5" w:rsidRPr="0099633E" w:rsidRDefault="00772A3E">
            <w:pPr>
              <w:jc w:val="cente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Назва сектора</w:t>
            </w:r>
          </w:p>
        </w:tc>
        <w:tc>
          <w:tcPr>
            <w:tcW w:w="1442" w:type="dxa"/>
            <w:shd w:val="clear" w:color="auto" w:fill="BDD7EE"/>
            <w:vAlign w:val="center"/>
          </w:tcPr>
          <w:p w14:paraId="0C0734FD" w14:textId="77777777" w:rsidR="006A46A5" w:rsidRPr="0099633E" w:rsidRDefault="00772A3E">
            <w:pPr>
              <w:jc w:val="cente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Одиниці вимірювання</w:t>
            </w:r>
          </w:p>
        </w:tc>
        <w:tc>
          <w:tcPr>
            <w:tcW w:w="960" w:type="dxa"/>
            <w:shd w:val="clear" w:color="auto" w:fill="BDD7EE"/>
            <w:vAlign w:val="center"/>
          </w:tcPr>
          <w:p w14:paraId="0B8889C8" w14:textId="77777777" w:rsidR="006A46A5" w:rsidRPr="0099633E" w:rsidRDefault="00772A3E">
            <w:pPr>
              <w:jc w:val="cente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2025</w:t>
            </w:r>
          </w:p>
        </w:tc>
        <w:tc>
          <w:tcPr>
            <w:tcW w:w="960" w:type="dxa"/>
            <w:shd w:val="clear" w:color="auto" w:fill="BDD7EE"/>
            <w:vAlign w:val="center"/>
          </w:tcPr>
          <w:p w14:paraId="101A7628" w14:textId="77777777" w:rsidR="006A46A5" w:rsidRPr="0099633E" w:rsidRDefault="00772A3E">
            <w:pPr>
              <w:jc w:val="cente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2026</w:t>
            </w:r>
          </w:p>
        </w:tc>
        <w:tc>
          <w:tcPr>
            <w:tcW w:w="960" w:type="dxa"/>
            <w:shd w:val="clear" w:color="auto" w:fill="BDD7EE"/>
            <w:vAlign w:val="center"/>
          </w:tcPr>
          <w:p w14:paraId="62338E5B" w14:textId="77777777" w:rsidR="006A46A5" w:rsidRPr="0099633E" w:rsidRDefault="00772A3E">
            <w:pPr>
              <w:jc w:val="cente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2027</w:t>
            </w:r>
          </w:p>
        </w:tc>
        <w:tc>
          <w:tcPr>
            <w:tcW w:w="960" w:type="dxa"/>
            <w:shd w:val="clear" w:color="auto" w:fill="BDD7EE"/>
            <w:vAlign w:val="center"/>
          </w:tcPr>
          <w:p w14:paraId="6EE9313E" w14:textId="77777777" w:rsidR="006A46A5" w:rsidRPr="0099633E" w:rsidRDefault="00772A3E">
            <w:pPr>
              <w:jc w:val="cente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2028</w:t>
            </w:r>
          </w:p>
        </w:tc>
        <w:tc>
          <w:tcPr>
            <w:tcW w:w="960" w:type="dxa"/>
            <w:shd w:val="clear" w:color="auto" w:fill="BDD7EE"/>
            <w:vAlign w:val="center"/>
          </w:tcPr>
          <w:p w14:paraId="0312FEDB" w14:textId="77777777" w:rsidR="006A46A5" w:rsidRPr="0099633E" w:rsidRDefault="00772A3E">
            <w:pPr>
              <w:jc w:val="cente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2029</w:t>
            </w:r>
          </w:p>
        </w:tc>
        <w:tc>
          <w:tcPr>
            <w:tcW w:w="960" w:type="dxa"/>
            <w:shd w:val="clear" w:color="auto" w:fill="BDD7EE"/>
            <w:vAlign w:val="center"/>
          </w:tcPr>
          <w:p w14:paraId="0AC7B742" w14:textId="77777777" w:rsidR="006A46A5" w:rsidRPr="0099633E" w:rsidRDefault="00772A3E">
            <w:pPr>
              <w:jc w:val="cente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2030</w:t>
            </w:r>
          </w:p>
        </w:tc>
      </w:tr>
      <w:tr w:rsidR="00830DBB" w:rsidRPr="0099633E" w14:paraId="3C2D498B" w14:textId="77777777" w:rsidTr="00AB3607">
        <w:trPr>
          <w:trHeight w:val="60"/>
        </w:trPr>
        <w:tc>
          <w:tcPr>
            <w:tcW w:w="3352" w:type="dxa"/>
            <w:vMerge w:val="restart"/>
            <w:shd w:val="clear" w:color="auto" w:fill="auto"/>
            <w:vAlign w:val="center"/>
          </w:tcPr>
          <w:p w14:paraId="3DB27FCD" w14:textId="77777777" w:rsidR="00830DBB" w:rsidRPr="0099633E" w:rsidRDefault="00830DBB">
            <w:pPr>
              <w:jc w:val="center"/>
              <w:rPr>
                <w:rFonts w:ascii="Times New Roman" w:eastAsia="Times New Roman" w:hAnsi="Times New Roman" w:cs="Times New Roman"/>
                <w:sz w:val="20"/>
                <w:szCs w:val="20"/>
              </w:rPr>
            </w:pPr>
            <w:r w:rsidRPr="0099633E">
              <w:rPr>
                <w:rFonts w:ascii="Times New Roman" w:eastAsia="Times New Roman" w:hAnsi="Times New Roman" w:cs="Times New Roman"/>
                <w:sz w:val="20"/>
                <w:szCs w:val="20"/>
              </w:rPr>
              <w:t>Громадські будівлі</w:t>
            </w:r>
          </w:p>
        </w:tc>
        <w:tc>
          <w:tcPr>
            <w:tcW w:w="1442" w:type="dxa"/>
            <w:shd w:val="clear" w:color="auto" w:fill="auto"/>
            <w:vAlign w:val="center"/>
          </w:tcPr>
          <w:p w14:paraId="03DDA192" w14:textId="77777777" w:rsidR="00830DBB" w:rsidRPr="0099633E" w:rsidRDefault="00830DBB">
            <w:pPr>
              <w:rPr>
                <w:rFonts w:ascii="Times New Roman" w:eastAsia="Times New Roman" w:hAnsi="Times New Roman" w:cs="Times New Roman"/>
                <w:sz w:val="20"/>
                <w:szCs w:val="20"/>
              </w:rPr>
            </w:pPr>
            <w:proofErr w:type="spellStart"/>
            <w:r w:rsidRPr="0099633E">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688C21C6"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27</w:t>
            </w:r>
          </w:p>
        </w:tc>
        <w:tc>
          <w:tcPr>
            <w:tcW w:w="960" w:type="dxa"/>
            <w:shd w:val="clear" w:color="auto" w:fill="auto"/>
            <w:vAlign w:val="center"/>
          </w:tcPr>
          <w:p w14:paraId="62F88A8F"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446</w:t>
            </w:r>
          </w:p>
        </w:tc>
        <w:tc>
          <w:tcPr>
            <w:tcW w:w="960" w:type="dxa"/>
            <w:shd w:val="clear" w:color="auto" w:fill="auto"/>
            <w:vAlign w:val="center"/>
          </w:tcPr>
          <w:p w14:paraId="73E883C9"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1 579</w:t>
            </w:r>
          </w:p>
        </w:tc>
        <w:tc>
          <w:tcPr>
            <w:tcW w:w="960" w:type="dxa"/>
            <w:shd w:val="clear" w:color="auto" w:fill="auto"/>
            <w:vAlign w:val="center"/>
          </w:tcPr>
          <w:p w14:paraId="3A14AF2E"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2 865</w:t>
            </w:r>
          </w:p>
        </w:tc>
        <w:tc>
          <w:tcPr>
            <w:tcW w:w="960" w:type="dxa"/>
            <w:shd w:val="clear" w:color="auto" w:fill="auto"/>
            <w:vAlign w:val="center"/>
          </w:tcPr>
          <w:p w14:paraId="4691469C"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4 119</w:t>
            </w:r>
          </w:p>
        </w:tc>
        <w:tc>
          <w:tcPr>
            <w:tcW w:w="960" w:type="dxa"/>
            <w:shd w:val="clear" w:color="auto" w:fill="auto"/>
            <w:vAlign w:val="center"/>
          </w:tcPr>
          <w:p w14:paraId="4E4EB2C7"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5 170</w:t>
            </w:r>
          </w:p>
        </w:tc>
      </w:tr>
      <w:tr w:rsidR="00830DBB" w:rsidRPr="0099633E" w14:paraId="521D6368" w14:textId="77777777" w:rsidTr="00AB3607">
        <w:trPr>
          <w:trHeight w:val="300"/>
        </w:trPr>
        <w:tc>
          <w:tcPr>
            <w:tcW w:w="3352" w:type="dxa"/>
            <w:vMerge/>
            <w:shd w:val="clear" w:color="auto" w:fill="auto"/>
            <w:vAlign w:val="center"/>
          </w:tcPr>
          <w:p w14:paraId="306B3DC0" w14:textId="77777777" w:rsidR="00830DBB" w:rsidRPr="0099633E" w:rsidRDefault="00830DBB">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42" w:type="dxa"/>
            <w:shd w:val="clear" w:color="auto" w:fill="auto"/>
            <w:vAlign w:val="bottom"/>
          </w:tcPr>
          <w:p w14:paraId="1D2CC9F1" w14:textId="77777777" w:rsidR="00830DBB" w:rsidRPr="0099633E" w:rsidRDefault="00830DBB">
            <w:pP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w:t>
            </w:r>
          </w:p>
        </w:tc>
        <w:tc>
          <w:tcPr>
            <w:tcW w:w="960" w:type="dxa"/>
            <w:shd w:val="clear" w:color="auto" w:fill="auto"/>
            <w:vAlign w:val="center"/>
          </w:tcPr>
          <w:p w14:paraId="5A4BD833"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0,2%</w:t>
            </w:r>
          </w:p>
        </w:tc>
        <w:tc>
          <w:tcPr>
            <w:tcW w:w="960" w:type="dxa"/>
            <w:shd w:val="clear" w:color="auto" w:fill="auto"/>
            <w:vAlign w:val="center"/>
          </w:tcPr>
          <w:p w14:paraId="2AB1F877"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3,3%</w:t>
            </w:r>
          </w:p>
        </w:tc>
        <w:tc>
          <w:tcPr>
            <w:tcW w:w="960" w:type="dxa"/>
            <w:shd w:val="clear" w:color="auto" w:fill="auto"/>
            <w:vAlign w:val="center"/>
          </w:tcPr>
          <w:p w14:paraId="0895C234"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11,7%</w:t>
            </w:r>
          </w:p>
        </w:tc>
        <w:tc>
          <w:tcPr>
            <w:tcW w:w="960" w:type="dxa"/>
            <w:shd w:val="clear" w:color="auto" w:fill="auto"/>
            <w:vAlign w:val="center"/>
          </w:tcPr>
          <w:p w14:paraId="7447F79D"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21,0%</w:t>
            </w:r>
          </w:p>
        </w:tc>
        <w:tc>
          <w:tcPr>
            <w:tcW w:w="960" w:type="dxa"/>
            <w:shd w:val="clear" w:color="auto" w:fill="auto"/>
            <w:vAlign w:val="center"/>
          </w:tcPr>
          <w:p w14:paraId="07F3411E"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29,8%</w:t>
            </w:r>
          </w:p>
        </w:tc>
        <w:tc>
          <w:tcPr>
            <w:tcW w:w="960" w:type="dxa"/>
            <w:shd w:val="clear" w:color="auto" w:fill="auto"/>
            <w:vAlign w:val="center"/>
          </w:tcPr>
          <w:p w14:paraId="1A15D1C6"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36,9%</w:t>
            </w:r>
          </w:p>
        </w:tc>
      </w:tr>
      <w:tr w:rsidR="00830DBB" w:rsidRPr="0099633E" w14:paraId="6AD89968" w14:textId="77777777" w:rsidTr="00AB3607">
        <w:trPr>
          <w:trHeight w:val="300"/>
        </w:trPr>
        <w:tc>
          <w:tcPr>
            <w:tcW w:w="3352" w:type="dxa"/>
            <w:vMerge w:val="restart"/>
            <w:shd w:val="clear" w:color="auto" w:fill="auto"/>
            <w:vAlign w:val="center"/>
          </w:tcPr>
          <w:p w14:paraId="4C7B7BC0" w14:textId="77777777" w:rsidR="00830DBB" w:rsidRPr="0099633E" w:rsidRDefault="00830DBB">
            <w:pPr>
              <w:jc w:val="center"/>
              <w:rPr>
                <w:rFonts w:ascii="Times New Roman" w:eastAsia="Times New Roman" w:hAnsi="Times New Roman" w:cs="Times New Roman"/>
                <w:sz w:val="20"/>
                <w:szCs w:val="20"/>
              </w:rPr>
            </w:pPr>
            <w:r w:rsidRPr="0099633E">
              <w:rPr>
                <w:rFonts w:ascii="Times New Roman" w:eastAsia="Times New Roman" w:hAnsi="Times New Roman" w:cs="Times New Roman"/>
                <w:sz w:val="20"/>
                <w:szCs w:val="20"/>
              </w:rPr>
              <w:t>Житлові будівлі</w:t>
            </w:r>
          </w:p>
        </w:tc>
        <w:tc>
          <w:tcPr>
            <w:tcW w:w="1442" w:type="dxa"/>
            <w:shd w:val="clear" w:color="auto" w:fill="auto"/>
            <w:vAlign w:val="center"/>
          </w:tcPr>
          <w:p w14:paraId="38474EF7" w14:textId="77777777" w:rsidR="00830DBB" w:rsidRPr="0099633E" w:rsidRDefault="00830DBB">
            <w:pPr>
              <w:rPr>
                <w:rFonts w:ascii="Times New Roman" w:eastAsia="Times New Roman" w:hAnsi="Times New Roman" w:cs="Times New Roman"/>
                <w:sz w:val="20"/>
                <w:szCs w:val="20"/>
              </w:rPr>
            </w:pPr>
            <w:proofErr w:type="spellStart"/>
            <w:r w:rsidRPr="0099633E">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22AD27E2"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0</w:t>
            </w:r>
          </w:p>
        </w:tc>
        <w:tc>
          <w:tcPr>
            <w:tcW w:w="960" w:type="dxa"/>
            <w:shd w:val="clear" w:color="auto" w:fill="auto"/>
            <w:vAlign w:val="center"/>
          </w:tcPr>
          <w:p w14:paraId="67DFCDE2"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566</w:t>
            </w:r>
          </w:p>
        </w:tc>
        <w:tc>
          <w:tcPr>
            <w:tcW w:w="960" w:type="dxa"/>
            <w:shd w:val="clear" w:color="auto" w:fill="auto"/>
            <w:vAlign w:val="center"/>
          </w:tcPr>
          <w:p w14:paraId="0FEA4D91"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1 684</w:t>
            </w:r>
          </w:p>
        </w:tc>
        <w:tc>
          <w:tcPr>
            <w:tcW w:w="960" w:type="dxa"/>
            <w:shd w:val="clear" w:color="auto" w:fill="auto"/>
            <w:vAlign w:val="center"/>
          </w:tcPr>
          <w:p w14:paraId="2AAE6DD2"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3 910</w:t>
            </w:r>
          </w:p>
        </w:tc>
        <w:tc>
          <w:tcPr>
            <w:tcW w:w="960" w:type="dxa"/>
            <w:shd w:val="clear" w:color="auto" w:fill="auto"/>
            <w:vAlign w:val="center"/>
          </w:tcPr>
          <w:p w14:paraId="00B7E956"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6 135</w:t>
            </w:r>
          </w:p>
        </w:tc>
        <w:tc>
          <w:tcPr>
            <w:tcW w:w="960" w:type="dxa"/>
            <w:shd w:val="clear" w:color="auto" w:fill="auto"/>
            <w:vAlign w:val="center"/>
          </w:tcPr>
          <w:p w14:paraId="2A7F25C4"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11 127</w:t>
            </w:r>
          </w:p>
        </w:tc>
      </w:tr>
      <w:tr w:rsidR="00830DBB" w:rsidRPr="0099633E" w14:paraId="313EF2AD" w14:textId="77777777" w:rsidTr="00AB3607">
        <w:trPr>
          <w:trHeight w:val="300"/>
        </w:trPr>
        <w:tc>
          <w:tcPr>
            <w:tcW w:w="3352" w:type="dxa"/>
            <w:vMerge/>
            <w:shd w:val="clear" w:color="auto" w:fill="auto"/>
            <w:vAlign w:val="center"/>
          </w:tcPr>
          <w:p w14:paraId="128221E2" w14:textId="77777777" w:rsidR="00830DBB" w:rsidRPr="0099633E" w:rsidRDefault="00830DBB">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42" w:type="dxa"/>
            <w:shd w:val="clear" w:color="auto" w:fill="auto"/>
            <w:vAlign w:val="bottom"/>
          </w:tcPr>
          <w:p w14:paraId="255A96F9" w14:textId="77777777" w:rsidR="00830DBB" w:rsidRPr="0099633E" w:rsidRDefault="00830DBB">
            <w:pP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w:t>
            </w:r>
          </w:p>
        </w:tc>
        <w:tc>
          <w:tcPr>
            <w:tcW w:w="960" w:type="dxa"/>
            <w:shd w:val="clear" w:color="auto" w:fill="auto"/>
            <w:vAlign w:val="center"/>
          </w:tcPr>
          <w:p w14:paraId="1F5E86F5"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0,0%</w:t>
            </w:r>
          </w:p>
        </w:tc>
        <w:tc>
          <w:tcPr>
            <w:tcW w:w="960" w:type="dxa"/>
            <w:shd w:val="clear" w:color="auto" w:fill="auto"/>
            <w:vAlign w:val="center"/>
          </w:tcPr>
          <w:p w14:paraId="086C16D6"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0,5%</w:t>
            </w:r>
          </w:p>
        </w:tc>
        <w:tc>
          <w:tcPr>
            <w:tcW w:w="960" w:type="dxa"/>
            <w:shd w:val="clear" w:color="auto" w:fill="auto"/>
            <w:vAlign w:val="center"/>
          </w:tcPr>
          <w:p w14:paraId="35B4BB34"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1,5%</w:t>
            </w:r>
          </w:p>
        </w:tc>
        <w:tc>
          <w:tcPr>
            <w:tcW w:w="960" w:type="dxa"/>
            <w:shd w:val="clear" w:color="auto" w:fill="auto"/>
            <w:vAlign w:val="center"/>
          </w:tcPr>
          <w:p w14:paraId="717E7ADA"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3,4%</w:t>
            </w:r>
          </w:p>
        </w:tc>
        <w:tc>
          <w:tcPr>
            <w:tcW w:w="960" w:type="dxa"/>
            <w:shd w:val="clear" w:color="auto" w:fill="auto"/>
            <w:vAlign w:val="center"/>
          </w:tcPr>
          <w:p w14:paraId="1C3BE98B"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5,4%</w:t>
            </w:r>
          </w:p>
        </w:tc>
        <w:tc>
          <w:tcPr>
            <w:tcW w:w="960" w:type="dxa"/>
            <w:shd w:val="clear" w:color="auto" w:fill="auto"/>
            <w:vAlign w:val="center"/>
          </w:tcPr>
          <w:p w14:paraId="417B4626"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9,9%</w:t>
            </w:r>
          </w:p>
        </w:tc>
      </w:tr>
      <w:tr w:rsidR="00830DBB" w:rsidRPr="0099633E" w14:paraId="4A15EA07" w14:textId="77777777" w:rsidTr="00AB3607">
        <w:trPr>
          <w:trHeight w:val="300"/>
        </w:trPr>
        <w:tc>
          <w:tcPr>
            <w:tcW w:w="3352" w:type="dxa"/>
            <w:vMerge w:val="restart"/>
            <w:shd w:val="clear" w:color="auto" w:fill="auto"/>
            <w:vAlign w:val="center"/>
          </w:tcPr>
          <w:p w14:paraId="56F0ACA4" w14:textId="77777777" w:rsidR="00830DBB" w:rsidRPr="0099633E" w:rsidRDefault="00830DBB">
            <w:pPr>
              <w:jc w:val="center"/>
              <w:rPr>
                <w:rFonts w:ascii="Times New Roman" w:eastAsia="Times New Roman" w:hAnsi="Times New Roman" w:cs="Times New Roman"/>
                <w:sz w:val="20"/>
                <w:szCs w:val="20"/>
              </w:rPr>
            </w:pPr>
            <w:r w:rsidRPr="0099633E">
              <w:rPr>
                <w:rFonts w:ascii="Times New Roman" w:eastAsia="Times New Roman" w:hAnsi="Times New Roman" w:cs="Times New Roman"/>
                <w:sz w:val="20"/>
                <w:szCs w:val="20"/>
              </w:rPr>
              <w:t>Сфера теплопостачання</w:t>
            </w:r>
          </w:p>
        </w:tc>
        <w:tc>
          <w:tcPr>
            <w:tcW w:w="1442" w:type="dxa"/>
            <w:shd w:val="clear" w:color="auto" w:fill="auto"/>
            <w:vAlign w:val="center"/>
          </w:tcPr>
          <w:p w14:paraId="6A1BE897" w14:textId="77777777" w:rsidR="00830DBB" w:rsidRPr="0099633E" w:rsidRDefault="00830DBB">
            <w:pPr>
              <w:rPr>
                <w:rFonts w:ascii="Times New Roman" w:eastAsia="Times New Roman" w:hAnsi="Times New Roman" w:cs="Times New Roman"/>
                <w:sz w:val="20"/>
                <w:szCs w:val="20"/>
              </w:rPr>
            </w:pPr>
            <w:proofErr w:type="spellStart"/>
            <w:r w:rsidRPr="0099633E">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4BB6E0F7"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2 274</w:t>
            </w:r>
          </w:p>
        </w:tc>
        <w:tc>
          <w:tcPr>
            <w:tcW w:w="960" w:type="dxa"/>
            <w:shd w:val="clear" w:color="auto" w:fill="auto"/>
            <w:vAlign w:val="center"/>
          </w:tcPr>
          <w:p w14:paraId="41E14417"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3 397</w:t>
            </w:r>
          </w:p>
        </w:tc>
        <w:tc>
          <w:tcPr>
            <w:tcW w:w="960" w:type="dxa"/>
            <w:shd w:val="clear" w:color="auto" w:fill="auto"/>
            <w:vAlign w:val="center"/>
          </w:tcPr>
          <w:p w14:paraId="79FDF075"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4 366</w:t>
            </w:r>
          </w:p>
        </w:tc>
        <w:tc>
          <w:tcPr>
            <w:tcW w:w="960" w:type="dxa"/>
            <w:shd w:val="clear" w:color="auto" w:fill="auto"/>
            <w:vAlign w:val="center"/>
          </w:tcPr>
          <w:p w14:paraId="1DFEAAFF"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5 234</w:t>
            </w:r>
          </w:p>
        </w:tc>
        <w:tc>
          <w:tcPr>
            <w:tcW w:w="960" w:type="dxa"/>
            <w:shd w:val="clear" w:color="auto" w:fill="auto"/>
            <w:vAlign w:val="center"/>
          </w:tcPr>
          <w:p w14:paraId="4DF2C118"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6 052</w:t>
            </w:r>
          </w:p>
        </w:tc>
        <w:tc>
          <w:tcPr>
            <w:tcW w:w="960" w:type="dxa"/>
            <w:shd w:val="clear" w:color="auto" w:fill="auto"/>
            <w:vAlign w:val="center"/>
          </w:tcPr>
          <w:p w14:paraId="74E681FE"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10 864</w:t>
            </w:r>
          </w:p>
        </w:tc>
      </w:tr>
      <w:tr w:rsidR="00830DBB" w:rsidRPr="0099633E" w14:paraId="371C8DF9" w14:textId="77777777" w:rsidTr="00AB3607">
        <w:trPr>
          <w:trHeight w:val="300"/>
        </w:trPr>
        <w:tc>
          <w:tcPr>
            <w:tcW w:w="3352" w:type="dxa"/>
            <w:vMerge/>
            <w:shd w:val="clear" w:color="auto" w:fill="auto"/>
            <w:vAlign w:val="center"/>
          </w:tcPr>
          <w:p w14:paraId="45BFF904" w14:textId="77777777" w:rsidR="00830DBB" w:rsidRPr="0099633E" w:rsidRDefault="00830DBB">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42" w:type="dxa"/>
            <w:shd w:val="clear" w:color="auto" w:fill="auto"/>
            <w:vAlign w:val="bottom"/>
          </w:tcPr>
          <w:p w14:paraId="70C0EC8F" w14:textId="77777777" w:rsidR="00830DBB" w:rsidRPr="0099633E" w:rsidRDefault="00830DBB">
            <w:pP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w:t>
            </w:r>
          </w:p>
        </w:tc>
        <w:tc>
          <w:tcPr>
            <w:tcW w:w="960" w:type="dxa"/>
            <w:shd w:val="clear" w:color="auto" w:fill="auto"/>
            <w:vAlign w:val="center"/>
          </w:tcPr>
          <w:p w14:paraId="34402F8C"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11%</w:t>
            </w:r>
          </w:p>
        </w:tc>
        <w:tc>
          <w:tcPr>
            <w:tcW w:w="960" w:type="dxa"/>
            <w:shd w:val="clear" w:color="auto" w:fill="auto"/>
            <w:vAlign w:val="center"/>
          </w:tcPr>
          <w:p w14:paraId="1D6CE29B"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15%</w:t>
            </w:r>
          </w:p>
        </w:tc>
        <w:tc>
          <w:tcPr>
            <w:tcW w:w="960" w:type="dxa"/>
            <w:shd w:val="clear" w:color="auto" w:fill="auto"/>
            <w:vAlign w:val="center"/>
          </w:tcPr>
          <w:p w14:paraId="753E187E"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21%</w:t>
            </w:r>
          </w:p>
        </w:tc>
        <w:tc>
          <w:tcPr>
            <w:tcW w:w="960" w:type="dxa"/>
            <w:shd w:val="clear" w:color="auto" w:fill="auto"/>
            <w:vAlign w:val="center"/>
          </w:tcPr>
          <w:p w14:paraId="6A3E7ED9"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25%</w:t>
            </w:r>
          </w:p>
        </w:tc>
        <w:tc>
          <w:tcPr>
            <w:tcW w:w="960" w:type="dxa"/>
            <w:shd w:val="clear" w:color="auto" w:fill="auto"/>
            <w:vAlign w:val="center"/>
          </w:tcPr>
          <w:p w14:paraId="7A954C61"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29%</w:t>
            </w:r>
          </w:p>
        </w:tc>
        <w:tc>
          <w:tcPr>
            <w:tcW w:w="960" w:type="dxa"/>
            <w:shd w:val="clear" w:color="auto" w:fill="auto"/>
            <w:vAlign w:val="center"/>
          </w:tcPr>
          <w:p w14:paraId="4CA0279D"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53%</w:t>
            </w:r>
          </w:p>
        </w:tc>
      </w:tr>
      <w:tr w:rsidR="00830DBB" w:rsidRPr="0099633E" w14:paraId="40C5FE5D" w14:textId="77777777" w:rsidTr="00AB3607">
        <w:trPr>
          <w:trHeight w:val="300"/>
        </w:trPr>
        <w:tc>
          <w:tcPr>
            <w:tcW w:w="3352" w:type="dxa"/>
            <w:vMerge w:val="restart"/>
            <w:shd w:val="clear" w:color="auto" w:fill="auto"/>
            <w:vAlign w:val="center"/>
          </w:tcPr>
          <w:p w14:paraId="5D7F5E6D" w14:textId="77777777" w:rsidR="00830DBB" w:rsidRPr="0099633E" w:rsidRDefault="00830DBB">
            <w:pPr>
              <w:jc w:val="center"/>
              <w:rPr>
                <w:rFonts w:ascii="Times New Roman" w:eastAsia="Times New Roman" w:hAnsi="Times New Roman" w:cs="Times New Roman"/>
                <w:sz w:val="20"/>
                <w:szCs w:val="20"/>
              </w:rPr>
            </w:pPr>
            <w:r w:rsidRPr="0099633E">
              <w:rPr>
                <w:rFonts w:ascii="Times New Roman" w:eastAsia="Times New Roman" w:hAnsi="Times New Roman" w:cs="Times New Roman"/>
                <w:sz w:val="20"/>
                <w:szCs w:val="20"/>
              </w:rPr>
              <w:t>Сфера водопостачання і водовідведення</w:t>
            </w:r>
          </w:p>
        </w:tc>
        <w:tc>
          <w:tcPr>
            <w:tcW w:w="1442" w:type="dxa"/>
            <w:shd w:val="clear" w:color="auto" w:fill="auto"/>
            <w:vAlign w:val="center"/>
          </w:tcPr>
          <w:p w14:paraId="7A5654AF" w14:textId="77777777" w:rsidR="00830DBB" w:rsidRPr="0099633E" w:rsidRDefault="00830DBB">
            <w:pPr>
              <w:rPr>
                <w:rFonts w:ascii="Times New Roman" w:eastAsia="Times New Roman" w:hAnsi="Times New Roman" w:cs="Times New Roman"/>
                <w:sz w:val="20"/>
                <w:szCs w:val="20"/>
              </w:rPr>
            </w:pPr>
            <w:proofErr w:type="spellStart"/>
            <w:r w:rsidRPr="0099633E">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5CFBBCA7"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823</w:t>
            </w:r>
          </w:p>
        </w:tc>
        <w:tc>
          <w:tcPr>
            <w:tcW w:w="960" w:type="dxa"/>
            <w:shd w:val="clear" w:color="auto" w:fill="auto"/>
            <w:vAlign w:val="center"/>
          </w:tcPr>
          <w:p w14:paraId="40812EE8"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1 072</w:t>
            </w:r>
          </w:p>
        </w:tc>
        <w:tc>
          <w:tcPr>
            <w:tcW w:w="960" w:type="dxa"/>
            <w:shd w:val="clear" w:color="auto" w:fill="auto"/>
            <w:vAlign w:val="center"/>
          </w:tcPr>
          <w:p w14:paraId="36F144C3"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1 278</w:t>
            </w:r>
          </w:p>
        </w:tc>
        <w:tc>
          <w:tcPr>
            <w:tcW w:w="960" w:type="dxa"/>
            <w:shd w:val="clear" w:color="auto" w:fill="auto"/>
            <w:vAlign w:val="center"/>
          </w:tcPr>
          <w:p w14:paraId="60E7B572"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1 835</w:t>
            </w:r>
          </w:p>
        </w:tc>
        <w:tc>
          <w:tcPr>
            <w:tcW w:w="960" w:type="dxa"/>
            <w:shd w:val="clear" w:color="auto" w:fill="auto"/>
            <w:vAlign w:val="center"/>
          </w:tcPr>
          <w:p w14:paraId="3428B0A1"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1 857</w:t>
            </w:r>
          </w:p>
        </w:tc>
        <w:tc>
          <w:tcPr>
            <w:tcW w:w="960" w:type="dxa"/>
            <w:shd w:val="clear" w:color="auto" w:fill="auto"/>
            <w:vAlign w:val="center"/>
          </w:tcPr>
          <w:p w14:paraId="180CDEA4"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1 878</w:t>
            </w:r>
          </w:p>
        </w:tc>
      </w:tr>
      <w:tr w:rsidR="00830DBB" w:rsidRPr="0099633E" w14:paraId="0F59293E" w14:textId="77777777" w:rsidTr="00AB3607">
        <w:trPr>
          <w:trHeight w:val="300"/>
        </w:trPr>
        <w:tc>
          <w:tcPr>
            <w:tcW w:w="3352" w:type="dxa"/>
            <w:vMerge/>
            <w:shd w:val="clear" w:color="auto" w:fill="auto"/>
            <w:vAlign w:val="center"/>
          </w:tcPr>
          <w:p w14:paraId="06BC05E3" w14:textId="77777777" w:rsidR="00830DBB" w:rsidRPr="0099633E" w:rsidRDefault="00830DBB">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42" w:type="dxa"/>
            <w:shd w:val="clear" w:color="auto" w:fill="auto"/>
            <w:vAlign w:val="bottom"/>
          </w:tcPr>
          <w:p w14:paraId="763A8F9B" w14:textId="77777777" w:rsidR="00830DBB" w:rsidRPr="0099633E" w:rsidRDefault="00830DBB">
            <w:pP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w:t>
            </w:r>
          </w:p>
        </w:tc>
        <w:tc>
          <w:tcPr>
            <w:tcW w:w="960" w:type="dxa"/>
            <w:shd w:val="clear" w:color="auto" w:fill="auto"/>
            <w:vAlign w:val="center"/>
          </w:tcPr>
          <w:p w14:paraId="3FA42BB7"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24%</w:t>
            </w:r>
          </w:p>
        </w:tc>
        <w:tc>
          <w:tcPr>
            <w:tcW w:w="960" w:type="dxa"/>
            <w:shd w:val="clear" w:color="auto" w:fill="auto"/>
            <w:vAlign w:val="center"/>
          </w:tcPr>
          <w:p w14:paraId="182DCF71"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31%</w:t>
            </w:r>
          </w:p>
        </w:tc>
        <w:tc>
          <w:tcPr>
            <w:tcW w:w="960" w:type="dxa"/>
            <w:shd w:val="clear" w:color="auto" w:fill="auto"/>
            <w:vAlign w:val="center"/>
          </w:tcPr>
          <w:p w14:paraId="307BF23A"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37%</w:t>
            </w:r>
          </w:p>
        </w:tc>
        <w:tc>
          <w:tcPr>
            <w:tcW w:w="960" w:type="dxa"/>
            <w:shd w:val="clear" w:color="auto" w:fill="auto"/>
            <w:vAlign w:val="center"/>
          </w:tcPr>
          <w:p w14:paraId="1E085C2F"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53%</w:t>
            </w:r>
          </w:p>
        </w:tc>
        <w:tc>
          <w:tcPr>
            <w:tcW w:w="960" w:type="dxa"/>
            <w:shd w:val="clear" w:color="auto" w:fill="auto"/>
            <w:vAlign w:val="center"/>
          </w:tcPr>
          <w:p w14:paraId="41C54AFE"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53%</w:t>
            </w:r>
          </w:p>
        </w:tc>
        <w:tc>
          <w:tcPr>
            <w:tcW w:w="960" w:type="dxa"/>
            <w:shd w:val="clear" w:color="auto" w:fill="auto"/>
            <w:vAlign w:val="center"/>
          </w:tcPr>
          <w:p w14:paraId="48DADCE5"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53%</w:t>
            </w:r>
          </w:p>
        </w:tc>
      </w:tr>
      <w:tr w:rsidR="00830DBB" w:rsidRPr="0099633E" w14:paraId="2A92BB50" w14:textId="77777777" w:rsidTr="00AB3607">
        <w:trPr>
          <w:trHeight w:val="300"/>
        </w:trPr>
        <w:tc>
          <w:tcPr>
            <w:tcW w:w="3352" w:type="dxa"/>
            <w:vMerge w:val="restart"/>
            <w:shd w:val="clear" w:color="auto" w:fill="auto"/>
            <w:vAlign w:val="center"/>
          </w:tcPr>
          <w:p w14:paraId="6A8FE026" w14:textId="77777777" w:rsidR="00830DBB" w:rsidRPr="0099633E" w:rsidRDefault="00830DBB">
            <w:pPr>
              <w:jc w:val="center"/>
              <w:rPr>
                <w:rFonts w:ascii="Times New Roman" w:eastAsia="Times New Roman" w:hAnsi="Times New Roman" w:cs="Times New Roman"/>
                <w:sz w:val="20"/>
                <w:szCs w:val="20"/>
              </w:rPr>
            </w:pPr>
            <w:r w:rsidRPr="0099633E">
              <w:rPr>
                <w:rFonts w:ascii="Times New Roman" w:eastAsia="Times New Roman" w:hAnsi="Times New Roman" w:cs="Times New Roman"/>
                <w:sz w:val="20"/>
                <w:szCs w:val="20"/>
              </w:rPr>
              <w:t>Сфера управління побутовими відходами</w:t>
            </w:r>
          </w:p>
        </w:tc>
        <w:tc>
          <w:tcPr>
            <w:tcW w:w="1442" w:type="dxa"/>
            <w:shd w:val="clear" w:color="auto" w:fill="auto"/>
            <w:vAlign w:val="center"/>
          </w:tcPr>
          <w:p w14:paraId="2C970D96" w14:textId="77777777" w:rsidR="00830DBB" w:rsidRPr="0099633E" w:rsidRDefault="00830DBB">
            <w:pPr>
              <w:rPr>
                <w:rFonts w:ascii="Times New Roman" w:eastAsia="Times New Roman" w:hAnsi="Times New Roman" w:cs="Times New Roman"/>
                <w:sz w:val="20"/>
                <w:szCs w:val="20"/>
              </w:rPr>
            </w:pPr>
            <w:proofErr w:type="spellStart"/>
            <w:r w:rsidRPr="0099633E">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39F11008"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0</w:t>
            </w:r>
          </w:p>
        </w:tc>
        <w:tc>
          <w:tcPr>
            <w:tcW w:w="960" w:type="dxa"/>
            <w:shd w:val="clear" w:color="auto" w:fill="auto"/>
            <w:vAlign w:val="center"/>
          </w:tcPr>
          <w:p w14:paraId="7000C2E4"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174</w:t>
            </w:r>
          </w:p>
        </w:tc>
        <w:tc>
          <w:tcPr>
            <w:tcW w:w="960" w:type="dxa"/>
            <w:shd w:val="clear" w:color="auto" w:fill="auto"/>
            <w:vAlign w:val="center"/>
          </w:tcPr>
          <w:p w14:paraId="6841A9AD"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235</w:t>
            </w:r>
          </w:p>
        </w:tc>
        <w:tc>
          <w:tcPr>
            <w:tcW w:w="960" w:type="dxa"/>
            <w:shd w:val="clear" w:color="auto" w:fill="auto"/>
            <w:vAlign w:val="center"/>
          </w:tcPr>
          <w:p w14:paraId="3A172DA3"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315</w:t>
            </w:r>
          </w:p>
        </w:tc>
        <w:tc>
          <w:tcPr>
            <w:tcW w:w="960" w:type="dxa"/>
            <w:shd w:val="clear" w:color="auto" w:fill="auto"/>
            <w:vAlign w:val="center"/>
          </w:tcPr>
          <w:p w14:paraId="263E8D40"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396</w:t>
            </w:r>
          </w:p>
        </w:tc>
        <w:tc>
          <w:tcPr>
            <w:tcW w:w="960" w:type="dxa"/>
            <w:shd w:val="clear" w:color="auto" w:fill="auto"/>
            <w:vAlign w:val="center"/>
          </w:tcPr>
          <w:p w14:paraId="48BD8B38"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1 327</w:t>
            </w:r>
          </w:p>
        </w:tc>
      </w:tr>
      <w:tr w:rsidR="00830DBB" w:rsidRPr="0099633E" w14:paraId="04795ED6" w14:textId="77777777" w:rsidTr="00AB3607">
        <w:trPr>
          <w:trHeight w:val="300"/>
        </w:trPr>
        <w:tc>
          <w:tcPr>
            <w:tcW w:w="3352" w:type="dxa"/>
            <w:vMerge/>
            <w:shd w:val="clear" w:color="auto" w:fill="auto"/>
            <w:vAlign w:val="center"/>
          </w:tcPr>
          <w:p w14:paraId="5A28A8FA" w14:textId="77777777" w:rsidR="00830DBB" w:rsidRPr="0099633E" w:rsidRDefault="00830DBB">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42" w:type="dxa"/>
            <w:shd w:val="clear" w:color="auto" w:fill="auto"/>
            <w:vAlign w:val="bottom"/>
          </w:tcPr>
          <w:p w14:paraId="64E77282" w14:textId="77777777" w:rsidR="00830DBB" w:rsidRPr="0099633E" w:rsidRDefault="00830DBB">
            <w:pP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w:t>
            </w:r>
          </w:p>
        </w:tc>
        <w:tc>
          <w:tcPr>
            <w:tcW w:w="960" w:type="dxa"/>
            <w:shd w:val="clear" w:color="auto" w:fill="auto"/>
            <w:vAlign w:val="center"/>
          </w:tcPr>
          <w:p w14:paraId="1E20D074"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0%</w:t>
            </w:r>
          </w:p>
        </w:tc>
        <w:tc>
          <w:tcPr>
            <w:tcW w:w="960" w:type="dxa"/>
            <w:shd w:val="clear" w:color="auto" w:fill="auto"/>
            <w:vAlign w:val="center"/>
          </w:tcPr>
          <w:p w14:paraId="6BE9A2D7"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5%</w:t>
            </w:r>
          </w:p>
        </w:tc>
        <w:tc>
          <w:tcPr>
            <w:tcW w:w="960" w:type="dxa"/>
            <w:shd w:val="clear" w:color="auto" w:fill="auto"/>
            <w:vAlign w:val="center"/>
          </w:tcPr>
          <w:p w14:paraId="7D1914DA"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7%</w:t>
            </w:r>
          </w:p>
        </w:tc>
        <w:tc>
          <w:tcPr>
            <w:tcW w:w="960" w:type="dxa"/>
            <w:shd w:val="clear" w:color="auto" w:fill="auto"/>
            <w:vAlign w:val="center"/>
          </w:tcPr>
          <w:p w14:paraId="4641EE0D"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9%</w:t>
            </w:r>
          </w:p>
        </w:tc>
        <w:tc>
          <w:tcPr>
            <w:tcW w:w="960" w:type="dxa"/>
            <w:shd w:val="clear" w:color="auto" w:fill="auto"/>
            <w:vAlign w:val="center"/>
          </w:tcPr>
          <w:p w14:paraId="6A563021"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12%</w:t>
            </w:r>
          </w:p>
        </w:tc>
        <w:tc>
          <w:tcPr>
            <w:tcW w:w="960" w:type="dxa"/>
            <w:shd w:val="clear" w:color="auto" w:fill="auto"/>
            <w:vAlign w:val="center"/>
          </w:tcPr>
          <w:p w14:paraId="07813FCD"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38%</w:t>
            </w:r>
          </w:p>
        </w:tc>
      </w:tr>
      <w:tr w:rsidR="00830DBB" w:rsidRPr="0099633E" w14:paraId="4BF07E1D" w14:textId="77777777" w:rsidTr="00AB3607">
        <w:trPr>
          <w:trHeight w:val="300"/>
        </w:trPr>
        <w:tc>
          <w:tcPr>
            <w:tcW w:w="3352" w:type="dxa"/>
            <w:vMerge w:val="restart"/>
            <w:shd w:val="clear" w:color="auto" w:fill="auto"/>
            <w:vAlign w:val="center"/>
          </w:tcPr>
          <w:p w14:paraId="3F37F688" w14:textId="77777777" w:rsidR="00830DBB" w:rsidRPr="0099633E" w:rsidRDefault="00830DBB">
            <w:pPr>
              <w:jc w:val="center"/>
              <w:rPr>
                <w:rFonts w:ascii="Times New Roman" w:eastAsia="Times New Roman" w:hAnsi="Times New Roman" w:cs="Times New Roman"/>
                <w:sz w:val="20"/>
                <w:szCs w:val="20"/>
              </w:rPr>
            </w:pPr>
            <w:r w:rsidRPr="0099633E">
              <w:rPr>
                <w:rFonts w:ascii="Times New Roman" w:eastAsia="Times New Roman" w:hAnsi="Times New Roman" w:cs="Times New Roman"/>
                <w:sz w:val="20"/>
                <w:szCs w:val="20"/>
              </w:rPr>
              <w:t>Зовнішнє освітлення</w:t>
            </w:r>
          </w:p>
        </w:tc>
        <w:tc>
          <w:tcPr>
            <w:tcW w:w="1442" w:type="dxa"/>
            <w:shd w:val="clear" w:color="auto" w:fill="auto"/>
            <w:vAlign w:val="center"/>
          </w:tcPr>
          <w:p w14:paraId="60F9A17C" w14:textId="77777777" w:rsidR="00830DBB" w:rsidRPr="0099633E" w:rsidRDefault="00830DBB">
            <w:pPr>
              <w:rPr>
                <w:rFonts w:ascii="Times New Roman" w:eastAsia="Times New Roman" w:hAnsi="Times New Roman" w:cs="Times New Roman"/>
                <w:sz w:val="20"/>
                <w:szCs w:val="20"/>
              </w:rPr>
            </w:pPr>
            <w:proofErr w:type="spellStart"/>
            <w:r w:rsidRPr="0099633E">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63B50955"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0</w:t>
            </w:r>
          </w:p>
        </w:tc>
        <w:tc>
          <w:tcPr>
            <w:tcW w:w="960" w:type="dxa"/>
            <w:shd w:val="clear" w:color="auto" w:fill="auto"/>
            <w:vAlign w:val="center"/>
          </w:tcPr>
          <w:p w14:paraId="3333E250"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12</w:t>
            </w:r>
          </w:p>
        </w:tc>
        <w:tc>
          <w:tcPr>
            <w:tcW w:w="960" w:type="dxa"/>
            <w:shd w:val="clear" w:color="auto" w:fill="auto"/>
            <w:vAlign w:val="center"/>
          </w:tcPr>
          <w:p w14:paraId="687DE822"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20</w:t>
            </w:r>
          </w:p>
        </w:tc>
        <w:tc>
          <w:tcPr>
            <w:tcW w:w="960" w:type="dxa"/>
            <w:shd w:val="clear" w:color="auto" w:fill="auto"/>
            <w:vAlign w:val="center"/>
          </w:tcPr>
          <w:p w14:paraId="413F4EB9"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32</w:t>
            </w:r>
          </w:p>
        </w:tc>
        <w:tc>
          <w:tcPr>
            <w:tcW w:w="960" w:type="dxa"/>
            <w:shd w:val="clear" w:color="auto" w:fill="auto"/>
            <w:vAlign w:val="center"/>
          </w:tcPr>
          <w:p w14:paraId="34BBD80A"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44</w:t>
            </w:r>
          </w:p>
        </w:tc>
        <w:tc>
          <w:tcPr>
            <w:tcW w:w="960" w:type="dxa"/>
            <w:shd w:val="clear" w:color="auto" w:fill="auto"/>
            <w:vAlign w:val="center"/>
          </w:tcPr>
          <w:p w14:paraId="255BC064"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96</w:t>
            </w:r>
          </w:p>
        </w:tc>
      </w:tr>
      <w:tr w:rsidR="00830DBB" w:rsidRPr="0099633E" w14:paraId="5CCCCA01" w14:textId="77777777" w:rsidTr="00AB3607">
        <w:trPr>
          <w:trHeight w:val="300"/>
        </w:trPr>
        <w:tc>
          <w:tcPr>
            <w:tcW w:w="3352" w:type="dxa"/>
            <w:vMerge/>
            <w:shd w:val="clear" w:color="auto" w:fill="auto"/>
            <w:vAlign w:val="center"/>
          </w:tcPr>
          <w:p w14:paraId="64230ACE" w14:textId="77777777" w:rsidR="00830DBB" w:rsidRPr="0099633E" w:rsidRDefault="00830DBB">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42" w:type="dxa"/>
            <w:shd w:val="clear" w:color="auto" w:fill="auto"/>
            <w:vAlign w:val="bottom"/>
          </w:tcPr>
          <w:p w14:paraId="2F626CBC" w14:textId="77777777" w:rsidR="00830DBB" w:rsidRPr="0099633E" w:rsidRDefault="00830DBB">
            <w:pP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w:t>
            </w:r>
          </w:p>
        </w:tc>
        <w:tc>
          <w:tcPr>
            <w:tcW w:w="960" w:type="dxa"/>
            <w:shd w:val="clear" w:color="auto" w:fill="auto"/>
            <w:vAlign w:val="center"/>
          </w:tcPr>
          <w:p w14:paraId="6DF23159"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0%</w:t>
            </w:r>
          </w:p>
        </w:tc>
        <w:tc>
          <w:tcPr>
            <w:tcW w:w="960" w:type="dxa"/>
            <w:shd w:val="clear" w:color="auto" w:fill="auto"/>
            <w:vAlign w:val="center"/>
          </w:tcPr>
          <w:p w14:paraId="7F5C275A"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4%</w:t>
            </w:r>
          </w:p>
        </w:tc>
        <w:tc>
          <w:tcPr>
            <w:tcW w:w="960" w:type="dxa"/>
            <w:shd w:val="clear" w:color="auto" w:fill="auto"/>
            <w:vAlign w:val="center"/>
          </w:tcPr>
          <w:p w14:paraId="0D5EAA00"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7%</w:t>
            </w:r>
          </w:p>
        </w:tc>
        <w:tc>
          <w:tcPr>
            <w:tcW w:w="960" w:type="dxa"/>
            <w:shd w:val="clear" w:color="auto" w:fill="auto"/>
            <w:vAlign w:val="center"/>
          </w:tcPr>
          <w:p w14:paraId="03AC70AF"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11%</w:t>
            </w:r>
          </w:p>
        </w:tc>
        <w:tc>
          <w:tcPr>
            <w:tcW w:w="960" w:type="dxa"/>
            <w:shd w:val="clear" w:color="auto" w:fill="auto"/>
            <w:vAlign w:val="center"/>
          </w:tcPr>
          <w:p w14:paraId="096BA346"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15%</w:t>
            </w:r>
          </w:p>
        </w:tc>
        <w:tc>
          <w:tcPr>
            <w:tcW w:w="960" w:type="dxa"/>
            <w:shd w:val="clear" w:color="auto" w:fill="auto"/>
            <w:vAlign w:val="center"/>
          </w:tcPr>
          <w:p w14:paraId="016362AA" w14:textId="77777777" w:rsidR="00830DBB" w:rsidRPr="00830DBB" w:rsidRDefault="00830DBB">
            <w:pPr>
              <w:jc w:val="right"/>
              <w:rPr>
                <w:rFonts w:ascii="Times New Roman" w:hAnsi="Times New Roman" w:cs="Times New Roman"/>
                <w:sz w:val="20"/>
                <w:szCs w:val="20"/>
              </w:rPr>
            </w:pPr>
            <w:r w:rsidRPr="00830DBB">
              <w:rPr>
                <w:rFonts w:ascii="Times New Roman" w:hAnsi="Times New Roman" w:cs="Times New Roman"/>
                <w:sz w:val="20"/>
                <w:szCs w:val="20"/>
              </w:rPr>
              <w:t>32%</w:t>
            </w:r>
          </w:p>
        </w:tc>
      </w:tr>
      <w:tr w:rsidR="00C81516" w:rsidRPr="0099633E" w14:paraId="781E23CC" w14:textId="77777777" w:rsidTr="00AB3607">
        <w:trPr>
          <w:trHeight w:val="300"/>
        </w:trPr>
        <w:tc>
          <w:tcPr>
            <w:tcW w:w="3352" w:type="dxa"/>
            <w:vMerge w:val="restart"/>
            <w:shd w:val="clear" w:color="auto" w:fill="auto"/>
            <w:vAlign w:val="center"/>
          </w:tcPr>
          <w:p w14:paraId="376E75B0" w14:textId="77777777" w:rsidR="00C81516" w:rsidRPr="0099633E" w:rsidRDefault="00C81516" w:rsidP="00C81516">
            <w:pPr>
              <w:jc w:val="center"/>
              <w:rPr>
                <w:rFonts w:ascii="Times New Roman" w:eastAsia="Times New Roman" w:hAnsi="Times New Roman" w:cs="Times New Roman"/>
                <w:sz w:val="20"/>
                <w:szCs w:val="20"/>
              </w:rPr>
            </w:pPr>
            <w:r w:rsidRPr="0099633E">
              <w:rPr>
                <w:rFonts w:ascii="Times New Roman" w:eastAsia="Times New Roman" w:hAnsi="Times New Roman" w:cs="Times New Roman"/>
                <w:sz w:val="20"/>
                <w:szCs w:val="20"/>
              </w:rPr>
              <w:t>Громадський транспорт</w:t>
            </w:r>
          </w:p>
        </w:tc>
        <w:tc>
          <w:tcPr>
            <w:tcW w:w="1442" w:type="dxa"/>
            <w:shd w:val="clear" w:color="auto" w:fill="auto"/>
            <w:vAlign w:val="center"/>
          </w:tcPr>
          <w:p w14:paraId="23A5A067" w14:textId="77777777" w:rsidR="00C81516" w:rsidRPr="0099633E" w:rsidRDefault="00C81516" w:rsidP="00C81516">
            <w:pPr>
              <w:rPr>
                <w:rFonts w:ascii="Times New Roman" w:eastAsia="Times New Roman" w:hAnsi="Times New Roman" w:cs="Times New Roman"/>
                <w:sz w:val="20"/>
                <w:szCs w:val="20"/>
              </w:rPr>
            </w:pPr>
            <w:proofErr w:type="spellStart"/>
            <w:r w:rsidRPr="0099633E">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2407637D" w14:textId="041B1767"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c>
          <w:tcPr>
            <w:tcW w:w="960" w:type="dxa"/>
            <w:shd w:val="clear" w:color="auto" w:fill="auto"/>
            <w:vAlign w:val="center"/>
          </w:tcPr>
          <w:p w14:paraId="4A80849B" w14:textId="0451A4C1"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c>
          <w:tcPr>
            <w:tcW w:w="960" w:type="dxa"/>
            <w:shd w:val="clear" w:color="auto" w:fill="auto"/>
            <w:vAlign w:val="center"/>
          </w:tcPr>
          <w:p w14:paraId="3F6C121D" w14:textId="2D7FD43A"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c>
          <w:tcPr>
            <w:tcW w:w="960" w:type="dxa"/>
            <w:shd w:val="clear" w:color="auto" w:fill="auto"/>
            <w:vAlign w:val="center"/>
          </w:tcPr>
          <w:p w14:paraId="2FFFBA47" w14:textId="66FC0DDC"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c>
          <w:tcPr>
            <w:tcW w:w="960" w:type="dxa"/>
            <w:shd w:val="clear" w:color="auto" w:fill="auto"/>
            <w:vAlign w:val="center"/>
          </w:tcPr>
          <w:p w14:paraId="009A042C" w14:textId="715352F6"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c>
          <w:tcPr>
            <w:tcW w:w="960" w:type="dxa"/>
            <w:shd w:val="clear" w:color="auto" w:fill="auto"/>
            <w:vAlign w:val="center"/>
          </w:tcPr>
          <w:p w14:paraId="2F9EBF50" w14:textId="0A579397"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r>
      <w:tr w:rsidR="00C81516" w:rsidRPr="0099633E" w14:paraId="1A716F94" w14:textId="77777777" w:rsidTr="00AB3607">
        <w:trPr>
          <w:trHeight w:val="300"/>
        </w:trPr>
        <w:tc>
          <w:tcPr>
            <w:tcW w:w="3352" w:type="dxa"/>
            <w:vMerge/>
            <w:shd w:val="clear" w:color="auto" w:fill="auto"/>
            <w:vAlign w:val="center"/>
          </w:tcPr>
          <w:p w14:paraId="3750363E" w14:textId="77777777" w:rsidR="00C81516" w:rsidRPr="0099633E" w:rsidRDefault="00C81516" w:rsidP="00C81516">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42" w:type="dxa"/>
            <w:shd w:val="clear" w:color="auto" w:fill="auto"/>
            <w:vAlign w:val="bottom"/>
          </w:tcPr>
          <w:p w14:paraId="1B3DC4C3" w14:textId="77777777" w:rsidR="00C81516" w:rsidRPr="0099633E" w:rsidRDefault="00C81516" w:rsidP="00C81516">
            <w:pP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w:t>
            </w:r>
          </w:p>
        </w:tc>
        <w:tc>
          <w:tcPr>
            <w:tcW w:w="960" w:type="dxa"/>
            <w:shd w:val="clear" w:color="auto" w:fill="auto"/>
            <w:vAlign w:val="center"/>
          </w:tcPr>
          <w:p w14:paraId="2BB23752" w14:textId="27DEA6FE"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c>
          <w:tcPr>
            <w:tcW w:w="960" w:type="dxa"/>
            <w:shd w:val="clear" w:color="auto" w:fill="auto"/>
            <w:vAlign w:val="center"/>
          </w:tcPr>
          <w:p w14:paraId="6F010D64" w14:textId="12B06D76"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r w:rsidRPr="00AB3607">
              <w:rPr>
                <w:rFonts w:ascii="Times New Roman" w:hAnsi="Times New Roman" w:cs="Times New Roman"/>
                <w:sz w:val="20"/>
                <w:szCs w:val="20"/>
              </w:rPr>
              <w:t> </w:t>
            </w:r>
          </w:p>
        </w:tc>
        <w:tc>
          <w:tcPr>
            <w:tcW w:w="960" w:type="dxa"/>
            <w:shd w:val="clear" w:color="auto" w:fill="auto"/>
            <w:vAlign w:val="center"/>
          </w:tcPr>
          <w:p w14:paraId="166BB5E8" w14:textId="3999BA87"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c>
          <w:tcPr>
            <w:tcW w:w="960" w:type="dxa"/>
            <w:shd w:val="clear" w:color="auto" w:fill="auto"/>
            <w:vAlign w:val="center"/>
          </w:tcPr>
          <w:p w14:paraId="3D2E536F" w14:textId="5AFF76FE"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c>
          <w:tcPr>
            <w:tcW w:w="960" w:type="dxa"/>
            <w:shd w:val="clear" w:color="auto" w:fill="auto"/>
            <w:vAlign w:val="center"/>
          </w:tcPr>
          <w:p w14:paraId="35438E1C" w14:textId="219EF67A"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c>
          <w:tcPr>
            <w:tcW w:w="960" w:type="dxa"/>
            <w:shd w:val="clear" w:color="auto" w:fill="auto"/>
            <w:vAlign w:val="center"/>
          </w:tcPr>
          <w:p w14:paraId="7BAF9844" w14:textId="5D2C7579" w:rsidR="00C81516" w:rsidRPr="00CB1680" w:rsidRDefault="00C81516" w:rsidP="00C81516">
            <w:pPr>
              <w:jc w:val="right"/>
              <w:rPr>
                <w:rFonts w:ascii="Times New Roman" w:hAnsi="Times New Roman" w:cs="Times New Roman"/>
                <w:sz w:val="20"/>
                <w:szCs w:val="20"/>
                <w:highlight w:val="green"/>
              </w:rPr>
            </w:pPr>
            <w:r>
              <w:rPr>
                <w:rFonts w:ascii="Times New Roman" w:hAnsi="Times New Roman" w:cs="Times New Roman"/>
                <w:sz w:val="20"/>
                <w:szCs w:val="20"/>
              </w:rPr>
              <w:t>-</w:t>
            </w:r>
          </w:p>
        </w:tc>
      </w:tr>
      <w:tr w:rsidR="00830DBB" w:rsidRPr="0099633E" w14:paraId="12F326EB" w14:textId="77777777" w:rsidTr="00AB3607">
        <w:trPr>
          <w:trHeight w:val="300"/>
        </w:trPr>
        <w:tc>
          <w:tcPr>
            <w:tcW w:w="3352" w:type="dxa"/>
            <w:vMerge w:val="restart"/>
            <w:shd w:val="clear" w:color="auto" w:fill="auto"/>
            <w:vAlign w:val="center"/>
          </w:tcPr>
          <w:p w14:paraId="0CD23272" w14:textId="77777777" w:rsidR="00830DBB" w:rsidRPr="0099633E" w:rsidRDefault="00830DBB">
            <w:pPr>
              <w:jc w:val="cente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Всього (обов'язкові сектори)</w:t>
            </w:r>
          </w:p>
        </w:tc>
        <w:tc>
          <w:tcPr>
            <w:tcW w:w="1442" w:type="dxa"/>
            <w:shd w:val="clear" w:color="auto" w:fill="auto"/>
            <w:vAlign w:val="center"/>
          </w:tcPr>
          <w:p w14:paraId="76E6034C" w14:textId="77777777" w:rsidR="00830DBB" w:rsidRPr="0099633E" w:rsidRDefault="00830DBB">
            <w:pPr>
              <w:rPr>
                <w:rFonts w:ascii="Times New Roman" w:eastAsia="Times New Roman" w:hAnsi="Times New Roman" w:cs="Times New Roman"/>
                <w:b/>
                <w:sz w:val="20"/>
                <w:szCs w:val="20"/>
              </w:rPr>
            </w:pPr>
            <w:proofErr w:type="spellStart"/>
            <w:r w:rsidRPr="0099633E">
              <w:rPr>
                <w:rFonts w:ascii="Times New Roman" w:eastAsia="Times New Roman" w:hAnsi="Times New Roman" w:cs="Times New Roman"/>
                <w:b/>
                <w:sz w:val="20"/>
                <w:szCs w:val="20"/>
              </w:rPr>
              <w:t>МВт·год</w:t>
            </w:r>
            <w:proofErr w:type="spellEnd"/>
          </w:p>
        </w:tc>
        <w:tc>
          <w:tcPr>
            <w:tcW w:w="960" w:type="dxa"/>
            <w:shd w:val="clear" w:color="auto" w:fill="auto"/>
            <w:vAlign w:val="center"/>
          </w:tcPr>
          <w:p w14:paraId="71196A2D"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3 123</w:t>
            </w:r>
          </w:p>
        </w:tc>
        <w:tc>
          <w:tcPr>
            <w:tcW w:w="960" w:type="dxa"/>
            <w:shd w:val="clear" w:color="auto" w:fill="auto"/>
            <w:vAlign w:val="center"/>
          </w:tcPr>
          <w:p w14:paraId="770B2C04"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5 667</w:t>
            </w:r>
          </w:p>
        </w:tc>
        <w:tc>
          <w:tcPr>
            <w:tcW w:w="960" w:type="dxa"/>
            <w:shd w:val="clear" w:color="auto" w:fill="auto"/>
            <w:vAlign w:val="center"/>
          </w:tcPr>
          <w:p w14:paraId="02A49669"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9 163</w:t>
            </w:r>
          </w:p>
        </w:tc>
        <w:tc>
          <w:tcPr>
            <w:tcW w:w="960" w:type="dxa"/>
            <w:shd w:val="clear" w:color="auto" w:fill="auto"/>
            <w:vAlign w:val="center"/>
          </w:tcPr>
          <w:p w14:paraId="7F2ADE7B"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14 192</w:t>
            </w:r>
          </w:p>
        </w:tc>
        <w:tc>
          <w:tcPr>
            <w:tcW w:w="960" w:type="dxa"/>
            <w:shd w:val="clear" w:color="auto" w:fill="auto"/>
            <w:vAlign w:val="center"/>
          </w:tcPr>
          <w:p w14:paraId="2AA61890"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18 603</w:t>
            </w:r>
          </w:p>
        </w:tc>
        <w:tc>
          <w:tcPr>
            <w:tcW w:w="960" w:type="dxa"/>
            <w:shd w:val="clear" w:color="auto" w:fill="auto"/>
            <w:vAlign w:val="center"/>
          </w:tcPr>
          <w:p w14:paraId="41090AE1"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30 461</w:t>
            </w:r>
          </w:p>
        </w:tc>
      </w:tr>
      <w:tr w:rsidR="00830DBB" w:rsidRPr="0099633E" w14:paraId="11021657" w14:textId="77777777" w:rsidTr="00AB3607">
        <w:trPr>
          <w:trHeight w:val="300"/>
        </w:trPr>
        <w:tc>
          <w:tcPr>
            <w:tcW w:w="3352" w:type="dxa"/>
            <w:vMerge/>
            <w:shd w:val="clear" w:color="auto" w:fill="auto"/>
            <w:vAlign w:val="center"/>
          </w:tcPr>
          <w:p w14:paraId="1528BC4C" w14:textId="77777777" w:rsidR="00830DBB" w:rsidRPr="0099633E" w:rsidRDefault="00830DBB">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42" w:type="dxa"/>
            <w:shd w:val="clear" w:color="auto" w:fill="auto"/>
            <w:vAlign w:val="bottom"/>
          </w:tcPr>
          <w:p w14:paraId="56CC688E" w14:textId="77777777" w:rsidR="00830DBB" w:rsidRPr="0099633E" w:rsidRDefault="00830DBB">
            <w:pPr>
              <w:rPr>
                <w:rFonts w:ascii="Times New Roman" w:eastAsia="Times New Roman" w:hAnsi="Times New Roman" w:cs="Times New Roman"/>
                <w:b/>
                <w:sz w:val="20"/>
                <w:szCs w:val="20"/>
              </w:rPr>
            </w:pPr>
            <w:r w:rsidRPr="0099633E">
              <w:rPr>
                <w:rFonts w:ascii="Times New Roman" w:eastAsia="Times New Roman" w:hAnsi="Times New Roman" w:cs="Times New Roman"/>
                <w:b/>
                <w:sz w:val="20"/>
                <w:szCs w:val="20"/>
              </w:rPr>
              <w:t>%</w:t>
            </w:r>
          </w:p>
        </w:tc>
        <w:tc>
          <w:tcPr>
            <w:tcW w:w="960" w:type="dxa"/>
            <w:shd w:val="clear" w:color="auto" w:fill="auto"/>
            <w:vAlign w:val="center"/>
          </w:tcPr>
          <w:p w14:paraId="7AD3EB38"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2,0%</w:t>
            </w:r>
          </w:p>
        </w:tc>
        <w:tc>
          <w:tcPr>
            <w:tcW w:w="960" w:type="dxa"/>
            <w:shd w:val="clear" w:color="auto" w:fill="auto"/>
            <w:vAlign w:val="center"/>
          </w:tcPr>
          <w:p w14:paraId="2EF3C92B"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3,6%</w:t>
            </w:r>
          </w:p>
        </w:tc>
        <w:tc>
          <w:tcPr>
            <w:tcW w:w="960" w:type="dxa"/>
            <w:shd w:val="clear" w:color="auto" w:fill="auto"/>
            <w:vAlign w:val="center"/>
          </w:tcPr>
          <w:p w14:paraId="597939FB"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5,9%</w:t>
            </w:r>
          </w:p>
        </w:tc>
        <w:tc>
          <w:tcPr>
            <w:tcW w:w="960" w:type="dxa"/>
            <w:shd w:val="clear" w:color="auto" w:fill="auto"/>
            <w:vAlign w:val="center"/>
          </w:tcPr>
          <w:p w14:paraId="1AB23757"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9,1%</w:t>
            </w:r>
          </w:p>
        </w:tc>
        <w:tc>
          <w:tcPr>
            <w:tcW w:w="960" w:type="dxa"/>
            <w:shd w:val="clear" w:color="auto" w:fill="auto"/>
            <w:vAlign w:val="center"/>
          </w:tcPr>
          <w:p w14:paraId="4201C053" w14:textId="77777777" w:rsidR="00830DBB" w:rsidRPr="00830DBB" w:rsidRDefault="00830DBB">
            <w:pPr>
              <w:jc w:val="right"/>
              <w:rPr>
                <w:rFonts w:ascii="Times New Roman" w:hAnsi="Times New Roman" w:cs="Times New Roman"/>
                <w:b/>
                <w:bCs/>
                <w:sz w:val="20"/>
                <w:szCs w:val="20"/>
              </w:rPr>
            </w:pPr>
            <w:r w:rsidRPr="00830DBB">
              <w:rPr>
                <w:rFonts w:ascii="Times New Roman" w:hAnsi="Times New Roman" w:cs="Times New Roman"/>
                <w:b/>
                <w:bCs/>
                <w:sz w:val="20"/>
                <w:szCs w:val="20"/>
              </w:rPr>
              <w:t>12,0%</w:t>
            </w:r>
          </w:p>
        </w:tc>
        <w:tc>
          <w:tcPr>
            <w:tcW w:w="960" w:type="dxa"/>
            <w:shd w:val="clear" w:color="auto" w:fill="auto"/>
            <w:vAlign w:val="center"/>
          </w:tcPr>
          <w:p w14:paraId="583C0113" w14:textId="77777777" w:rsidR="00830DBB" w:rsidRPr="00830DBB" w:rsidRDefault="00830DBB">
            <w:pPr>
              <w:jc w:val="right"/>
              <w:rPr>
                <w:rFonts w:ascii="Times New Roman" w:hAnsi="Times New Roman" w:cs="Times New Roman"/>
                <w:b/>
                <w:bCs/>
                <w:sz w:val="20"/>
                <w:szCs w:val="20"/>
              </w:rPr>
            </w:pPr>
            <w:r>
              <w:rPr>
                <w:rFonts w:ascii="Times New Roman" w:hAnsi="Times New Roman" w:cs="Times New Roman"/>
                <w:b/>
                <w:bCs/>
                <w:sz w:val="20"/>
                <w:szCs w:val="20"/>
              </w:rPr>
              <w:t>18,3</w:t>
            </w:r>
            <w:r w:rsidRPr="00830DBB">
              <w:rPr>
                <w:rFonts w:ascii="Times New Roman" w:hAnsi="Times New Roman" w:cs="Times New Roman"/>
                <w:b/>
                <w:bCs/>
                <w:sz w:val="20"/>
                <w:szCs w:val="20"/>
              </w:rPr>
              <w:t>%</w:t>
            </w:r>
          </w:p>
        </w:tc>
      </w:tr>
    </w:tbl>
    <w:p w14:paraId="181FB251" w14:textId="77777777" w:rsidR="006A46A5" w:rsidRPr="00FA04DF" w:rsidRDefault="00772A3E">
      <w:pPr>
        <w:spacing w:before="240"/>
        <w:jc w:val="both"/>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lastRenderedPageBreak/>
        <w:t xml:space="preserve">Таблиця </w:t>
      </w:r>
      <w:r w:rsidR="00836DF5">
        <w:rPr>
          <w:rFonts w:ascii="Times New Roman" w:eastAsia="Times New Roman" w:hAnsi="Times New Roman" w:cs="Times New Roman"/>
          <w:b/>
          <w:sz w:val="24"/>
          <w:szCs w:val="24"/>
        </w:rPr>
        <w:t>29</w:t>
      </w:r>
      <w:r w:rsidRPr="00FA04DF">
        <w:rPr>
          <w:rFonts w:ascii="Times New Roman" w:eastAsia="Times New Roman" w:hAnsi="Times New Roman" w:cs="Times New Roman"/>
          <w:b/>
          <w:sz w:val="24"/>
          <w:szCs w:val="24"/>
        </w:rPr>
        <w:t xml:space="preserve">. </w:t>
      </w:r>
      <w:r w:rsidRPr="00FA04DF">
        <w:rPr>
          <w:rFonts w:ascii="Times New Roman" w:eastAsia="Times New Roman" w:hAnsi="Times New Roman" w:cs="Times New Roman"/>
          <w:sz w:val="24"/>
          <w:szCs w:val="24"/>
        </w:rPr>
        <w:t>Щорічні індикативні показники розвитку частки відновлюваних джерел енергії в кінцевому споживанні енергії</w:t>
      </w:r>
    </w:p>
    <w:tbl>
      <w:tblPr>
        <w:tblStyle w:val="15a"/>
        <w:tblW w:w="10529"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3352"/>
        <w:gridCol w:w="1417"/>
        <w:gridCol w:w="960"/>
        <w:gridCol w:w="960"/>
        <w:gridCol w:w="960"/>
        <w:gridCol w:w="960"/>
        <w:gridCol w:w="960"/>
        <w:gridCol w:w="960"/>
      </w:tblGrid>
      <w:tr w:rsidR="00AB3607" w:rsidRPr="00AB3607" w14:paraId="73300282" w14:textId="77777777" w:rsidTr="00AB3607">
        <w:trPr>
          <w:trHeight w:val="510"/>
        </w:trPr>
        <w:tc>
          <w:tcPr>
            <w:tcW w:w="3352" w:type="dxa"/>
            <w:shd w:val="clear" w:color="auto" w:fill="BDD7EE"/>
            <w:vAlign w:val="center"/>
          </w:tcPr>
          <w:p w14:paraId="1308956F" w14:textId="77777777" w:rsidR="00AB3607" w:rsidRPr="00AB3607" w:rsidRDefault="00AB3607">
            <w:pPr>
              <w:jc w:val="cente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Назва сектора</w:t>
            </w:r>
          </w:p>
        </w:tc>
        <w:tc>
          <w:tcPr>
            <w:tcW w:w="1417" w:type="dxa"/>
            <w:shd w:val="clear" w:color="auto" w:fill="BDD7EE"/>
            <w:vAlign w:val="center"/>
          </w:tcPr>
          <w:p w14:paraId="4B598C27" w14:textId="77777777" w:rsidR="00AB3607" w:rsidRPr="00AB3607" w:rsidRDefault="00AB3607">
            <w:pPr>
              <w:jc w:val="cente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 xml:space="preserve">Одиниці </w:t>
            </w:r>
            <w:proofErr w:type="spellStart"/>
            <w:r w:rsidRPr="00AB3607">
              <w:rPr>
                <w:rFonts w:ascii="Times New Roman" w:eastAsia="Times New Roman" w:hAnsi="Times New Roman" w:cs="Times New Roman"/>
                <w:b/>
                <w:sz w:val="20"/>
                <w:szCs w:val="20"/>
              </w:rPr>
              <w:t>вим</w:t>
            </w:r>
            <w:proofErr w:type="spellEnd"/>
            <w:r w:rsidRPr="00AB3607">
              <w:rPr>
                <w:rFonts w:ascii="Times New Roman" w:eastAsia="Times New Roman" w:hAnsi="Times New Roman" w:cs="Times New Roman"/>
                <w:b/>
                <w:sz w:val="20"/>
                <w:szCs w:val="20"/>
              </w:rPr>
              <w:t>-ня</w:t>
            </w:r>
          </w:p>
        </w:tc>
        <w:tc>
          <w:tcPr>
            <w:tcW w:w="960" w:type="dxa"/>
            <w:shd w:val="clear" w:color="auto" w:fill="BDD7EE"/>
            <w:vAlign w:val="center"/>
          </w:tcPr>
          <w:p w14:paraId="4562A349" w14:textId="77777777" w:rsidR="00AB3607" w:rsidRPr="00AB3607" w:rsidRDefault="00AB3607">
            <w:pPr>
              <w:jc w:val="cente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2025</w:t>
            </w:r>
          </w:p>
        </w:tc>
        <w:tc>
          <w:tcPr>
            <w:tcW w:w="960" w:type="dxa"/>
            <w:shd w:val="clear" w:color="auto" w:fill="BDD7EE"/>
            <w:vAlign w:val="center"/>
          </w:tcPr>
          <w:p w14:paraId="741F0FAB" w14:textId="77777777" w:rsidR="00AB3607" w:rsidRPr="00AB3607" w:rsidRDefault="00AB3607">
            <w:pPr>
              <w:jc w:val="cente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2026</w:t>
            </w:r>
          </w:p>
        </w:tc>
        <w:tc>
          <w:tcPr>
            <w:tcW w:w="960" w:type="dxa"/>
            <w:shd w:val="clear" w:color="auto" w:fill="BDD7EE"/>
            <w:vAlign w:val="center"/>
          </w:tcPr>
          <w:p w14:paraId="66A8FF64" w14:textId="77777777" w:rsidR="00AB3607" w:rsidRPr="00AB3607" w:rsidRDefault="00AB3607">
            <w:pPr>
              <w:jc w:val="cente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2027</w:t>
            </w:r>
          </w:p>
        </w:tc>
        <w:tc>
          <w:tcPr>
            <w:tcW w:w="960" w:type="dxa"/>
            <w:shd w:val="clear" w:color="auto" w:fill="BDD7EE"/>
            <w:vAlign w:val="center"/>
          </w:tcPr>
          <w:p w14:paraId="7C5A8B4C" w14:textId="77777777" w:rsidR="00AB3607" w:rsidRPr="00AB3607" w:rsidRDefault="00AB3607">
            <w:pPr>
              <w:jc w:val="cente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2028</w:t>
            </w:r>
          </w:p>
        </w:tc>
        <w:tc>
          <w:tcPr>
            <w:tcW w:w="960" w:type="dxa"/>
            <w:shd w:val="clear" w:color="auto" w:fill="BDD7EE"/>
            <w:vAlign w:val="center"/>
          </w:tcPr>
          <w:p w14:paraId="389ED8FF" w14:textId="77777777" w:rsidR="00AB3607" w:rsidRPr="00AB3607" w:rsidRDefault="00AB3607">
            <w:pPr>
              <w:jc w:val="cente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2029</w:t>
            </w:r>
          </w:p>
        </w:tc>
        <w:tc>
          <w:tcPr>
            <w:tcW w:w="960" w:type="dxa"/>
            <w:shd w:val="clear" w:color="auto" w:fill="BDD7EE"/>
            <w:vAlign w:val="center"/>
          </w:tcPr>
          <w:p w14:paraId="40F7882D" w14:textId="77777777" w:rsidR="00AB3607" w:rsidRPr="00AB3607" w:rsidRDefault="00AB3607">
            <w:pPr>
              <w:jc w:val="cente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2030</w:t>
            </w:r>
          </w:p>
        </w:tc>
      </w:tr>
      <w:tr w:rsidR="00AB3607" w:rsidRPr="00AB3607" w14:paraId="65685BC6" w14:textId="77777777" w:rsidTr="00AB3607">
        <w:trPr>
          <w:trHeight w:val="300"/>
        </w:trPr>
        <w:tc>
          <w:tcPr>
            <w:tcW w:w="3352" w:type="dxa"/>
            <w:vMerge w:val="restart"/>
            <w:shd w:val="clear" w:color="auto" w:fill="auto"/>
            <w:vAlign w:val="center"/>
          </w:tcPr>
          <w:p w14:paraId="13DD1F1A" w14:textId="77777777" w:rsidR="00AB3607" w:rsidRPr="00AB3607" w:rsidRDefault="00AB3607">
            <w:pPr>
              <w:rPr>
                <w:rFonts w:ascii="Times New Roman" w:eastAsia="Times New Roman" w:hAnsi="Times New Roman" w:cs="Times New Roman"/>
                <w:sz w:val="20"/>
                <w:szCs w:val="20"/>
              </w:rPr>
            </w:pPr>
            <w:r w:rsidRPr="00AB3607">
              <w:rPr>
                <w:rFonts w:ascii="Times New Roman" w:eastAsia="Times New Roman" w:hAnsi="Times New Roman" w:cs="Times New Roman"/>
                <w:sz w:val="20"/>
                <w:szCs w:val="20"/>
              </w:rPr>
              <w:t>Громадські будівлі</w:t>
            </w:r>
          </w:p>
        </w:tc>
        <w:tc>
          <w:tcPr>
            <w:tcW w:w="1417" w:type="dxa"/>
            <w:shd w:val="clear" w:color="auto" w:fill="auto"/>
            <w:vAlign w:val="center"/>
          </w:tcPr>
          <w:p w14:paraId="24FEF540" w14:textId="77777777" w:rsidR="00AB3607" w:rsidRPr="00AB3607" w:rsidRDefault="00AB3607">
            <w:pPr>
              <w:rPr>
                <w:rFonts w:ascii="Times New Roman" w:eastAsia="Times New Roman" w:hAnsi="Times New Roman" w:cs="Times New Roman"/>
                <w:sz w:val="20"/>
                <w:szCs w:val="20"/>
              </w:rPr>
            </w:pPr>
            <w:proofErr w:type="spellStart"/>
            <w:r w:rsidRPr="00AB3607">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641352B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21</w:t>
            </w:r>
          </w:p>
        </w:tc>
        <w:tc>
          <w:tcPr>
            <w:tcW w:w="960" w:type="dxa"/>
            <w:shd w:val="clear" w:color="auto" w:fill="auto"/>
            <w:vAlign w:val="center"/>
          </w:tcPr>
          <w:p w14:paraId="54584437"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344</w:t>
            </w:r>
          </w:p>
        </w:tc>
        <w:tc>
          <w:tcPr>
            <w:tcW w:w="960" w:type="dxa"/>
            <w:shd w:val="clear" w:color="auto" w:fill="auto"/>
            <w:vAlign w:val="center"/>
          </w:tcPr>
          <w:p w14:paraId="593DCBBE"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1 219</w:t>
            </w:r>
          </w:p>
        </w:tc>
        <w:tc>
          <w:tcPr>
            <w:tcW w:w="960" w:type="dxa"/>
            <w:shd w:val="clear" w:color="auto" w:fill="auto"/>
            <w:vAlign w:val="center"/>
          </w:tcPr>
          <w:p w14:paraId="32BE2917"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2 211</w:t>
            </w:r>
          </w:p>
        </w:tc>
        <w:tc>
          <w:tcPr>
            <w:tcW w:w="960" w:type="dxa"/>
            <w:shd w:val="clear" w:color="auto" w:fill="auto"/>
            <w:vAlign w:val="center"/>
          </w:tcPr>
          <w:p w14:paraId="443B34DE"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3 180</w:t>
            </w:r>
          </w:p>
        </w:tc>
        <w:tc>
          <w:tcPr>
            <w:tcW w:w="960" w:type="dxa"/>
            <w:shd w:val="clear" w:color="auto" w:fill="auto"/>
            <w:vAlign w:val="center"/>
          </w:tcPr>
          <w:p w14:paraId="2E67F680"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3 991</w:t>
            </w:r>
          </w:p>
        </w:tc>
      </w:tr>
      <w:tr w:rsidR="00AB3607" w:rsidRPr="00AB3607" w14:paraId="020B04DE" w14:textId="77777777" w:rsidTr="00AB3607">
        <w:trPr>
          <w:trHeight w:val="300"/>
        </w:trPr>
        <w:tc>
          <w:tcPr>
            <w:tcW w:w="3352" w:type="dxa"/>
            <w:vMerge/>
            <w:shd w:val="clear" w:color="auto" w:fill="auto"/>
            <w:vAlign w:val="center"/>
          </w:tcPr>
          <w:p w14:paraId="6F959B82" w14:textId="77777777" w:rsidR="00AB3607" w:rsidRPr="00AB3607" w:rsidRDefault="00AB360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17" w:type="dxa"/>
            <w:shd w:val="clear" w:color="auto" w:fill="auto"/>
            <w:vAlign w:val="bottom"/>
          </w:tcPr>
          <w:p w14:paraId="597BCF99" w14:textId="77777777" w:rsidR="00AB3607" w:rsidRPr="00AB3607" w:rsidRDefault="00AB3607">
            <w:pP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w:t>
            </w:r>
          </w:p>
        </w:tc>
        <w:tc>
          <w:tcPr>
            <w:tcW w:w="960" w:type="dxa"/>
            <w:shd w:val="clear" w:color="auto" w:fill="auto"/>
            <w:vAlign w:val="center"/>
          </w:tcPr>
          <w:p w14:paraId="7DD806B5"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0,2%</w:t>
            </w:r>
          </w:p>
        </w:tc>
        <w:tc>
          <w:tcPr>
            <w:tcW w:w="960" w:type="dxa"/>
            <w:shd w:val="clear" w:color="auto" w:fill="auto"/>
            <w:vAlign w:val="center"/>
          </w:tcPr>
          <w:p w14:paraId="63863DB2"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2,7%</w:t>
            </w:r>
          </w:p>
        </w:tc>
        <w:tc>
          <w:tcPr>
            <w:tcW w:w="960" w:type="dxa"/>
            <w:shd w:val="clear" w:color="auto" w:fill="auto"/>
            <w:vAlign w:val="center"/>
          </w:tcPr>
          <w:p w14:paraId="2FF9BDE4"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10,2%</w:t>
            </w:r>
          </w:p>
        </w:tc>
        <w:tc>
          <w:tcPr>
            <w:tcW w:w="960" w:type="dxa"/>
            <w:shd w:val="clear" w:color="auto" w:fill="auto"/>
            <w:vAlign w:val="center"/>
          </w:tcPr>
          <w:p w14:paraId="1AF6A0B5"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20,5%</w:t>
            </w:r>
          </w:p>
        </w:tc>
        <w:tc>
          <w:tcPr>
            <w:tcW w:w="960" w:type="dxa"/>
            <w:shd w:val="clear" w:color="auto" w:fill="auto"/>
            <w:vAlign w:val="center"/>
          </w:tcPr>
          <w:p w14:paraId="0280012C"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32,8%</w:t>
            </w:r>
          </w:p>
        </w:tc>
        <w:tc>
          <w:tcPr>
            <w:tcW w:w="960" w:type="dxa"/>
            <w:shd w:val="clear" w:color="auto" w:fill="auto"/>
            <w:vAlign w:val="center"/>
          </w:tcPr>
          <w:p w14:paraId="03B9980E"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45,2%</w:t>
            </w:r>
          </w:p>
        </w:tc>
      </w:tr>
      <w:tr w:rsidR="00AB3607" w:rsidRPr="00AB3607" w14:paraId="76E7B7D5" w14:textId="77777777" w:rsidTr="00AB3607">
        <w:trPr>
          <w:trHeight w:val="300"/>
        </w:trPr>
        <w:tc>
          <w:tcPr>
            <w:tcW w:w="3352" w:type="dxa"/>
            <w:vMerge w:val="restart"/>
            <w:shd w:val="clear" w:color="auto" w:fill="auto"/>
            <w:vAlign w:val="center"/>
          </w:tcPr>
          <w:p w14:paraId="7BC67075" w14:textId="77777777" w:rsidR="00AB3607" w:rsidRPr="00AB3607" w:rsidRDefault="00AB3607">
            <w:pPr>
              <w:rPr>
                <w:rFonts w:ascii="Times New Roman" w:eastAsia="Times New Roman" w:hAnsi="Times New Roman" w:cs="Times New Roman"/>
                <w:sz w:val="20"/>
                <w:szCs w:val="20"/>
              </w:rPr>
            </w:pPr>
            <w:r w:rsidRPr="00AB3607">
              <w:rPr>
                <w:rFonts w:ascii="Times New Roman" w:eastAsia="Times New Roman" w:hAnsi="Times New Roman" w:cs="Times New Roman"/>
                <w:sz w:val="20"/>
                <w:szCs w:val="20"/>
              </w:rPr>
              <w:t>Житлові будівлі</w:t>
            </w:r>
          </w:p>
        </w:tc>
        <w:tc>
          <w:tcPr>
            <w:tcW w:w="1417" w:type="dxa"/>
            <w:shd w:val="clear" w:color="auto" w:fill="auto"/>
            <w:vAlign w:val="center"/>
          </w:tcPr>
          <w:p w14:paraId="06D535D1" w14:textId="77777777" w:rsidR="00AB3607" w:rsidRPr="00AB3607" w:rsidRDefault="00AB3607">
            <w:pPr>
              <w:rPr>
                <w:rFonts w:ascii="Times New Roman" w:eastAsia="Times New Roman" w:hAnsi="Times New Roman" w:cs="Times New Roman"/>
                <w:sz w:val="20"/>
                <w:szCs w:val="20"/>
              </w:rPr>
            </w:pPr>
            <w:proofErr w:type="spellStart"/>
            <w:r w:rsidRPr="00AB3607">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3C7E596F"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5639CE3D"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02A9EEFA"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4C41A71D"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0DB4E985"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706F3F99"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r>
      <w:tr w:rsidR="00AB3607" w:rsidRPr="00AB3607" w14:paraId="088A1D08" w14:textId="77777777" w:rsidTr="00AB3607">
        <w:trPr>
          <w:trHeight w:val="300"/>
        </w:trPr>
        <w:tc>
          <w:tcPr>
            <w:tcW w:w="3352" w:type="dxa"/>
            <w:vMerge/>
            <w:shd w:val="clear" w:color="auto" w:fill="auto"/>
            <w:vAlign w:val="center"/>
          </w:tcPr>
          <w:p w14:paraId="32844BE8" w14:textId="77777777" w:rsidR="00AB3607" w:rsidRPr="00AB3607" w:rsidRDefault="00AB360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17" w:type="dxa"/>
            <w:shd w:val="clear" w:color="auto" w:fill="auto"/>
            <w:vAlign w:val="bottom"/>
          </w:tcPr>
          <w:p w14:paraId="1860E1EB" w14:textId="77777777" w:rsidR="00AB3607" w:rsidRPr="00AB3607" w:rsidRDefault="00AB3607">
            <w:pP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w:t>
            </w:r>
          </w:p>
        </w:tc>
        <w:tc>
          <w:tcPr>
            <w:tcW w:w="960" w:type="dxa"/>
            <w:shd w:val="clear" w:color="auto" w:fill="auto"/>
            <w:vAlign w:val="center"/>
          </w:tcPr>
          <w:p w14:paraId="57C7B7A8"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23DD8638"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r w:rsidRPr="00AB3607">
              <w:rPr>
                <w:rFonts w:ascii="Times New Roman" w:hAnsi="Times New Roman" w:cs="Times New Roman"/>
                <w:sz w:val="20"/>
                <w:szCs w:val="20"/>
              </w:rPr>
              <w:t> </w:t>
            </w:r>
          </w:p>
        </w:tc>
        <w:tc>
          <w:tcPr>
            <w:tcW w:w="960" w:type="dxa"/>
            <w:shd w:val="clear" w:color="auto" w:fill="auto"/>
            <w:vAlign w:val="center"/>
          </w:tcPr>
          <w:p w14:paraId="0472D230"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43F6259F"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550E28B7"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1B3CDA29" w14:textId="77777777" w:rsidR="00AB3607" w:rsidRPr="00AB3607" w:rsidRDefault="00AB3607">
            <w:pPr>
              <w:jc w:val="right"/>
              <w:rPr>
                <w:rFonts w:ascii="Times New Roman" w:hAnsi="Times New Roman" w:cs="Times New Roman"/>
                <w:sz w:val="20"/>
                <w:szCs w:val="20"/>
              </w:rPr>
            </w:pPr>
            <w:r>
              <w:rPr>
                <w:rFonts w:ascii="Times New Roman" w:hAnsi="Times New Roman" w:cs="Times New Roman"/>
                <w:sz w:val="20"/>
                <w:szCs w:val="20"/>
              </w:rPr>
              <w:t>-</w:t>
            </w:r>
          </w:p>
        </w:tc>
      </w:tr>
      <w:tr w:rsidR="00AB3607" w:rsidRPr="00AB3607" w14:paraId="141EBF63" w14:textId="77777777" w:rsidTr="00AB3607">
        <w:trPr>
          <w:trHeight w:val="300"/>
        </w:trPr>
        <w:tc>
          <w:tcPr>
            <w:tcW w:w="3352" w:type="dxa"/>
            <w:vMerge w:val="restart"/>
            <w:shd w:val="clear" w:color="auto" w:fill="auto"/>
            <w:vAlign w:val="center"/>
          </w:tcPr>
          <w:p w14:paraId="35886FFB" w14:textId="77777777" w:rsidR="00AB3607" w:rsidRPr="00AB3607" w:rsidRDefault="00AB3607">
            <w:pPr>
              <w:rPr>
                <w:rFonts w:ascii="Times New Roman" w:eastAsia="Times New Roman" w:hAnsi="Times New Roman" w:cs="Times New Roman"/>
                <w:sz w:val="20"/>
                <w:szCs w:val="20"/>
              </w:rPr>
            </w:pPr>
            <w:r w:rsidRPr="00AB3607">
              <w:rPr>
                <w:rFonts w:ascii="Times New Roman" w:eastAsia="Times New Roman" w:hAnsi="Times New Roman" w:cs="Times New Roman"/>
                <w:sz w:val="20"/>
                <w:szCs w:val="20"/>
              </w:rPr>
              <w:t>Сфера теплопостачання</w:t>
            </w:r>
          </w:p>
        </w:tc>
        <w:tc>
          <w:tcPr>
            <w:tcW w:w="1417" w:type="dxa"/>
            <w:shd w:val="clear" w:color="auto" w:fill="auto"/>
            <w:vAlign w:val="center"/>
          </w:tcPr>
          <w:p w14:paraId="4E3CD33D" w14:textId="77777777" w:rsidR="00AB3607" w:rsidRPr="00AB3607" w:rsidRDefault="00AB3607">
            <w:pPr>
              <w:rPr>
                <w:rFonts w:ascii="Times New Roman" w:eastAsia="Times New Roman" w:hAnsi="Times New Roman" w:cs="Times New Roman"/>
                <w:sz w:val="20"/>
                <w:szCs w:val="20"/>
              </w:rPr>
            </w:pPr>
            <w:proofErr w:type="spellStart"/>
            <w:r w:rsidRPr="00AB3607">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0E80A9F3"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79047A22"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3BCE66A8"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7845220E"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0F3869ED"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2 301</w:t>
            </w:r>
          </w:p>
        </w:tc>
        <w:tc>
          <w:tcPr>
            <w:tcW w:w="960" w:type="dxa"/>
            <w:shd w:val="clear" w:color="auto" w:fill="auto"/>
            <w:vAlign w:val="center"/>
          </w:tcPr>
          <w:p w14:paraId="02445FE0"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4 603</w:t>
            </w:r>
          </w:p>
        </w:tc>
      </w:tr>
      <w:tr w:rsidR="00AB3607" w:rsidRPr="00AB3607" w14:paraId="768937F2" w14:textId="77777777" w:rsidTr="00AB3607">
        <w:trPr>
          <w:trHeight w:val="300"/>
        </w:trPr>
        <w:tc>
          <w:tcPr>
            <w:tcW w:w="3352" w:type="dxa"/>
            <w:vMerge/>
            <w:shd w:val="clear" w:color="auto" w:fill="auto"/>
            <w:vAlign w:val="center"/>
          </w:tcPr>
          <w:p w14:paraId="7AA0F67B" w14:textId="77777777" w:rsidR="00AB3607" w:rsidRPr="00AB3607" w:rsidRDefault="00AB360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17" w:type="dxa"/>
            <w:shd w:val="clear" w:color="auto" w:fill="auto"/>
            <w:vAlign w:val="bottom"/>
          </w:tcPr>
          <w:p w14:paraId="0C1CC266" w14:textId="77777777" w:rsidR="00AB3607" w:rsidRPr="00AB3607" w:rsidRDefault="00AB3607">
            <w:pP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w:t>
            </w:r>
          </w:p>
        </w:tc>
        <w:tc>
          <w:tcPr>
            <w:tcW w:w="960" w:type="dxa"/>
            <w:shd w:val="clear" w:color="auto" w:fill="auto"/>
            <w:vAlign w:val="center"/>
          </w:tcPr>
          <w:p w14:paraId="465A845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1992F949"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3672218A"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537D719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0E7A97A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16%</w:t>
            </w:r>
          </w:p>
        </w:tc>
        <w:tc>
          <w:tcPr>
            <w:tcW w:w="960" w:type="dxa"/>
            <w:shd w:val="clear" w:color="auto" w:fill="auto"/>
            <w:vAlign w:val="center"/>
          </w:tcPr>
          <w:p w14:paraId="1017A7B3"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48%</w:t>
            </w:r>
          </w:p>
        </w:tc>
      </w:tr>
      <w:tr w:rsidR="00AB3607" w:rsidRPr="00AB3607" w14:paraId="0AA1C98E" w14:textId="77777777" w:rsidTr="00AB3607">
        <w:trPr>
          <w:trHeight w:val="300"/>
        </w:trPr>
        <w:tc>
          <w:tcPr>
            <w:tcW w:w="3352" w:type="dxa"/>
            <w:vMerge w:val="restart"/>
            <w:shd w:val="clear" w:color="auto" w:fill="auto"/>
            <w:vAlign w:val="center"/>
          </w:tcPr>
          <w:p w14:paraId="0934286B" w14:textId="77777777" w:rsidR="00AB3607" w:rsidRPr="00AB3607" w:rsidRDefault="00AB3607">
            <w:pPr>
              <w:rPr>
                <w:rFonts w:ascii="Times New Roman" w:eastAsia="Times New Roman" w:hAnsi="Times New Roman" w:cs="Times New Roman"/>
                <w:sz w:val="20"/>
                <w:szCs w:val="20"/>
              </w:rPr>
            </w:pPr>
            <w:r w:rsidRPr="00AB3607">
              <w:rPr>
                <w:rFonts w:ascii="Times New Roman" w:eastAsia="Times New Roman" w:hAnsi="Times New Roman" w:cs="Times New Roman"/>
                <w:sz w:val="20"/>
                <w:szCs w:val="20"/>
              </w:rPr>
              <w:t>Сфера водопостачання і водовідведення</w:t>
            </w:r>
          </w:p>
        </w:tc>
        <w:tc>
          <w:tcPr>
            <w:tcW w:w="1417" w:type="dxa"/>
            <w:shd w:val="clear" w:color="auto" w:fill="auto"/>
            <w:vAlign w:val="center"/>
          </w:tcPr>
          <w:p w14:paraId="30FF3AC2" w14:textId="77777777" w:rsidR="00AB3607" w:rsidRPr="00AB3607" w:rsidRDefault="00AB3607">
            <w:pPr>
              <w:rPr>
                <w:rFonts w:ascii="Times New Roman" w:eastAsia="Times New Roman" w:hAnsi="Times New Roman" w:cs="Times New Roman"/>
                <w:sz w:val="20"/>
                <w:szCs w:val="20"/>
              </w:rPr>
            </w:pPr>
            <w:proofErr w:type="spellStart"/>
            <w:r w:rsidRPr="00AB3607">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4A7DEC8F"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475</w:t>
            </w:r>
          </w:p>
        </w:tc>
        <w:tc>
          <w:tcPr>
            <w:tcW w:w="960" w:type="dxa"/>
            <w:shd w:val="clear" w:color="auto" w:fill="auto"/>
            <w:vAlign w:val="center"/>
          </w:tcPr>
          <w:p w14:paraId="5BE8F9BF"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475</w:t>
            </w:r>
          </w:p>
        </w:tc>
        <w:tc>
          <w:tcPr>
            <w:tcW w:w="960" w:type="dxa"/>
            <w:shd w:val="clear" w:color="auto" w:fill="auto"/>
            <w:vAlign w:val="center"/>
          </w:tcPr>
          <w:p w14:paraId="13C1FF63"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475</w:t>
            </w:r>
          </w:p>
        </w:tc>
        <w:tc>
          <w:tcPr>
            <w:tcW w:w="960" w:type="dxa"/>
            <w:shd w:val="clear" w:color="auto" w:fill="auto"/>
            <w:vAlign w:val="center"/>
          </w:tcPr>
          <w:p w14:paraId="146F3B2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475</w:t>
            </w:r>
          </w:p>
        </w:tc>
        <w:tc>
          <w:tcPr>
            <w:tcW w:w="960" w:type="dxa"/>
            <w:shd w:val="clear" w:color="auto" w:fill="auto"/>
            <w:vAlign w:val="center"/>
          </w:tcPr>
          <w:p w14:paraId="0A3C236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475</w:t>
            </w:r>
          </w:p>
        </w:tc>
        <w:tc>
          <w:tcPr>
            <w:tcW w:w="960" w:type="dxa"/>
            <w:shd w:val="clear" w:color="auto" w:fill="auto"/>
            <w:vAlign w:val="center"/>
          </w:tcPr>
          <w:p w14:paraId="4025F12B"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475</w:t>
            </w:r>
          </w:p>
        </w:tc>
      </w:tr>
      <w:tr w:rsidR="00AB3607" w:rsidRPr="00AB3607" w14:paraId="798AA3FE" w14:textId="77777777" w:rsidTr="00AB3607">
        <w:trPr>
          <w:trHeight w:val="300"/>
        </w:trPr>
        <w:tc>
          <w:tcPr>
            <w:tcW w:w="3352" w:type="dxa"/>
            <w:vMerge/>
            <w:shd w:val="clear" w:color="auto" w:fill="auto"/>
            <w:vAlign w:val="center"/>
          </w:tcPr>
          <w:p w14:paraId="7BBDF246" w14:textId="77777777" w:rsidR="00AB3607" w:rsidRPr="00AB3607" w:rsidRDefault="00AB360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17" w:type="dxa"/>
            <w:shd w:val="clear" w:color="auto" w:fill="auto"/>
            <w:vAlign w:val="bottom"/>
          </w:tcPr>
          <w:p w14:paraId="41044F48" w14:textId="77777777" w:rsidR="00AB3607" w:rsidRPr="00AB3607" w:rsidRDefault="00AB3607">
            <w:pP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w:t>
            </w:r>
          </w:p>
        </w:tc>
        <w:tc>
          <w:tcPr>
            <w:tcW w:w="960" w:type="dxa"/>
            <w:shd w:val="clear" w:color="auto" w:fill="auto"/>
            <w:vAlign w:val="center"/>
          </w:tcPr>
          <w:p w14:paraId="5D624DB4"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18%</w:t>
            </w:r>
          </w:p>
        </w:tc>
        <w:tc>
          <w:tcPr>
            <w:tcW w:w="960" w:type="dxa"/>
            <w:shd w:val="clear" w:color="auto" w:fill="auto"/>
            <w:vAlign w:val="center"/>
          </w:tcPr>
          <w:p w14:paraId="1F4BD659"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20%</w:t>
            </w:r>
          </w:p>
        </w:tc>
        <w:tc>
          <w:tcPr>
            <w:tcW w:w="960" w:type="dxa"/>
            <w:shd w:val="clear" w:color="auto" w:fill="auto"/>
            <w:vAlign w:val="center"/>
          </w:tcPr>
          <w:p w14:paraId="3B6AD3A6"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22%</w:t>
            </w:r>
          </w:p>
        </w:tc>
        <w:tc>
          <w:tcPr>
            <w:tcW w:w="960" w:type="dxa"/>
            <w:shd w:val="clear" w:color="auto" w:fill="auto"/>
            <w:vAlign w:val="center"/>
          </w:tcPr>
          <w:p w14:paraId="0C464D7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29%</w:t>
            </w:r>
          </w:p>
        </w:tc>
        <w:tc>
          <w:tcPr>
            <w:tcW w:w="960" w:type="dxa"/>
            <w:shd w:val="clear" w:color="auto" w:fill="auto"/>
            <w:vAlign w:val="center"/>
          </w:tcPr>
          <w:p w14:paraId="00159C2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28%</w:t>
            </w:r>
          </w:p>
        </w:tc>
        <w:tc>
          <w:tcPr>
            <w:tcW w:w="960" w:type="dxa"/>
            <w:shd w:val="clear" w:color="auto" w:fill="auto"/>
            <w:vAlign w:val="center"/>
          </w:tcPr>
          <w:p w14:paraId="58135AAE"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28%</w:t>
            </w:r>
          </w:p>
        </w:tc>
      </w:tr>
      <w:tr w:rsidR="00AB3607" w:rsidRPr="00AB3607" w14:paraId="745C5769" w14:textId="77777777" w:rsidTr="00AB3607">
        <w:trPr>
          <w:trHeight w:val="300"/>
        </w:trPr>
        <w:tc>
          <w:tcPr>
            <w:tcW w:w="3352" w:type="dxa"/>
            <w:vMerge w:val="restart"/>
            <w:shd w:val="clear" w:color="auto" w:fill="auto"/>
            <w:vAlign w:val="center"/>
          </w:tcPr>
          <w:p w14:paraId="56C24C7F" w14:textId="77777777" w:rsidR="00AB3607" w:rsidRPr="00AB3607" w:rsidRDefault="00AB3607">
            <w:pPr>
              <w:rPr>
                <w:rFonts w:ascii="Times New Roman" w:eastAsia="Times New Roman" w:hAnsi="Times New Roman" w:cs="Times New Roman"/>
                <w:sz w:val="20"/>
                <w:szCs w:val="20"/>
              </w:rPr>
            </w:pPr>
            <w:r w:rsidRPr="00AB3607">
              <w:rPr>
                <w:rFonts w:ascii="Times New Roman" w:eastAsia="Times New Roman" w:hAnsi="Times New Roman" w:cs="Times New Roman"/>
                <w:sz w:val="20"/>
                <w:szCs w:val="20"/>
              </w:rPr>
              <w:t>Сфера управління побутовими відходами</w:t>
            </w:r>
          </w:p>
        </w:tc>
        <w:tc>
          <w:tcPr>
            <w:tcW w:w="1417" w:type="dxa"/>
            <w:shd w:val="clear" w:color="auto" w:fill="auto"/>
            <w:vAlign w:val="center"/>
          </w:tcPr>
          <w:p w14:paraId="76FD7C79" w14:textId="77777777" w:rsidR="00AB3607" w:rsidRPr="00AB3607" w:rsidRDefault="00AB3607">
            <w:pPr>
              <w:rPr>
                <w:rFonts w:ascii="Times New Roman" w:eastAsia="Times New Roman" w:hAnsi="Times New Roman" w:cs="Times New Roman"/>
                <w:sz w:val="20"/>
                <w:szCs w:val="20"/>
              </w:rPr>
            </w:pPr>
            <w:proofErr w:type="spellStart"/>
            <w:r w:rsidRPr="00AB3607">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759D3413"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153</w:t>
            </w:r>
          </w:p>
        </w:tc>
        <w:tc>
          <w:tcPr>
            <w:tcW w:w="960" w:type="dxa"/>
            <w:shd w:val="clear" w:color="auto" w:fill="auto"/>
            <w:vAlign w:val="center"/>
          </w:tcPr>
          <w:p w14:paraId="2AE3C280"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153</w:t>
            </w:r>
          </w:p>
        </w:tc>
        <w:tc>
          <w:tcPr>
            <w:tcW w:w="960" w:type="dxa"/>
            <w:shd w:val="clear" w:color="auto" w:fill="auto"/>
            <w:vAlign w:val="center"/>
          </w:tcPr>
          <w:p w14:paraId="7EA97D3E"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153</w:t>
            </w:r>
          </w:p>
        </w:tc>
        <w:tc>
          <w:tcPr>
            <w:tcW w:w="960" w:type="dxa"/>
            <w:shd w:val="clear" w:color="auto" w:fill="auto"/>
            <w:vAlign w:val="center"/>
          </w:tcPr>
          <w:p w14:paraId="47369E12"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153</w:t>
            </w:r>
          </w:p>
        </w:tc>
        <w:tc>
          <w:tcPr>
            <w:tcW w:w="960" w:type="dxa"/>
            <w:shd w:val="clear" w:color="auto" w:fill="auto"/>
            <w:vAlign w:val="center"/>
          </w:tcPr>
          <w:p w14:paraId="155AFDC5"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153</w:t>
            </w:r>
          </w:p>
        </w:tc>
        <w:tc>
          <w:tcPr>
            <w:tcW w:w="960" w:type="dxa"/>
            <w:shd w:val="clear" w:color="auto" w:fill="auto"/>
            <w:vAlign w:val="center"/>
          </w:tcPr>
          <w:p w14:paraId="5EC63140"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153</w:t>
            </w:r>
          </w:p>
        </w:tc>
      </w:tr>
      <w:tr w:rsidR="00AB3607" w:rsidRPr="00AB3607" w14:paraId="65BDB07C" w14:textId="77777777" w:rsidTr="00AB3607">
        <w:trPr>
          <w:trHeight w:val="300"/>
        </w:trPr>
        <w:tc>
          <w:tcPr>
            <w:tcW w:w="3352" w:type="dxa"/>
            <w:vMerge/>
            <w:shd w:val="clear" w:color="auto" w:fill="auto"/>
            <w:vAlign w:val="center"/>
          </w:tcPr>
          <w:p w14:paraId="15925E51" w14:textId="77777777" w:rsidR="00AB3607" w:rsidRPr="00AB3607" w:rsidRDefault="00AB360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17" w:type="dxa"/>
            <w:shd w:val="clear" w:color="auto" w:fill="auto"/>
            <w:vAlign w:val="bottom"/>
          </w:tcPr>
          <w:p w14:paraId="2B3916FA" w14:textId="77777777" w:rsidR="00AB3607" w:rsidRPr="00AB3607" w:rsidRDefault="00AB3607">
            <w:pP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w:t>
            </w:r>
          </w:p>
        </w:tc>
        <w:tc>
          <w:tcPr>
            <w:tcW w:w="960" w:type="dxa"/>
            <w:shd w:val="clear" w:color="auto" w:fill="auto"/>
            <w:vAlign w:val="center"/>
          </w:tcPr>
          <w:p w14:paraId="48334E96"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4,5%</w:t>
            </w:r>
          </w:p>
        </w:tc>
        <w:tc>
          <w:tcPr>
            <w:tcW w:w="960" w:type="dxa"/>
            <w:shd w:val="clear" w:color="auto" w:fill="auto"/>
            <w:vAlign w:val="center"/>
          </w:tcPr>
          <w:p w14:paraId="735A9B3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4,7%</w:t>
            </w:r>
          </w:p>
        </w:tc>
        <w:tc>
          <w:tcPr>
            <w:tcW w:w="960" w:type="dxa"/>
            <w:shd w:val="clear" w:color="auto" w:fill="auto"/>
            <w:vAlign w:val="center"/>
          </w:tcPr>
          <w:p w14:paraId="7600AAAC"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4,8%</w:t>
            </w:r>
          </w:p>
        </w:tc>
        <w:tc>
          <w:tcPr>
            <w:tcW w:w="960" w:type="dxa"/>
            <w:shd w:val="clear" w:color="auto" w:fill="auto"/>
            <w:vAlign w:val="center"/>
          </w:tcPr>
          <w:p w14:paraId="12A07CB4"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4,9%</w:t>
            </w:r>
          </w:p>
        </w:tc>
        <w:tc>
          <w:tcPr>
            <w:tcW w:w="960" w:type="dxa"/>
            <w:shd w:val="clear" w:color="auto" w:fill="auto"/>
            <w:vAlign w:val="center"/>
          </w:tcPr>
          <w:p w14:paraId="31DCAE61"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5,0%</w:t>
            </w:r>
          </w:p>
        </w:tc>
        <w:tc>
          <w:tcPr>
            <w:tcW w:w="960" w:type="dxa"/>
            <w:shd w:val="clear" w:color="auto" w:fill="auto"/>
            <w:vAlign w:val="center"/>
          </w:tcPr>
          <w:p w14:paraId="7A1A806C"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7,1%</w:t>
            </w:r>
          </w:p>
        </w:tc>
      </w:tr>
      <w:tr w:rsidR="00AB3607" w:rsidRPr="00AB3607" w14:paraId="255B418F" w14:textId="77777777" w:rsidTr="00AB3607">
        <w:trPr>
          <w:trHeight w:val="300"/>
        </w:trPr>
        <w:tc>
          <w:tcPr>
            <w:tcW w:w="3352" w:type="dxa"/>
            <w:vMerge w:val="restart"/>
            <w:shd w:val="clear" w:color="auto" w:fill="auto"/>
            <w:vAlign w:val="center"/>
          </w:tcPr>
          <w:p w14:paraId="39286BA0" w14:textId="77777777" w:rsidR="00AB3607" w:rsidRPr="00AB3607" w:rsidRDefault="00AB3607">
            <w:pPr>
              <w:rPr>
                <w:rFonts w:ascii="Times New Roman" w:eastAsia="Times New Roman" w:hAnsi="Times New Roman" w:cs="Times New Roman"/>
                <w:sz w:val="20"/>
                <w:szCs w:val="20"/>
              </w:rPr>
            </w:pPr>
            <w:r w:rsidRPr="00AB3607">
              <w:rPr>
                <w:rFonts w:ascii="Times New Roman" w:eastAsia="Times New Roman" w:hAnsi="Times New Roman" w:cs="Times New Roman"/>
                <w:sz w:val="20"/>
                <w:szCs w:val="20"/>
              </w:rPr>
              <w:t>Зовнішнє освітлення</w:t>
            </w:r>
          </w:p>
        </w:tc>
        <w:tc>
          <w:tcPr>
            <w:tcW w:w="1417" w:type="dxa"/>
            <w:shd w:val="clear" w:color="auto" w:fill="auto"/>
            <w:vAlign w:val="center"/>
          </w:tcPr>
          <w:p w14:paraId="5EB5A626" w14:textId="77777777" w:rsidR="00AB3607" w:rsidRPr="00AB3607" w:rsidRDefault="00AB3607">
            <w:pPr>
              <w:rPr>
                <w:rFonts w:ascii="Times New Roman" w:eastAsia="Times New Roman" w:hAnsi="Times New Roman" w:cs="Times New Roman"/>
                <w:sz w:val="20"/>
                <w:szCs w:val="20"/>
              </w:rPr>
            </w:pPr>
            <w:proofErr w:type="spellStart"/>
            <w:r w:rsidRPr="00AB3607">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79B3F584"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07DEB082"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05261FE8"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22A2AEFF"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w:t>
            </w:r>
          </w:p>
        </w:tc>
        <w:tc>
          <w:tcPr>
            <w:tcW w:w="960" w:type="dxa"/>
            <w:shd w:val="clear" w:color="auto" w:fill="auto"/>
            <w:vAlign w:val="center"/>
          </w:tcPr>
          <w:p w14:paraId="56202A74"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16</w:t>
            </w:r>
          </w:p>
        </w:tc>
        <w:tc>
          <w:tcPr>
            <w:tcW w:w="960" w:type="dxa"/>
            <w:shd w:val="clear" w:color="auto" w:fill="auto"/>
            <w:vAlign w:val="center"/>
          </w:tcPr>
          <w:p w14:paraId="2B09785D"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16</w:t>
            </w:r>
          </w:p>
        </w:tc>
      </w:tr>
      <w:tr w:rsidR="00AB3607" w:rsidRPr="00AB3607" w14:paraId="3260A538" w14:textId="77777777" w:rsidTr="00AB3607">
        <w:trPr>
          <w:trHeight w:val="300"/>
        </w:trPr>
        <w:tc>
          <w:tcPr>
            <w:tcW w:w="3352" w:type="dxa"/>
            <w:vMerge/>
            <w:shd w:val="clear" w:color="auto" w:fill="auto"/>
            <w:vAlign w:val="center"/>
          </w:tcPr>
          <w:p w14:paraId="38EEC026" w14:textId="77777777" w:rsidR="00AB3607" w:rsidRPr="00AB3607" w:rsidRDefault="00AB360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17" w:type="dxa"/>
            <w:shd w:val="clear" w:color="auto" w:fill="auto"/>
            <w:vAlign w:val="bottom"/>
          </w:tcPr>
          <w:p w14:paraId="3A4E4A4C" w14:textId="77777777" w:rsidR="00AB3607" w:rsidRPr="00AB3607" w:rsidRDefault="00AB3607">
            <w:pP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w:t>
            </w:r>
          </w:p>
        </w:tc>
        <w:tc>
          <w:tcPr>
            <w:tcW w:w="960" w:type="dxa"/>
            <w:shd w:val="clear" w:color="auto" w:fill="auto"/>
            <w:vAlign w:val="center"/>
          </w:tcPr>
          <w:p w14:paraId="68850CF0"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0,0%</w:t>
            </w:r>
          </w:p>
        </w:tc>
        <w:tc>
          <w:tcPr>
            <w:tcW w:w="960" w:type="dxa"/>
            <w:shd w:val="clear" w:color="auto" w:fill="auto"/>
            <w:vAlign w:val="center"/>
          </w:tcPr>
          <w:p w14:paraId="534E5064"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0,0%</w:t>
            </w:r>
          </w:p>
        </w:tc>
        <w:tc>
          <w:tcPr>
            <w:tcW w:w="960" w:type="dxa"/>
            <w:shd w:val="clear" w:color="auto" w:fill="auto"/>
            <w:vAlign w:val="center"/>
          </w:tcPr>
          <w:p w14:paraId="7E6EFA2B"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0,0%</w:t>
            </w:r>
          </w:p>
        </w:tc>
        <w:tc>
          <w:tcPr>
            <w:tcW w:w="960" w:type="dxa"/>
            <w:shd w:val="clear" w:color="auto" w:fill="auto"/>
            <w:vAlign w:val="center"/>
          </w:tcPr>
          <w:p w14:paraId="02804EC4"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0,0%</w:t>
            </w:r>
          </w:p>
        </w:tc>
        <w:tc>
          <w:tcPr>
            <w:tcW w:w="960" w:type="dxa"/>
            <w:shd w:val="clear" w:color="auto" w:fill="auto"/>
            <w:vAlign w:val="center"/>
          </w:tcPr>
          <w:p w14:paraId="0F5A7485"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6,5%</w:t>
            </w:r>
          </w:p>
        </w:tc>
        <w:tc>
          <w:tcPr>
            <w:tcW w:w="960" w:type="dxa"/>
            <w:shd w:val="clear" w:color="auto" w:fill="auto"/>
            <w:vAlign w:val="center"/>
          </w:tcPr>
          <w:p w14:paraId="1C34D874" w14:textId="77777777" w:rsidR="00AB3607" w:rsidRPr="00AB3607" w:rsidRDefault="00AB3607">
            <w:pPr>
              <w:jc w:val="right"/>
              <w:rPr>
                <w:rFonts w:ascii="Times New Roman" w:hAnsi="Times New Roman" w:cs="Times New Roman"/>
                <w:sz w:val="20"/>
                <w:szCs w:val="20"/>
              </w:rPr>
            </w:pPr>
            <w:r w:rsidRPr="00AB3607">
              <w:rPr>
                <w:rFonts w:ascii="Times New Roman" w:hAnsi="Times New Roman" w:cs="Times New Roman"/>
                <w:sz w:val="20"/>
                <w:szCs w:val="20"/>
              </w:rPr>
              <w:t>7,9%</w:t>
            </w:r>
          </w:p>
        </w:tc>
      </w:tr>
      <w:tr w:rsidR="00AB3607" w:rsidRPr="00AB3607" w14:paraId="425C7330" w14:textId="77777777" w:rsidTr="00AB3607">
        <w:trPr>
          <w:trHeight w:val="300"/>
        </w:trPr>
        <w:tc>
          <w:tcPr>
            <w:tcW w:w="3352" w:type="dxa"/>
            <w:vMerge w:val="restart"/>
            <w:shd w:val="clear" w:color="auto" w:fill="auto"/>
            <w:vAlign w:val="center"/>
          </w:tcPr>
          <w:p w14:paraId="40AF2F55" w14:textId="77777777" w:rsidR="00AB3607" w:rsidRPr="00AB3607" w:rsidRDefault="00AB3607">
            <w:pPr>
              <w:rPr>
                <w:rFonts w:ascii="Times New Roman" w:eastAsia="Times New Roman" w:hAnsi="Times New Roman" w:cs="Times New Roman"/>
                <w:sz w:val="20"/>
                <w:szCs w:val="20"/>
              </w:rPr>
            </w:pPr>
            <w:r w:rsidRPr="00AB3607">
              <w:rPr>
                <w:rFonts w:ascii="Times New Roman" w:eastAsia="Times New Roman" w:hAnsi="Times New Roman" w:cs="Times New Roman"/>
                <w:sz w:val="20"/>
                <w:szCs w:val="20"/>
              </w:rPr>
              <w:t>Громадський транспорт</w:t>
            </w:r>
          </w:p>
        </w:tc>
        <w:tc>
          <w:tcPr>
            <w:tcW w:w="1417" w:type="dxa"/>
            <w:shd w:val="clear" w:color="auto" w:fill="auto"/>
            <w:vAlign w:val="center"/>
          </w:tcPr>
          <w:p w14:paraId="1BB7AF7D" w14:textId="77777777" w:rsidR="00AB3607" w:rsidRPr="00AB3607" w:rsidRDefault="00AB3607">
            <w:pPr>
              <w:rPr>
                <w:rFonts w:ascii="Times New Roman" w:eastAsia="Times New Roman" w:hAnsi="Times New Roman" w:cs="Times New Roman"/>
                <w:sz w:val="20"/>
                <w:szCs w:val="20"/>
              </w:rPr>
            </w:pPr>
            <w:proofErr w:type="spellStart"/>
            <w:r w:rsidRPr="00AB3607">
              <w:rPr>
                <w:rFonts w:ascii="Times New Roman" w:eastAsia="Times New Roman" w:hAnsi="Times New Roman" w:cs="Times New Roman"/>
                <w:sz w:val="20"/>
                <w:szCs w:val="20"/>
              </w:rPr>
              <w:t>МВт·год</w:t>
            </w:r>
            <w:proofErr w:type="spellEnd"/>
          </w:p>
        </w:tc>
        <w:tc>
          <w:tcPr>
            <w:tcW w:w="960" w:type="dxa"/>
            <w:shd w:val="clear" w:color="auto" w:fill="auto"/>
            <w:vAlign w:val="center"/>
          </w:tcPr>
          <w:p w14:paraId="70D41F8E"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14CB7FED"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5DF76BF5"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77F56D11"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1D6627EE"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73168796"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r>
      <w:tr w:rsidR="00AB3607" w:rsidRPr="00AB3607" w14:paraId="07EA837A" w14:textId="77777777" w:rsidTr="00AB3607">
        <w:trPr>
          <w:trHeight w:val="300"/>
        </w:trPr>
        <w:tc>
          <w:tcPr>
            <w:tcW w:w="3352" w:type="dxa"/>
            <w:vMerge/>
            <w:shd w:val="clear" w:color="auto" w:fill="auto"/>
            <w:vAlign w:val="center"/>
          </w:tcPr>
          <w:p w14:paraId="6FBBCF47" w14:textId="77777777" w:rsidR="00AB3607" w:rsidRPr="00AB3607" w:rsidRDefault="00AB3607">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17" w:type="dxa"/>
            <w:shd w:val="clear" w:color="auto" w:fill="auto"/>
            <w:vAlign w:val="bottom"/>
          </w:tcPr>
          <w:p w14:paraId="130BC4A4" w14:textId="77777777" w:rsidR="00AB3607" w:rsidRPr="00AB3607" w:rsidRDefault="00AB3607">
            <w:pP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w:t>
            </w:r>
          </w:p>
        </w:tc>
        <w:tc>
          <w:tcPr>
            <w:tcW w:w="960" w:type="dxa"/>
            <w:shd w:val="clear" w:color="auto" w:fill="auto"/>
            <w:vAlign w:val="center"/>
          </w:tcPr>
          <w:p w14:paraId="45838625"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61BE069E"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r w:rsidRPr="00AB3607">
              <w:rPr>
                <w:rFonts w:ascii="Times New Roman" w:hAnsi="Times New Roman" w:cs="Times New Roman"/>
                <w:sz w:val="20"/>
                <w:szCs w:val="20"/>
              </w:rPr>
              <w:t> </w:t>
            </w:r>
          </w:p>
        </w:tc>
        <w:tc>
          <w:tcPr>
            <w:tcW w:w="960" w:type="dxa"/>
            <w:shd w:val="clear" w:color="auto" w:fill="auto"/>
            <w:vAlign w:val="center"/>
          </w:tcPr>
          <w:p w14:paraId="5210B8AF"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6689F0E2"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54EAE9BD"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c>
          <w:tcPr>
            <w:tcW w:w="960" w:type="dxa"/>
            <w:shd w:val="clear" w:color="auto" w:fill="auto"/>
            <w:vAlign w:val="center"/>
          </w:tcPr>
          <w:p w14:paraId="5315D71E" w14:textId="77777777" w:rsidR="00AB3607" w:rsidRPr="00AB3607" w:rsidRDefault="00AB3607" w:rsidP="006647F5">
            <w:pPr>
              <w:jc w:val="right"/>
              <w:rPr>
                <w:rFonts w:ascii="Times New Roman" w:hAnsi="Times New Roman" w:cs="Times New Roman"/>
                <w:sz w:val="20"/>
                <w:szCs w:val="20"/>
              </w:rPr>
            </w:pPr>
            <w:r>
              <w:rPr>
                <w:rFonts w:ascii="Times New Roman" w:hAnsi="Times New Roman" w:cs="Times New Roman"/>
                <w:sz w:val="20"/>
                <w:szCs w:val="20"/>
              </w:rPr>
              <w:t>-</w:t>
            </w:r>
          </w:p>
        </w:tc>
      </w:tr>
      <w:tr w:rsidR="00AB3607" w:rsidRPr="00AB3607" w14:paraId="067DCBCD" w14:textId="77777777" w:rsidTr="00AB3607">
        <w:trPr>
          <w:trHeight w:val="300"/>
        </w:trPr>
        <w:tc>
          <w:tcPr>
            <w:tcW w:w="3352" w:type="dxa"/>
            <w:vMerge w:val="restart"/>
            <w:shd w:val="clear" w:color="auto" w:fill="auto"/>
            <w:vAlign w:val="center"/>
          </w:tcPr>
          <w:p w14:paraId="4AC2902C" w14:textId="77777777" w:rsidR="00AB3607" w:rsidRPr="00AB3607" w:rsidRDefault="00AB3607">
            <w:pP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Всього (обов'язкові сектори)</w:t>
            </w:r>
          </w:p>
        </w:tc>
        <w:tc>
          <w:tcPr>
            <w:tcW w:w="1417" w:type="dxa"/>
            <w:shd w:val="clear" w:color="auto" w:fill="auto"/>
            <w:vAlign w:val="center"/>
          </w:tcPr>
          <w:p w14:paraId="2521D24F" w14:textId="77777777" w:rsidR="00AB3607" w:rsidRPr="00AB3607" w:rsidRDefault="00AB3607">
            <w:pPr>
              <w:rPr>
                <w:rFonts w:ascii="Times New Roman" w:eastAsia="Times New Roman" w:hAnsi="Times New Roman" w:cs="Times New Roman"/>
                <w:b/>
                <w:sz w:val="20"/>
                <w:szCs w:val="20"/>
              </w:rPr>
            </w:pPr>
            <w:proofErr w:type="spellStart"/>
            <w:r w:rsidRPr="00AB3607">
              <w:rPr>
                <w:rFonts w:ascii="Times New Roman" w:eastAsia="Times New Roman" w:hAnsi="Times New Roman" w:cs="Times New Roman"/>
                <w:b/>
                <w:sz w:val="20"/>
                <w:szCs w:val="20"/>
              </w:rPr>
              <w:t>МВт·год</w:t>
            </w:r>
            <w:proofErr w:type="spellEnd"/>
          </w:p>
        </w:tc>
        <w:tc>
          <w:tcPr>
            <w:tcW w:w="960" w:type="dxa"/>
            <w:shd w:val="clear" w:color="auto" w:fill="auto"/>
            <w:vAlign w:val="center"/>
          </w:tcPr>
          <w:p w14:paraId="1D8DF0E0"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648</w:t>
            </w:r>
          </w:p>
        </w:tc>
        <w:tc>
          <w:tcPr>
            <w:tcW w:w="960" w:type="dxa"/>
            <w:shd w:val="clear" w:color="auto" w:fill="auto"/>
            <w:vAlign w:val="center"/>
          </w:tcPr>
          <w:p w14:paraId="695E827C"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972</w:t>
            </w:r>
          </w:p>
        </w:tc>
        <w:tc>
          <w:tcPr>
            <w:tcW w:w="960" w:type="dxa"/>
            <w:shd w:val="clear" w:color="auto" w:fill="auto"/>
            <w:vAlign w:val="center"/>
          </w:tcPr>
          <w:p w14:paraId="69C0C954"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1 846</w:t>
            </w:r>
          </w:p>
        </w:tc>
        <w:tc>
          <w:tcPr>
            <w:tcW w:w="960" w:type="dxa"/>
            <w:shd w:val="clear" w:color="auto" w:fill="auto"/>
            <w:vAlign w:val="center"/>
          </w:tcPr>
          <w:p w14:paraId="23F88624"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2 839</w:t>
            </w:r>
          </w:p>
        </w:tc>
        <w:tc>
          <w:tcPr>
            <w:tcW w:w="960" w:type="dxa"/>
            <w:shd w:val="clear" w:color="auto" w:fill="auto"/>
            <w:vAlign w:val="center"/>
          </w:tcPr>
          <w:p w14:paraId="103ED8C4"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6 125</w:t>
            </w:r>
          </w:p>
        </w:tc>
        <w:tc>
          <w:tcPr>
            <w:tcW w:w="960" w:type="dxa"/>
            <w:shd w:val="clear" w:color="auto" w:fill="auto"/>
            <w:vAlign w:val="center"/>
          </w:tcPr>
          <w:p w14:paraId="560E87D5"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9 237</w:t>
            </w:r>
          </w:p>
        </w:tc>
      </w:tr>
      <w:tr w:rsidR="00AB3607" w:rsidRPr="00AB3607" w14:paraId="5DF0FFEA" w14:textId="77777777" w:rsidTr="00AB3607">
        <w:trPr>
          <w:trHeight w:val="300"/>
        </w:trPr>
        <w:tc>
          <w:tcPr>
            <w:tcW w:w="3352" w:type="dxa"/>
            <w:vMerge/>
            <w:shd w:val="clear" w:color="auto" w:fill="auto"/>
            <w:vAlign w:val="center"/>
          </w:tcPr>
          <w:p w14:paraId="23002DA6" w14:textId="77777777" w:rsidR="00AB3607" w:rsidRPr="00AB3607" w:rsidRDefault="00AB3607">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417" w:type="dxa"/>
            <w:shd w:val="clear" w:color="auto" w:fill="auto"/>
            <w:vAlign w:val="bottom"/>
          </w:tcPr>
          <w:p w14:paraId="58E3F94B" w14:textId="77777777" w:rsidR="00AB3607" w:rsidRPr="00AB3607" w:rsidRDefault="00AB3607">
            <w:pPr>
              <w:rPr>
                <w:rFonts w:ascii="Times New Roman" w:eastAsia="Times New Roman" w:hAnsi="Times New Roman" w:cs="Times New Roman"/>
                <w:b/>
                <w:sz w:val="20"/>
                <w:szCs w:val="20"/>
              </w:rPr>
            </w:pPr>
            <w:r w:rsidRPr="00AB3607">
              <w:rPr>
                <w:rFonts w:ascii="Times New Roman" w:eastAsia="Times New Roman" w:hAnsi="Times New Roman" w:cs="Times New Roman"/>
                <w:b/>
                <w:sz w:val="20"/>
                <w:szCs w:val="20"/>
              </w:rPr>
              <w:t>%</w:t>
            </w:r>
          </w:p>
        </w:tc>
        <w:tc>
          <w:tcPr>
            <w:tcW w:w="960" w:type="dxa"/>
            <w:shd w:val="clear" w:color="auto" w:fill="auto"/>
            <w:vAlign w:val="center"/>
          </w:tcPr>
          <w:p w14:paraId="3CDF90BB"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0,4%</w:t>
            </w:r>
          </w:p>
        </w:tc>
        <w:tc>
          <w:tcPr>
            <w:tcW w:w="960" w:type="dxa"/>
            <w:shd w:val="clear" w:color="auto" w:fill="auto"/>
            <w:vAlign w:val="center"/>
          </w:tcPr>
          <w:p w14:paraId="67C031A5"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0,6%</w:t>
            </w:r>
          </w:p>
        </w:tc>
        <w:tc>
          <w:tcPr>
            <w:tcW w:w="960" w:type="dxa"/>
            <w:shd w:val="clear" w:color="auto" w:fill="auto"/>
            <w:vAlign w:val="center"/>
          </w:tcPr>
          <w:p w14:paraId="533D6D5E"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1,3%</w:t>
            </w:r>
          </w:p>
        </w:tc>
        <w:tc>
          <w:tcPr>
            <w:tcW w:w="960" w:type="dxa"/>
            <w:shd w:val="clear" w:color="auto" w:fill="auto"/>
            <w:vAlign w:val="center"/>
          </w:tcPr>
          <w:p w14:paraId="76999499"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2,0%</w:t>
            </w:r>
          </w:p>
        </w:tc>
        <w:tc>
          <w:tcPr>
            <w:tcW w:w="960" w:type="dxa"/>
            <w:shd w:val="clear" w:color="auto" w:fill="auto"/>
            <w:vAlign w:val="center"/>
          </w:tcPr>
          <w:p w14:paraId="7CE6AF88" w14:textId="77777777" w:rsidR="00AB3607" w:rsidRPr="00AB3607" w:rsidRDefault="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4,5%</w:t>
            </w:r>
          </w:p>
        </w:tc>
        <w:tc>
          <w:tcPr>
            <w:tcW w:w="960" w:type="dxa"/>
            <w:shd w:val="clear" w:color="auto" w:fill="auto"/>
            <w:vAlign w:val="center"/>
          </w:tcPr>
          <w:p w14:paraId="38E901A6" w14:textId="77777777" w:rsidR="00AB3607" w:rsidRPr="00AB3607" w:rsidRDefault="00AB3607" w:rsidP="00AB3607">
            <w:pPr>
              <w:jc w:val="right"/>
              <w:rPr>
                <w:rFonts w:ascii="Times New Roman" w:hAnsi="Times New Roman" w:cs="Times New Roman"/>
                <w:b/>
                <w:bCs/>
                <w:sz w:val="20"/>
                <w:szCs w:val="20"/>
              </w:rPr>
            </w:pPr>
            <w:r w:rsidRPr="00AB3607">
              <w:rPr>
                <w:rFonts w:ascii="Times New Roman" w:hAnsi="Times New Roman" w:cs="Times New Roman"/>
                <w:b/>
                <w:bCs/>
                <w:sz w:val="20"/>
                <w:szCs w:val="20"/>
              </w:rPr>
              <w:t>7,3%</w:t>
            </w:r>
          </w:p>
        </w:tc>
      </w:tr>
    </w:tbl>
    <w:p w14:paraId="0196A035" w14:textId="1368E322" w:rsidR="006273EF" w:rsidRPr="006273EF" w:rsidRDefault="006273EF" w:rsidP="00D94AE5">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Наведені щорічні індикативні показники досягаються за рахунок секторальних цілей, які досягаються за рахунок впровадження </w:t>
      </w:r>
      <w:proofErr w:type="spellStart"/>
      <w:r>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Pr>
          <w:rFonts w:ascii="Times New Roman" w:eastAsia="Times New Roman" w:hAnsi="Times New Roman" w:cs="Times New Roman"/>
          <w:sz w:val="24"/>
          <w:szCs w:val="24"/>
        </w:rPr>
        <w:t>ктів</w:t>
      </w:r>
      <w:proofErr w:type="spellEnd"/>
      <w:r>
        <w:rPr>
          <w:rFonts w:ascii="Times New Roman" w:eastAsia="Times New Roman" w:hAnsi="Times New Roman" w:cs="Times New Roman"/>
          <w:sz w:val="24"/>
          <w:szCs w:val="24"/>
        </w:rPr>
        <w:t xml:space="preserve"> зазначених в розділі 3. Показники секторальних цілей наведені нижче.</w:t>
      </w:r>
    </w:p>
    <w:p w14:paraId="0A8CCFD3" w14:textId="77777777" w:rsidR="006A46A5" w:rsidRPr="00FA04DF" w:rsidRDefault="00772A3E" w:rsidP="00D94AE5">
      <w:pPr>
        <w:pStyle w:val="2"/>
        <w:numPr>
          <w:ilvl w:val="1"/>
          <w:numId w:val="12"/>
        </w:numPr>
        <w:spacing w:before="0"/>
        <w:rPr>
          <w:rFonts w:ascii="Times New Roman" w:eastAsia="Times New Roman" w:hAnsi="Times New Roman" w:cs="Times New Roman"/>
          <w:color w:val="2E75B5"/>
          <w:sz w:val="28"/>
          <w:szCs w:val="28"/>
        </w:rPr>
      </w:pPr>
      <w:bookmarkStart w:id="45" w:name="_Toc185318281"/>
      <w:r w:rsidRPr="00FA04DF">
        <w:rPr>
          <w:rFonts w:ascii="Times New Roman" w:eastAsia="Times New Roman" w:hAnsi="Times New Roman" w:cs="Times New Roman"/>
          <w:color w:val="2E75B5"/>
          <w:sz w:val="28"/>
          <w:szCs w:val="28"/>
        </w:rPr>
        <w:t>Розрахунок секторальних цілей</w:t>
      </w:r>
      <w:bookmarkEnd w:id="45"/>
    </w:p>
    <w:p w14:paraId="570D7877" w14:textId="77777777" w:rsidR="006A46A5" w:rsidRPr="00FA04DF" w:rsidRDefault="00772A3E">
      <w:pPr>
        <w:rPr>
          <w:rFonts w:ascii="Times New Roman" w:eastAsia="Times New Roman" w:hAnsi="Times New Roman" w:cs="Times New Roman"/>
          <w:b/>
          <w:i/>
          <w:color w:val="1F4E79"/>
          <w:sz w:val="24"/>
          <w:szCs w:val="24"/>
        </w:rPr>
      </w:pPr>
      <w:r w:rsidRPr="00FA04DF">
        <w:rPr>
          <w:rFonts w:ascii="Times New Roman" w:eastAsia="Times New Roman" w:hAnsi="Times New Roman" w:cs="Times New Roman"/>
          <w:b/>
          <w:i/>
          <w:color w:val="1F4E79"/>
          <w:sz w:val="24"/>
          <w:szCs w:val="24"/>
        </w:rPr>
        <w:t>Громадські будівлі</w:t>
      </w:r>
    </w:p>
    <w:p w14:paraId="3AD35605" w14:textId="77777777" w:rsidR="006A46A5" w:rsidRPr="00FA04DF" w:rsidRDefault="00772A3E" w:rsidP="006273EF">
      <w:pPr>
        <w:spacing w:after="0"/>
        <w:rPr>
          <w:rFonts w:ascii="Times New Roman" w:eastAsia="Times New Roman" w:hAnsi="Times New Roman" w:cs="Times New Roman"/>
          <w:sz w:val="24"/>
          <w:szCs w:val="24"/>
          <w:highlight w:val="yellow"/>
        </w:rPr>
      </w:pPr>
      <w:r w:rsidRPr="00FA04DF">
        <w:rPr>
          <w:rFonts w:ascii="Times New Roman" w:eastAsia="Times New Roman" w:hAnsi="Times New Roman" w:cs="Times New Roman"/>
          <w:b/>
          <w:sz w:val="24"/>
          <w:szCs w:val="24"/>
        </w:rPr>
        <w:t xml:space="preserve">Таблиця </w:t>
      </w:r>
      <w:r w:rsidR="00836DF5">
        <w:rPr>
          <w:rFonts w:ascii="Times New Roman" w:eastAsia="Times New Roman" w:hAnsi="Times New Roman" w:cs="Times New Roman"/>
          <w:b/>
          <w:sz w:val="24"/>
          <w:szCs w:val="24"/>
        </w:rPr>
        <w:t>30</w:t>
      </w:r>
      <w:r w:rsidRPr="00FA04DF">
        <w:rPr>
          <w:rFonts w:ascii="Times New Roman" w:eastAsia="Times New Roman" w:hAnsi="Times New Roman" w:cs="Times New Roman"/>
          <w:b/>
          <w:sz w:val="24"/>
          <w:szCs w:val="24"/>
        </w:rPr>
        <w:t xml:space="preserve">. </w:t>
      </w:r>
      <w:r w:rsidRPr="00FA04DF">
        <w:rPr>
          <w:rFonts w:ascii="Times New Roman" w:eastAsia="Times New Roman" w:hAnsi="Times New Roman" w:cs="Times New Roman"/>
          <w:sz w:val="24"/>
          <w:szCs w:val="24"/>
        </w:rPr>
        <w:t>Прогнозне споживання енергії у громадських будівлях</w:t>
      </w:r>
    </w:p>
    <w:tbl>
      <w:tblPr>
        <w:tblStyle w:val="14a"/>
        <w:tblW w:w="10473"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2643"/>
        <w:gridCol w:w="711"/>
        <w:gridCol w:w="711"/>
        <w:gridCol w:w="801"/>
        <w:gridCol w:w="801"/>
        <w:gridCol w:w="801"/>
        <w:gridCol w:w="801"/>
        <w:gridCol w:w="801"/>
        <w:gridCol w:w="801"/>
        <w:gridCol w:w="801"/>
        <w:gridCol w:w="801"/>
      </w:tblGrid>
      <w:tr w:rsidR="006A46A5" w:rsidRPr="00836DF5" w14:paraId="42975FB3" w14:textId="77777777" w:rsidTr="006273EF">
        <w:trPr>
          <w:trHeight w:val="300"/>
        </w:trPr>
        <w:tc>
          <w:tcPr>
            <w:tcW w:w="2643" w:type="dxa"/>
            <w:shd w:val="clear" w:color="auto" w:fill="BDD7EE"/>
            <w:vAlign w:val="center"/>
          </w:tcPr>
          <w:p w14:paraId="5897C572"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Назва</w:t>
            </w:r>
          </w:p>
        </w:tc>
        <w:tc>
          <w:tcPr>
            <w:tcW w:w="711" w:type="dxa"/>
            <w:shd w:val="clear" w:color="auto" w:fill="BDD7EE"/>
            <w:vAlign w:val="center"/>
          </w:tcPr>
          <w:p w14:paraId="517E9921"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2021</w:t>
            </w:r>
          </w:p>
        </w:tc>
        <w:tc>
          <w:tcPr>
            <w:tcW w:w="711" w:type="dxa"/>
            <w:shd w:val="clear" w:color="auto" w:fill="BDD7EE"/>
            <w:vAlign w:val="center"/>
          </w:tcPr>
          <w:p w14:paraId="00C5645A"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2022</w:t>
            </w:r>
          </w:p>
        </w:tc>
        <w:tc>
          <w:tcPr>
            <w:tcW w:w="801" w:type="dxa"/>
            <w:shd w:val="clear" w:color="auto" w:fill="BDD7EE"/>
            <w:vAlign w:val="center"/>
          </w:tcPr>
          <w:p w14:paraId="2FA7909C"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2023</w:t>
            </w:r>
          </w:p>
        </w:tc>
        <w:tc>
          <w:tcPr>
            <w:tcW w:w="801" w:type="dxa"/>
            <w:shd w:val="clear" w:color="auto" w:fill="BDD7EE"/>
            <w:vAlign w:val="center"/>
          </w:tcPr>
          <w:p w14:paraId="4A638830"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2024</w:t>
            </w:r>
          </w:p>
        </w:tc>
        <w:tc>
          <w:tcPr>
            <w:tcW w:w="801" w:type="dxa"/>
            <w:shd w:val="clear" w:color="auto" w:fill="BDD7EE"/>
            <w:vAlign w:val="center"/>
          </w:tcPr>
          <w:p w14:paraId="676C84C5"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2025</w:t>
            </w:r>
          </w:p>
        </w:tc>
        <w:tc>
          <w:tcPr>
            <w:tcW w:w="801" w:type="dxa"/>
            <w:shd w:val="clear" w:color="auto" w:fill="BDD7EE"/>
            <w:vAlign w:val="center"/>
          </w:tcPr>
          <w:p w14:paraId="492E6E4E"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2026</w:t>
            </w:r>
          </w:p>
        </w:tc>
        <w:tc>
          <w:tcPr>
            <w:tcW w:w="801" w:type="dxa"/>
            <w:shd w:val="clear" w:color="auto" w:fill="BDD7EE"/>
            <w:vAlign w:val="center"/>
          </w:tcPr>
          <w:p w14:paraId="154A8007"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2027</w:t>
            </w:r>
          </w:p>
        </w:tc>
        <w:tc>
          <w:tcPr>
            <w:tcW w:w="801" w:type="dxa"/>
            <w:shd w:val="clear" w:color="auto" w:fill="BDD7EE"/>
            <w:vAlign w:val="center"/>
          </w:tcPr>
          <w:p w14:paraId="661E5047"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2028</w:t>
            </w:r>
          </w:p>
        </w:tc>
        <w:tc>
          <w:tcPr>
            <w:tcW w:w="801" w:type="dxa"/>
            <w:shd w:val="clear" w:color="auto" w:fill="BDD7EE"/>
            <w:vAlign w:val="center"/>
          </w:tcPr>
          <w:p w14:paraId="33FA956D"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2029</w:t>
            </w:r>
          </w:p>
        </w:tc>
        <w:tc>
          <w:tcPr>
            <w:tcW w:w="801" w:type="dxa"/>
            <w:shd w:val="clear" w:color="auto" w:fill="BDD7EE"/>
            <w:vAlign w:val="center"/>
          </w:tcPr>
          <w:p w14:paraId="2F434413" w14:textId="77777777" w:rsidR="006A46A5" w:rsidRPr="00836DF5" w:rsidRDefault="00772A3E">
            <w:pPr>
              <w:jc w:val="center"/>
              <w:rPr>
                <w:rFonts w:ascii="Times New Roman" w:eastAsia="Times New Roman" w:hAnsi="Times New Roman" w:cs="Times New Roman"/>
                <w:b/>
                <w:sz w:val="20"/>
                <w:szCs w:val="20"/>
              </w:rPr>
            </w:pPr>
            <w:r w:rsidRPr="00836DF5">
              <w:rPr>
                <w:rFonts w:ascii="Times New Roman" w:eastAsia="Times New Roman" w:hAnsi="Times New Roman" w:cs="Times New Roman"/>
                <w:b/>
                <w:sz w:val="20"/>
                <w:szCs w:val="20"/>
              </w:rPr>
              <w:t>2030</w:t>
            </w:r>
          </w:p>
        </w:tc>
      </w:tr>
      <w:tr w:rsidR="001F218C" w:rsidRPr="00836DF5" w14:paraId="034DE6CD" w14:textId="77777777" w:rsidTr="006273EF">
        <w:trPr>
          <w:trHeight w:val="480"/>
        </w:trPr>
        <w:tc>
          <w:tcPr>
            <w:tcW w:w="2643" w:type="dxa"/>
            <w:shd w:val="clear" w:color="auto" w:fill="auto"/>
            <w:vAlign w:val="center"/>
          </w:tcPr>
          <w:p w14:paraId="443F24DA" w14:textId="77777777" w:rsidR="001F218C" w:rsidRPr="00836DF5" w:rsidRDefault="00000000">
            <w:pPr>
              <w:rPr>
                <w:rFonts w:ascii="Times New Roman" w:eastAsia="Times New Roman" w:hAnsi="Times New Roman" w:cs="Times New Roman"/>
                <w:sz w:val="20"/>
                <w:szCs w:val="20"/>
              </w:rPr>
            </w:pPr>
            <w:sdt>
              <w:sdtPr>
                <w:rPr>
                  <w:rFonts w:ascii="Times New Roman" w:hAnsi="Times New Roman" w:cs="Times New Roman"/>
                </w:rPr>
                <w:tag w:val="goog_rdk_2"/>
                <w:id w:val="-1976287896"/>
              </w:sdtPr>
              <w:sdtContent>
                <w:r w:rsidR="001F218C" w:rsidRPr="00836DF5">
                  <w:rPr>
                    <w:rFonts w:ascii="Times New Roman" w:eastAsia="Gungsuh" w:hAnsi="Times New Roman" w:cs="Times New Roman"/>
                    <w:sz w:val="20"/>
                    <w:szCs w:val="20"/>
                  </w:rPr>
                  <w:t xml:space="preserve">Базове споживання енергії, </w:t>
                </w:r>
                <w:proofErr w:type="spellStart"/>
                <w:r w:rsidR="001F218C" w:rsidRPr="00836DF5">
                  <w:rPr>
                    <w:rFonts w:ascii="Times New Roman" w:eastAsia="Gungsuh" w:hAnsi="Times New Roman" w:cs="Times New Roman"/>
                    <w:sz w:val="20"/>
                    <w:szCs w:val="20"/>
                  </w:rPr>
                  <w:t>МВт∙год</w:t>
                </w:r>
                <w:proofErr w:type="spellEnd"/>
              </w:sdtContent>
            </w:sdt>
          </w:p>
        </w:tc>
        <w:tc>
          <w:tcPr>
            <w:tcW w:w="711" w:type="dxa"/>
            <w:shd w:val="clear" w:color="auto" w:fill="auto"/>
            <w:vAlign w:val="center"/>
          </w:tcPr>
          <w:p w14:paraId="45759C55"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9 514</w:t>
            </w:r>
          </w:p>
        </w:tc>
        <w:tc>
          <w:tcPr>
            <w:tcW w:w="711" w:type="dxa"/>
            <w:shd w:val="clear" w:color="auto" w:fill="auto"/>
            <w:vAlign w:val="center"/>
          </w:tcPr>
          <w:p w14:paraId="4BFB3A40"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10 223</w:t>
            </w:r>
          </w:p>
        </w:tc>
        <w:tc>
          <w:tcPr>
            <w:tcW w:w="801" w:type="dxa"/>
            <w:shd w:val="clear" w:color="auto" w:fill="auto"/>
            <w:vAlign w:val="center"/>
          </w:tcPr>
          <w:p w14:paraId="7FF68D20"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9 353</w:t>
            </w:r>
          </w:p>
        </w:tc>
        <w:tc>
          <w:tcPr>
            <w:tcW w:w="801" w:type="dxa"/>
            <w:shd w:val="clear" w:color="auto" w:fill="auto"/>
            <w:vAlign w:val="center"/>
          </w:tcPr>
          <w:p w14:paraId="309109B3"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13 206</w:t>
            </w:r>
          </w:p>
        </w:tc>
        <w:tc>
          <w:tcPr>
            <w:tcW w:w="801" w:type="dxa"/>
            <w:shd w:val="clear" w:color="auto" w:fill="auto"/>
            <w:vAlign w:val="center"/>
          </w:tcPr>
          <w:p w14:paraId="472DE248"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13 262</w:t>
            </w:r>
          </w:p>
        </w:tc>
        <w:tc>
          <w:tcPr>
            <w:tcW w:w="801" w:type="dxa"/>
            <w:shd w:val="clear" w:color="auto" w:fill="auto"/>
            <w:vAlign w:val="center"/>
          </w:tcPr>
          <w:p w14:paraId="464EBE38"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13 374</w:t>
            </w:r>
          </w:p>
        </w:tc>
        <w:tc>
          <w:tcPr>
            <w:tcW w:w="801" w:type="dxa"/>
            <w:shd w:val="clear" w:color="auto" w:fill="auto"/>
            <w:vAlign w:val="center"/>
          </w:tcPr>
          <w:p w14:paraId="55E450E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13 504</w:t>
            </w:r>
          </w:p>
        </w:tc>
        <w:tc>
          <w:tcPr>
            <w:tcW w:w="801" w:type="dxa"/>
            <w:shd w:val="clear" w:color="auto" w:fill="auto"/>
            <w:vAlign w:val="center"/>
          </w:tcPr>
          <w:p w14:paraId="33013AC3"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13 650</w:t>
            </w:r>
          </w:p>
        </w:tc>
        <w:tc>
          <w:tcPr>
            <w:tcW w:w="801" w:type="dxa"/>
            <w:shd w:val="clear" w:color="auto" w:fill="auto"/>
            <w:vAlign w:val="center"/>
          </w:tcPr>
          <w:p w14:paraId="51381A30"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13 813</w:t>
            </w:r>
          </w:p>
        </w:tc>
        <w:tc>
          <w:tcPr>
            <w:tcW w:w="801" w:type="dxa"/>
            <w:shd w:val="clear" w:color="auto" w:fill="auto"/>
            <w:vAlign w:val="center"/>
          </w:tcPr>
          <w:p w14:paraId="70518AFC"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13 992</w:t>
            </w:r>
          </w:p>
        </w:tc>
      </w:tr>
      <w:tr w:rsidR="001F218C" w:rsidRPr="00836DF5" w14:paraId="48A2825C" w14:textId="77777777" w:rsidTr="006273EF">
        <w:trPr>
          <w:trHeight w:val="300"/>
        </w:trPr>
        <w:tc>
          <w:tcPr>
            <w:tcW w:w="2643" w:type="dxa"/>
            <w:shd w:val="clear" w:color="auto" w:fill="auto"/>
            <w:vAlign w:val="center"/>
          </w:tcPr>
          <w:p w14:paraId="5E9C06AF" w14:textId="77777777" w:rsidR="001F218C" w:rsidRPr="00836DF5" w:rsidRDefault="00000000">
            <w:pPr>
              <w:rPr>
                <w:rFonts w:ascii="Times New Roman" w:eastAsia="Times New Roman" w:hAnsi="Times New Roman" w:cs="Times New Roman"/>
                <w:sz w:val="20"/>
                <w:szCs w:val="20"/>
              </w:rPr>
            </w:pPr>
            <w:sdt>
              <w:sdtPr>
                <w:rPr>
                  <w:rFonts w:ascii="Times New Roman" w:hAnsi="Times New Roman" w:cs="Times New Roman"/>
                </w:rPr>
                <w:tag w:val="goog_rdk_3"/>
                <w:id w:val="486680632"/>
              </w:sdtPr>
              <w:sdtContent>
                <w:r w:rsidR="001F218C" w:rsidRPr="00836DF5">
                  <w:rPr>
                    <w:rFonts w:ascii="Times New Roman" w:eastAsia="Gungsuh" w:hAnsi="Times New Roman" w:cs="Times New Roman"/>
                    <w:sz w:val="20"/>
                    <w:szCs w:val="20"/>
                  </w:rPr>
                  <w:t xml:space="preserve">Споживання ПЕР МЕП, </w:t>
                </w:r>
                <w:proofErr w:type="spellStart"/>
                <w:r w:rsidR="001F218C" w:rsidRPr="00836DF5">
                  <w:rPr>
                    <w:rFonts w:ascii="Times New Roman" w:eastAsia="Gungsuh" w:hAnsi="Times New Roman" w:cs="Times New Roman"/>
                    <w:sz w:val="20"/>
                    <w:szCs w:val="20"/>
                  </w:rPr>
                  <w:t>МВт∙год</w:t>
                </w:r>
                <w:proofErr w:type="spellEnd"/>
              </w:sdtContent>
            </w:sdt>
          </w:p>
        </w:tc>
        <w:tc>
          <w:tcPr>
            <w:tcW w:w="711" w:type="dxa"/>
            <w:shd w:val="clear" w:color="auto" w:fill="auto"/>
            <w:vAlign w:val="center"/>
          </w:tcPr>
          <w:p w14:paraId="22B95AF8"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9 514</w:t>
            </w:r>
          </w:p>
        </w:tc>
        <w:tc>
          <w:tcPr>
            <w:tcW w:w="711" w:type="dxa"/>
            <w:shd w:val="clear" w:color="auto" w:fill="auto"/>
            <w:vAlign w:val="center"/>
          </w:tcPr>
          <w:p w14:paraId="3BE39C15"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10 223</w:t>
            </w:r>
          </w:p>
        </w:tc>
        <w:tc>
          <w:tcPr>
            <w:tcW w:w="801" w:type="dxa"/>
            <w:shd w:val="clear" w:color="auto" w:fill="auto"/>
            <w:vAlign w:val="center"/>
          </w:tcPr>
          <w:p w14:paraId="25E7B01E"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9 353</w:t>
            </w:r>
          </w:p>
        </w:tc>
        <w:tc>
          <w:tcPr>
            <w:tcW w:w="801" w:type="dxa"/>
            <w:shd w:val="clear" w:color="auto" w:fill="auto"/>
            <w:vAlign w:val="center"/>
          </w:tcPr>
          <w:p w14:paraId="445C243F"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13 206</w:t>
            </w:r>
          </w:p>
        </w:tc>
        <w:tc>
          <w:tcPr>
            <w:tcW w:w="801" w:type="dxa"/>
            <w:shd w:val="clear" w:color="auto" w:fill="auto"/>
            <w:vAlign w:val="center"/>
          </w:tcPr>
          <w:p w14:paraId="1DE76B51"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13 235</w:t>
            </w:r>
          </w:p>
        </w:tc>
        <w:tc>
          <w:tcPr>
            <w:tcW w:w="801" w:type="dxa"/>
            <w:shd w:val="clear" w:color="auto" w:fill="auto"/>
            <w:vAlign w:val="center"/>
          </w:tcPr>
          <w:p w14:paraId="520CC184"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12 928</w:t>
            </w:r>
          </w:p>
        </w:tc>
        <w:tc>
          <w:tcPr>
            <w:tcW w:w="801" w:type="dxa"/>
            <w:shd w:val="clear" w:color="auto" w:fill="auto"/>
            <w:vAlign w:val="center"/>
          </w:tcPr>
          <w:p w14:paraId="4E68BC8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11 925</w:t>
            </w:r>
          </w:p>
        </w:tc>
        <w:tc>
          <w:tcPr>
            <w:tcW w:w="801" w:type="dxa"/>
            <w:shd w:val="clear" w:color="auto" w:fill="auto"/>
            <w:vAlign w:val="center"/>
          </w:tcPr>
          <w:p w14:paraId="2316074D"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10 786</w:t>
            </w:r>
          </w:p>
        </w:tc>
        <w:tc>
          <w:tcPr>
            <w:tcW w:w="801" w:type="dxa"/>
            <w:shd w:val="clear" w:color="auto" w:fill="auto"/>
            <w:vAlign w:val="center"/>
          </w:tcPr>
          <w:p w14:paraId="1F22D08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9 694</w:t>
            </w:r>
          </w:p>
        </w:tc>
        <w:tc>
          <w:tcPr>
            <w:tcW w:w="801" w:type="dxa"/>
            <w:shd w:val="clear" w:color="auto" w:fill="auto"/>
            <w:vAlign w:val="center"/>
          </w:tcPr>
          <w:p w14:paraId="15A7277C"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8 822</w:t>
            </w:r>
          </w:p>
        </w:tc>
      </w:tr>
      <w:tr w:rsidR="001F218C" w:rsidRPr="00836DF5" w14:paraId="514EC2A6" w14:textId="77777777" w:rsidTr="006273EF">
        <w:trPr>
          <w:trHeight w:val="300"/>
        </w:trPr>
        <w:tc>
          <w:tcPr>
            <w:tcW w:w="2643" w:type="dxa"/>
            <w:shd w:val="clear" w:color="auto" w:fill="auto"/>
            <w:vAlign w:val="center"/>
          </w:tcPr>
          <w:p w14:paraId="1D6FD3BF" w14:textId="77777777" w:rsidR="001F218C" w:rsidRPr="00836DF5" w:rsidRDefault="001F218C">
            <w:pPr>
              <w:rPr>
                <w:rFonts w:ascii="Times New Roman" w:eastAsia="Times New Roman" w:hAnsi="Times New Roman" w:cs="Times New Roman"/>
                <w:sz w:val="20"/>
                <w:szCs w:val="20"/>
              </w:rPr>
            </w:pPr>
            <w:r w:rsidRPr="00836DF5">
              <w:rPr>
                <w:rFonts w:ascii="Times New Roman" w:eastAsia="Times New Roman" w:hAnsi="Times New Roman" w:cs="Times New Roman"/>
                <w:sz w:val="20"/>
                <w:szCs w:val="20"/>
              </w:rPr>
              <w:t>Економія ПЕР</w:t>
            </w:r>
          </w:p>
        </w:tc>
        <w:tc>
          <w:tcPr>
            <w:tcW w:w="711" w:type="dxa"/>
            <w:shd w:val="clear" w:color="auto" w:fill="auto"/>
            <w:vAlign w:val="center"/>
          </w:tcPr>
          <w:p w14:paraId="661B156F"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711" w:type="dxa"/>
            <w:shd w:val="clear" w:color="auto" w:fill="auto"/>
            <w:vAlign w:val="center"/>
          </w:tcPr>
          <w:p w14:paraId="3812355E"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01" w:type="dxa"/>
            <w:shd w:val="clear" w:color="auto" w:fill="auto"/>
            <w:vAlign w:val="center"/>
          </w:tcPr>
          <w:p w14:paraId="2D961C29"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01" w:type="dxa"/>
            <w:shd w:val="clear" w:color="auto" w:fill="auto"/>
            <w:vAlign w:val="center"/>
          </w:tcPr>
          <w:p w14:paraId="72C30F88"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01" w:type="dxa"/>
            <w:shd w:val="clear" w:color="auto" w:fill="auto"/>
            <w:vAlign w:val="center"/>
          </w:tcPr>
          <w:p w14:paraId="4037CEEA"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27</w:t>
            </w:r>
          </w:p>
        </w:tc>
        <w:tc>
          <w:tcPr>
            <w:tcW w:w="801" w:type="dxa"/>
            <w:shd w:val="clear" w:color="auto" w:fill="auto"/>
            <w:vAlign w:val="center"/>
          </w:tcPr>
          <w:p w14:paraId="3809C040"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446</w:t>
            </w:r>
          </w:p>
        </w:tc>
        <w:tc>
          <w:tcPr>
            <w:tcW w:w="801" w:type="dxa"/>
            <w:shd w:val="clear" w:color="auto" w:fill="auto"/>
            <w:vAlign w:val="center"/>
          </w:tcPr>
          <w:p w14:paraId="69211789"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1 579</w:t>
            </w:r>
          </w:p>
        </w:tc>
        <w:tc>
          <w:tcPr>
            <w:tcW w:w="801" w:type="dxa"/>
            <w:shd w:val="clear" w:color="auto" w:fill="auto"/>
            <w:vAlign w:val="center"/>
          </w:tcPr>
          <w:p w14:paraId="3590DD21"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2 865</w:t>
            </w:r>
          </w:p>
        </w:tc>
        <w:tc>
          <w:tcPr>
            <w:tcW w:w="801" w:type="dxa"/>
            <w:shd w:val="clear" w:color="auto" w:fill="auto"/>
            <w:vAlign w:val="center"/>
          </w:tcPr>
          <w:p w14:paraId="11800638"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4 119</w:t>
            </w:r>
          </w:p>
        </w:tc>
        <w:tc>
          <w:tcPr>
            <w:tcW w:w="801" w:type="dxa"/>
            <w:shd w:val="clear" w:color="auto" w:fill="auto"/>
            <w:vAlign w:val="center"/>
          </w:tcPr>
          <w:p w14:paraId="777B53E7"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5 170</w:t>
            </w:r>
          </w:p>
        </w:tc>
      </w:tr>
      <w:tr w:rsidR="001F218C" w:rsidRPr="00836DF5" w14:paraId="55B51177" w14:textId="77777777" w:rsidTr="006273EF">
        <w:trPr>
          <w:trHeight w:val="480"/>
        </w:trPr>
        <w:tc>
          <w:tcPr>
            <w:tcW w:w="2643" w:type="dxa"/>
            <w:shd w:val="clear" w:color="auto" w:fill="auto"/>
            <w:vAlign w:val="center"/>
          </w:tcPr>
          <w:p w14:paraId="558E2C5A" w14:textId="77777777" w:rsidR="001F218C" w:rsidRPr="00836DF5" w:rsidRDefault="00000000">
            <w:pPr>
              <w:rPr>
                <w:rFonts w:ascii="Times New Roman" w:eastAsia="Times New Roman" w:hAnsi="Times New Roman" w:cs="Times New Roman"/>
                <w:sz w:val="20"/>
                <w:szCs w:val="20"/>
              </w:rPr>
            </w:pPr>
            <w:sdt>
              <w:sdtPr>
                <w:rPr>
                  <w:rFonts w:ascii="Times New Roman" w:hAnsi="Times New Roman" w:cs="Times New Roman"/>
                </w:rPr>
                <w:tag w:val="goog_rdk_4"/>
                <w:id w:val="754626888"/>
              </w:sdtPr>
              <w:sdtContent>
                <w:r w:rsidR="001F218C" w:rsidRPr="00836DF5">
                  <w:rPr>
                    <w:rFonts w:ascii="Times New Roman" w:eastAsia="Gungsuh" w:hAnsi="Times New Roman" w:cs="Times New Roman"/>
                    <w:sz w:val="20"/>
                    <w:szCs w:val="20"/>
                  </w:rPr>
                  <w:t xml:space="preserve">Заміщення традиційних видів енергії на ВДЕ, </w:t>
                </w:r>
                <w:proofErr w:type="spellStart"/>
                <w:r w:rsidR="001F218C" w:rsidRPr="00836DF5">
                  <w:rPr>
                    <w:rFonts w:ascii="Times New Roman" w:eastAsia="Gungsuh" w:hAnsi="Times New Roman" w:cs="Times New Roman"/>
                    <w:sz w:val="20"/>
                    <w:szCs w:val="20"/>
                  </w:rPr>
                  <w:t>МВт∙год</w:t>
                </w:r>
                <w:proofErr w:type="spellEnd"/>
              </w:sdtContent>
            </w:sdt>
          </w:p>
        </w:tc>
        <w:tc>
          <w:tcPr>
            <w:tcW w:w="711" w:type="dxa"/>
            <w:shd w:val="clear" w:color="auto" w:fill="auto"/>
            <w:vAlign w:val="center"/>
          </w:tcPr>
          <w:p w14:paraId="4A484E90"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711" w:type="dxa"/>
            <w:shd w:val="clear" w:color="auto" w:fill="auto"/>
            <w:vAlign w:val="center"/>
          </w:tcPr>
          <w:p w14:paraId="52FACA4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01" w:type="dxa"/>
            <w:shd w:val="clear" w:color="auto" w:fill="auto"/>
            <w:vAlign w:val="center"/>
          </w:tcPr>
          <w:p w14:paraId="7A2F933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01" w:type="dxa"/>
            <w:shd w:val="clear" w:color="auto" w:fill="auto"/>
            <w:vAlign w:val="center"/>
          </w:tcPr>
          <w:p w14:paraId="0E304588"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01" w:type="dxa"/>
            <w:shd w:val="clear" w:color="auto" w:fill="auto"/>
            <w:vAlign w:val="center"/>
          </w:tcPr>
          <w:p w14:paraId="6CE83910"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21</w:t>
            </w:r>
          </w:p>
        </w:tc>
        <w:tc>
          <w:tcPr>
            <w:tcW w:w="801" w:type="dxa"/>
            <w:shd w:val="clear" w:color="auto" w:fill="auto"/>
            <w:vAlign w:val="center"/>
          </w:tcPr>
          <w:p w14:paraId="23E1FFA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344</w:t>
            </w:r>
          </w:p>
        </w:tc>
        <w:tc>
          <w:tcPr>
            <w:tcW w:w="801" w:type="dxa"/>
            <w:shd w:val="clear" w:color="auto" w:fill="auto"/>
            <w:vAlign w:val="center"/>
          </w:tcPr>
          <w:p w14:paraId="301A097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1 219</w:t>
            </w:r>
          </w:p>
        </w:tc>
        <w:tc>
          <w:tcPr>
            <w:tcW w:w="801" w:type="dxa"/>
            <w:shd w:val="clear" w:color="auto" w:fill="auto"/>
            <w:vAlign w:val="center"/>
          </w:tcPr>
          <w:p w14:paraId="71EA7CA9"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2 211</w:t>
            </w:r>
          </w:p>
        </w:tc>
        <w:tc>
          <w:tcPr>
            <w:tcW w:w="801" w:type="dxa"/>
            <w:shd w:val="clear" w:color="auto" w:fill="auto"/>
            <w:vAlign w:val="center"/>
          </w:tcPr>
          <w:p w14:paraId="4BBD5C73"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3 180</w:t>
            </w:r>
          </w:p>
        </w:tc>
        <w:tc>
          <w:tcPr>
            <w:tcW w:w="801" w:type="dxa"/>
            <w:shd w:val="clear" w:color="auto" w:fill="auto"/>
            <w:vAlign w:val="center"/>
          </w:tcPr>
          <w:p w14:paraId="3A9087C3"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3 991</w:t>
            </w:r>
          </w:p>
        </w:tc>
      </w:tr>
    </w:tbl>
    <w:p w14:paraId="1E6BE2F7" w14:textId="77777777" w:rsidR="006A46A5" w:rsidRPr="00FA04DF" w:rsidRDefault="00E2626A" w:rsidP="006273EF">
      <w:pPr>
        <w:spacing w:before="240"/>
        <w:jc w:val="center"/>
        <w:rPr>
          <w:b/>
        </w:rPr>
      </w:pPr>
      <w:r>
        <w:rPr>
          <w:b/>
          <w:noProof/>
          <w:lang w:eastAsia="uk-UA" w:bidi="ar-SA"/>
        </w:rPr>
        <w:drawing>
          <wp:inline distT="0" distB="0" distL="0" distR="0" wp14:anchorId="31330803" wp14:editId="18A1496D">
            <wp:extent cx="4970797" cy="2194065"/>
            <wp:effectExtent l="0" t="0" r="127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975038" cy="2195937"/>
                    </a:xfrm>
                    <a:prstGeom prst="rect">
                      <a:avLst/>
                    </a:prstGeom>
                    <a:noFill/>
                  </pic:spPr>
                </pic:pic>
              </a:graphicData>
            </a:graphic>
          </wp:inline>
        </w:drawing>
      </w:r>
    </w:p>
    <w:p w14:paraId="2BEEE451" w14:textId="77777777" w:rsidR="006A46A5" w:rsidRPr="00FA04DF" w:rsidRDefault="00772A3E">
      <w:pPr>
        <w:spacing w:before="240" w:line="258" w:lineRule="auto"/>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Рисунок </w:t>
      </w:r>
      <w:r w:rsidR="007B7BFF">
        <w:rPr>
          <w:rFonts w:ascii="Times New Roman" w:eastAsia="Times New Roman" w:hAnsi="Times New Roman" w:cs="Times New Roman"/>
          <w:b/>
          <w:color w:val="44546A"/>
          <w:sz w:val="24"/>
          <w:szCs w:val="24"/>
        </w:rPr>
        <w:t>2.3</w:t>
      </w:r>
      <w:r w:rsidRPr="00FA04DF">
        <w:rPr>
          <w:rFonts w:ascii="Times New Roman" w:eastAsia="Times New Roman" w:hAnsi="Times New Roman" w:cs="Times New Roman"/>
          <w:b/>
          <w:color w:val="44546A"/>
          <w:sz w:val="24"/>
          <w:szCs w:val="24"/>
        </w:rPr>
        <w:t>. Цільові показники для громадських будівель</w:t>
      </w:r>
    </w:p>
    <w:p w14:paraId="06B9AEF4" w14:textId="77777777" w:rsidR="006A46A5" w:rsidRPr="00FA04DF" w:rsidRDefault="00772A3E">
      <w:pPr>
        <w:rPr>
          <w:rFonts w:ascii="Times New Roman" w:eastAsia="Times New Roman" w:hAnsi="Times New Roman" w:cs="Times New Roman"/>
          <w:b/>
          <w:i/>
          <w:color w:val="1F4E79"/>
          <w:sz w:val="24"/>
          <w:szCs w:val="24"/>
        </w:rPr>
      </w:pPr>
      <w:r w:rsidRPr="00FA04DF">
        <w:rPr>
          <w:rFonts w:ascii="Times New Roman" w:eastAsia="Times New Roman" w:hAnsi="Times New Roman" w:cs="Times New Roman"/>
          <w:b/>
          <w:i/>
          <w:color w:val="1F4E79"/>
          <w:sz w:val="24"/>
          <w:szCs w:val="24"/>
        </w:rPr>
        <w:lastRenderedPageBreak/>
        <w:t>Житлові будинки (Населення)</w:t>
      </w:r>
    </w:p>
    <w:p w14:paraId="1C796A9C" w14:textId="1E104053" w:rsidR="006A46A5" w:rsidRPr="00FA04DF" w:rsidRDefault="00772A3E">
      <w:pPr>
        <w:rPr>
          <w:rFonts w:ascii="Times New Roman" w:eastAsia="Times New Roman" w:hAnsi="Times New Roman" w:cs="Times New Roman"/>
          <w:b/>
          <w:sz w:val="24"/>
          <w:szCs w:val="24"/>
        </w:rPr>
      </w:pPr>
      <w:r w:rsidRPr="00FA04DF">
        <w:rPr>
          <w:rFonts w:ascii="Times New Roman" w:eastAsia="Times New Roman" w:hAnsi="Times New Roman" w:cs="Times New Roman"/>
          <w:b/>
          <w:sz w:val="24"/>
          <w:szCs w:val="24"/>
        </w:rPr>
        <w:t xml:space="preserve">Таблиця </w:t>
      </w:r>
      <w:r w:rsidR="00836DF5">
        <w:rPr>
          <w:rFonts w:ascii="Times New Roman" w:eastAsia="Times New Roman" w:hAnsi="Times New Roman" w:cs="Times New Roman"/>
          <w:b/>
          <w:sz w:val="24"/>
          <w:szCs w:val="24"/>
        </w:rPr>
        <w:t>31</w:t>
      </w:r>
      <w:r w:rsidRPr="00FA04DF">
        <w:rPr>
          <w:rFonts w:ascii="Times New Roman" w:eastAsia="Times New Roman" w:hAnsi="Times New Roman" w:cs="Times New Roman"/>
          <w:b/>
          <w:sz w:val="24"/>
          <w:szCs w:val="24"/>
        </w:rPr>
        <w:t xml:space="preserve">. </w:t>
      </w:r>
      <w:r w:rsidRPr="00FA04DF">
        <w:rPr>
          <w:rFonts w:ascii="Times New Roman" w:eastAsia="Times New Roman" w:hAnsi="Times New Roman" w:cs="Times New Roman"/>
          <w:sz w:val="24"/>
          <w:szCs w:val="24"/>
        </w:rPr>
        <w:t>Прогноз</w:t>
      </w:r>
      <w:r w:rsidR="00C81516">
        <w:rPr>
          <w:rFonts w:ascii="Times New Roman" w:eastAsia="Times New Roman" w:hAnsi="Times New Roman" w:cs="Times New Roman"/>
          <w:sz w:val="24"/>
          <w:szCs w:val="24"/>
        </w:rPr>
        <w:t>ова</w:t>
      </w:r>
      <w:r w:rsidRPr="00FA04DF">
        <w:rPr>
          <w:rFonts w:ascii="Times New Roman" w:eastAsia="Times New Roman" w:hAnsi="Times New Roman" w:cs="Times New Roman"/>
          <w:sz w:val="24"/>
          <w:szCs w:val="24"/>
        </w:rPr>
        <w:t>не споживання енергії в житлових будинках</w:t>
      </w:r>
    </w:p>
    <w:tbl>
      <w:tblPr>
        <w:tblStyle w:val="13a"/>
        <w:tblW w:w="10211"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1706"/>
        <w:gridCol w:w="851"/>
        <w:gridCol w:w="850"/>
        <w:gridCol w:w="851"/>
        <w:gridCol w:w="850"/>
        <w:gridCol w:w="851"/>
        <w:gridCol w:w="850"/>
        <w:gridCol w:w="851"/>
        <w:gridCol w:w="850"/>
        <w:gridCol w:w="851"/>
        <w:gridCol w:w="850"/>
      </w:tblGrid>
      <w:tr w:rsidR="006A46A5" w:rsidRPr="00836DF5" w14:paraId="0C6FFF47" w14:textId="77777777">
        <w:trPr>
          <w:trHeight w:val="300"/>
        </w:trPr>
        <w:tc>
          <w:tcPr>
            <w:tcW w:w="1706" w:type="dxa"/>
            <w:shd w:val="clear" w:color="auto" w:fill="BDD7EE"/>
            <w:vAlign w:val="center"/>
          </w:tcPr>
          <w:p w14:paraId="78FB9D56"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Назва</w:t>
            </w:r>
          </w:p>
        </w:tc>
        <w:tc>
          <w:tcPr>
            <w:tcW w:w="851" w:type="dxa"/>
            <w:shd w:val="clear" w:color="auto" w:fill="BDD7EE"/>
            <w:vAlign w:val="center"/>
          </w:tcPr>
          <w:p w14:paraId="67CFF50F"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2021</w:t>
            </w:r>
          </w:p>
        </w:tc>
        <w:tc>
          <w:tcPr>
            <w:tcW w:w="850" w:type="dxa"/>
            <w:shd w:val="clear" w:color="auto" w:fill="BDD7EE"/>
            <w:vAlign w:val="center"/>
          </w:tcPr>
          <w:p w14:paraId="2FF9345D"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2022</w:t>
            </w:r>
          </w:p>
        </w:tc>
        <w:tc>
          <w:tcPr>
            <w:tcW w:w="851" w:type="dxa"/>
            <w:shd w:val="clear" w:color="auto" w:fill="BDD7EE"/>
            <w:vAlign w:val="center"/>
          </w:tcPr>
          <w:p w14:paraId="065AAD8E"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2023</w:t>
            </w:r>
          </w:p>
        </w:tc>
        <w:tc>
          <w:tcPr>
            <w:tcW w:w="850" w:type="dxa"/>
            <w:shd w:val="clear" w:color="auto" w:fill="BDD7EE"/>
            <w:vAlign w:val="center"/>
          </w:tcPr>
          <w:p w14:paraId="5FC0C4ED"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2024</w:t>
            </w:r>
          </w:p>
        </w:tc>
        <w:tc>
          <w:tcPr>
            <w:tcW w:w="851" w:type="dxa"/>
            <w:shd w:val="clear" w:color="auto" w:fill="BDD7EE"/>
            <w:vAlign w:val="center"/>
          </w:tcPr>
          <w:p w14:paraId="014F959D"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2025</w:t>
            </w:r>
          </w:p>
        </w:tc>
        <w:tc>
          <w:tcPr>
            <w:tcW w:w="850" w:type="dxa"/>
            <w:shd w:val="clear" w:color="auto" w:fill="BDD7EE"/>
            <w:vAlign w:val="center"/>
          </w:tcPr>
          <w:p w14:paraId="652B4F85"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2026</w:t>
            </w:r>
          </w:p>
        </w:tc>
        <w:tc>
          <w:tcPr>
            <w:tcW w:w="851" w:type="dxa"/>
            <w:shd w:val="clear" w:color="auto" w:fill="BDD7EE"/>
            <w:vAlign w:val="center"/>
          </w:tcPr>
          <w:p w14:paraId="499696F4"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2027</w:t>
            </w:r>
          </w:p>
        </w:tc>
        <w:tc>
          <w:tcPr>
            <w:tcW w:w="850" w:type="dxa"/>
            <w:shd w:val="clear" w:color="auto" w:fill="BDD7EE"/>
            <w:vAlign w:val="center"/>
          </w:tcPr>
          <w:p w14:paraId="3129FAB0"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2028</w:t>
            </w:r>
          </w:p>
        </w:tc>
        <w:tc>
          <w:tcPr>
            <w:tcW w:w="851" w:type="dxa"/>
            <w:shd w:val="clear" w:color="auto" w:fill="BDD7EE"/>
            <w:vAlign w:val="center"/>
          </w:tcPr>
          <w:p w14:paraId="328308EE"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2029</w:t>
            </w:r>
          </w:p>
        </w:tc>
        <w:tc>
          <w:tcPr>
            <w:tcW w:w="850" w:type="dxa"/>
            <w:shd w:val="clear" w:color="auto" w:fill="BDD7EE"/>
            <w:vAlign w:val="center"/>
          </w:tcPr>
          <w:p w14:paraId="67FA67E1" w14:textId="77777777" w:rsidR="006A46A5" w:rsidRPr="00836DF5" w:rsidRDefault="00772A3E">
            <w:pPr>
              <w:jc w:val="center"/>
              <w:rPr>
                <w:rFonts w:ascii="Times New Roman" w:eastAsia="Times New Roman" w:hAnsi="Times New Roman" w:cs="Times New Roman"/>
                <w:b/>
                <w:sz w:val="18"/>
                <w:szCs w:val="18"/>
              </w:rPr>
            </w:pPr>
            <w:r w:rsidRPr="00836DF5">
              <w:rPr>
                <w:rFonts w:ascii="Times New Roman" w:eastAsia="Times New Roman" w:hAnsi="Times New Roman" w:cs="Times New Roman"/>
                <w:b/>
                <w:sz w:val="18"/>
                <w:szCs w:val="18"/>
              </w:rPr>
              <w:t>2030</w:t>
            </w:r>
          </w:p>
        </w:tc>
      </w:tr>
      <w:tr w:rsidR="001F218C" w:rsidRPr="00836DF5" w14:paraId="17CAED2B" w14:textId="77777777">
        <w:trPr>
          <w:trHeight w:val="480"/>
        </w:trPr>
        <w:tc>
          <w:tcPr>
            <w:tcW w:w="1706" w:type="dxa"/>
            <w:shd w:val="clear" w:color="auto" w:fill="auto"/>
            <w:vAlign w:val="center"/>
          </w:tcPr>
          <w:p w14:paraId="3FA106C8" w14:textId="77777777" w:rsidR="001F218C" w:rsidRPr="00836DF5" w:rsidRDefault="00000000">
            <w:pPr>
              <w:rPr>
                <w:rFonts w:ascii="Times New Roman" w:eastAsia="Times New Roman" w:hAnsi="Times New Roman" w:cs="Times New Roman"/>
                <w:sz w:val="18"/>
                <w:szCs w:val="18"/>
              </w:rPr>
            </w:pPr>
            <w:sdt>
              <w:sdtPr>
                <w:rPr>
                  <w:rFonts w:ascii="Times New Roman" w:hAnsi="Times New Roman" w:cs="Times New Roman"/>
                  <w:sz w:val="18"/>
                  <w:szCs w:val="18"/>
                </w:rPr>
                <w:tag w:val="goog_rdk_5"/>
                <w:id w:val="1821460258"/>
              </w:sdtPr>
              <w:sdtContent>
                <w:r w:rsidR="001F218C" w:rsidRPr="00836DF5">
                  <w:rPr>
                    <w:rFonts w:ascii="Times New Roman" w:eastAsia="Gungsuh" w:hAnsi="Times New Roman" w:cs="Times New Roman"/>
                    <w:sz w:val="18"/>
                    <w:szCs w:val="18"/>
                  </w:rPr>
                  <w:t xml:space="preserve">Базове споживання енергії, </w:t>
                </w:r>
                <w:proofErr w:type="spellStart"/>
                <w:r w:rsidR="001F218C" w:rsidRPr="00836DF5">
                  <w:rPr>
                    <w:rFonts w:ascii="Times New Roman" w:eastAsia="Gungsuh" w:hAnsi="Times New Roman" w:cs="Times New Roman"/>
                    <w:sz w:val="18"/>
                    <w:szCs w:val="18"/>
                  </w:rPr>
                  <w:t>МВт∙год</w:t>
                </w:r>
                <w:proofErr w:type="spellEnd"/>
              </w:sdtContent>
            </w:sdt>
          </w:p>
        </w:tc>
        <w:tc>
          <w:tcPr>
            <w:tcW w:w="851" w:type="dxa"/>
            <w:shd w:val="clear" w:color="auto" w:fill="auto"/>
            <w:vAlign w:val="center"/>
          </w:tcPr>
          <w:p w14:paraId="1F8E0525"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111 080</w:t>
            </w:r>
          </w:p>
        </w:tc>
        <w:tc>
          <w:tcPr>
            <w:tcW w:w="850" w:type="dxa"/>
            <w:shd w:val="clear" w:color="auto" w:fill="auto"/>
            <w:vAlign w:val="center"/>
          </w:tcPr>
          <w:p w14:paraId="266811C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97 611</w:t>
            </w:r>
          </w:p>
        </w:tc>
        <w:tc>
          <w:tcPr>
            <w:tcW w:w="851" w:type="dxa"/>
            <w:shd w:val="clear" w:color="auto" w:fill="auto"/>
            <w:vAlign w:val="center"/>
          </w:tcPr>
          <w:p w14:paraId="017F58D0"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94 221</w:t>
            </w:r>
          </w:p>
        </w:tc>
        <w:tc>
          <w:tcPr>
            <w:tcW w:w="850" w:type="dxa"/>
            <w:shd w:val="clear" w:color="auto" w:fill="auto"/>
            <w:vAlign w:val="center"/>
          </w:tcPr>
          <w:p w14:paraId="0D7EE2A8"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114 707</w:t>
            </w:r>
          </w:p>
        </w:tc>
        <w:tc>
          <w:tcPr>
            <w:tcW w:w="851" w:type="dxa"/>
            <w:shd w:val="clear" w:color="auto" w:fill="auto"/>
            <w:vAlign w:val="center"/>
          </w:tcPr>
          <w:p w14:paraId="57C9F842"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114 213</w:t>
            </w:r>
          </w:p>
        </w:tc>
        <w:tc>
          <w:tcPr>
            <w:tcW w:w="850" w:type="dxa"/>
            <w:shd w:val="clear" w:color="auto" w:fill="auto"/>
            <w:vAlign w:val="center"/>
          </w:tcPr>
          <w:p w14:paraId="7A45EE47"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113 900</w:t>
            </w:r>
          </w:p>
        </w:tc>
        <w:tc>
          <w:tcPr>
            <w:tcW w:w="851" w:type="dxa"/>
            <w:shd w:val="clear" w:color="auto" w:fill="auto"/>
            <w:vAlign w:val="center"/>
          </w:tcPr>
          <w:p w14:paraId="67D30A55"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113 610</w:t>
            </w:r>
          </w:p>
        </w:tc>
        <w:tc>
          <w:tcPr>
            <w:tcW w:w="850" w:type="dxa"/>
            <w:shd w:val="clear" w:color="auto" w:fill="auto"/>
            <w:vAlign w:val="center"/>
          </w:tcPr>
          <w:p w14:paraId="2640587D"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113 339</w:t>
            </w:r>
          </w:p>
        </w:tc>
        <w:tc>
          <w:tcPr>
            <w:tcW w:w="851" w:type="dxa"/>
            <w:shd w:val="clear" w:color="auto" w:fill="auto"/>
            <w:vAlign w:val="center"/>
          </w:tcPr>
          <w:p w14:paraId="0D8F85AF"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113 087</w:t>
            </w:r>
          </w:p>
        </w:tc>
        <w:tc>
          <w:tcPr>
            <w:tcW w:w="850" w:type="dxa"/>
            <w:shd w:val="clear" w:color="auto" w:fill="auto"/>
            <w:vAlign w:val="center"/>
          </w:tcPr>
          <w:p w14:paraId="56084EFC"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112 850</w:t>
            </w:r>
          </w:p>
        </w:tc>
      </w:tr>
      <w:tr w:rsidR="001F218C" w:rsidRPr="00836DF5" w14:paraId="4EBC779B" w14:textId="77777777">
        <w:trPr>
          <w:trHeight w:val="300"/>
        </w:trPr>
        <w:tc>
          <w:tcPr>
            <w:tcW w:w="1706" w:type="dxa"/>
            <w:shd w:val="clear" w:color="auto" w:fill="auto"/>
            <w:vAlign w:val="center"/>
          </w:tcPr>
          <w:p w14:paraId="5EF9595F" w14:textId="77777777" w:rsidR="001F218C" w:rsidRPr="00836DF5" w:rsidRDefault="00000000">
            <w:pPr>
              <w:rPr>
                <w:rFonts w:ascii="Times New Roman" w:eastAsia="Times New Roman" w:hAnsi="Times New Roman" w:cs="Times New Roman"/>
                <w:sz w:val="18"/>
                <w:szCs w:val="18"/>
              </w:rPr>
            </w:pPr>
            <w:sdt>
              <w:sdtPr>
                <w:rPr>
                  <w:rFonts w:ascii="Times New Roman" w:hAnsi="Times New Roman" w:cs="Times New Roman"/>
                  <w:sz w:val="18"/>
                  <w:szCs w:val="18"/>
                </w:rPr>
                <w:tag w:val="goog_rdk_6"/>
                <w:id w:val="1030376905"/>
              </w:sdtPr>
              <w:sdtContent>
                <w:r w:rsidR="001F218C" w:rsidRPr="00836DF5">
                  <w:rPr>
                    <w:rFonts w:ascii="Times New Roman" w:eastAsia="Gungsuh" w:hAnsi="Times New Roman" w:cs="Times New Roman"/>
                    <w:sz w:val="18"/>
                    <w:szCs w:val="18"/>
                  </w:rPr>
                  <w:t xml:space="preserve">Споживання ПЕР з МЕП, </w:t>
                </w:r>
                <w:proofErr w:type="spellStart"/>
                <w:r w:rsidR="001F218C" w:rsidRPr="00836DF5">
                  <w:rPr>
                    <w:rFonts w:ascii="Times New Roman" w:eastAsia="Gungsuh" w:hAnsi="Times New Roman" w:cs="Times New Roman"/>
                    <w:sz w:val="18"/>
                    <w:szCs w:val="18"/>
                  </w:rPr>
                  <w:t>МВт∙год</w:t>
                </w:r>
                <w:proofErr w:type="spellEnd"/>
              </w:sdtContent>
            </w:sdt>
          </w:p>
        </w:tc>
        <w:tc>
          <w:tcPr>
            <w:tcW w:w="851" w:type="dxa"/>
            <w:shd w:val="clear" w:color="auto" w:fill="auto"/>
            <w:vAlign w:val="center"/>
          </w:tcPr>
          <w:p w14:paraId="1EE667AE"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111 080</w:t>
            </w:r>
          </w:p>
        </w:tc>
        <w:tc>
          <w:tcPr>
            <w:tcW w:w="850" w:type="dxa"/>
            <w:shd w:val="clear" w:color="auto" w:fill="auto"/>
            <w:vAlign w:val="center"/>
          </w:tcPr>
          <w:p w14:paraId="082453B5"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97 611</w:t>
            </w:r>
          </w:p>
        </w:tc>
        <w:tc>
          <w:tcPr>
            <w:tcW w:w="851" w:type="dxa"/>
            <w:shd w:val="clear" w:color="auto" w:fill="auto"/>
            <w:vAlign w:val="center"/>
          </w:tcPr>
          <w:p w14:paraId="74AC03E4"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94 221</w:t>
            </w:r>
          </w:p>
        </w:tc>
        <w:tc>
          <w:tcPr>
            <w:tcW w:w="850" w:type="dxa"/>
            <w:shd w:val="clear" w:color="auto" w:fill="auto"/>
            <w:vAlign w:val="center"/>
          </w:tcPr>
          <w:p w14:paraId="061E4A6D"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114 707</w:t>
            </w:r>
          </w:p>
        </w:tc>
        <w:tc>
          <w:tcPr>
            <w:tcW w:w="851" w:type="dxa"/>
            <w:shd w:val="clear" w:color="auto" w:fill="auto"/>
            <w:vAlign w:val="center"/>
          </w:tcPr>
          <w:p w14:paraId="5319F02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114 213</w:t>
            </w:r>
          </w:p>
        </w:tc>
        <w:tc>
          <w:tcPr>
            <w:tcW w:w="850" w:type="dxa"/>
            <w:shd w:val="clear" w:color="auto" w:fill="auto"/>
            <w:vAlign w:val="center"/>
          </w:tcPr>
          <w:p w14:paraId="251F80C8"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113 335</w:t>
            </w:r>
          </w:p>
        </w:tc>
        <w:tc>
          <w:tcPr>
            <w:tcW w:w="851" w:type="dxa"/>
            <w:shd w:val="clear" w:color="auto" w:fill="auto"/>
            <w:vAlign w:val="center"/>
          </w:tcPr>
          <w:p w14:paraId="449C465B"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111 925</w:t>
            </w:r>
          </w:p>
        </w:tc>
        <w:tc>
          <w:tcPr>
            <w:tcW w:w="850" w:type="dxa"/>
            <w:shd w:val="clear" w:color="auto" w:fill="auto"/>
            <w:vAlign w:val="center"/>
          </w:tcPr>
          <w:p w14:paraId="3A43F8C3"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109 429</w:t>
            </w:r>
          </w:p>
        </w:tc>
        <w:tc>
          <w:tcPr>
            <w:tcW w:w="851" w:type="dxa"/>
            <w:shd w:val="clear" w:color="auto" w:fill="auto"/>
            <w:vAlign w:val="center"/>
          </w:tcPr>
          <w:p w14:paraId="5CAB134D"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106 951</w:t>
            </w:r>
          </w:p>
        </w:tc>
        <w:tc>
          <w:tcPr>
            <w:tcW w:w="850" w:type="dxa"/>
            <w:shd w:val="clear" w:color="auto" w:fill="auto"/>
            <w:vAlign w:val="center"/>
          </w:tcPr>
          <w:p w14:paraId="2A104F3C"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101 723</w:t>
            </w:r>
          </w:p>
        </w:tc>
      </w:tr>
      <w:tr w:rsidR="001F218C" w:rsidRPr="00836DF5" w14:paraId="1B91877D" w14:textId="77777777">
        <w:trPr>
          <w:trHeight w:val="300"/>
        </w:trPr>
        <w:tc>
          <w:tcPr>
            <w:tcW w:w="1706" w:type="dxa"/>
            <w:shd w:val="clear" w:color="auto" w:fill="auto"/>
            <w:vAlign w:val="center"/>
          </w:tcPr>
          <w:p w14:paraId="2F4541BD" w14:textId="77777777" w:rsidR="001F218C" w:rsidRPr="00836DF5" w:rsidRDefault="001F218C">
            <w:pPr>
              <w:rPr>
                <w:rFonts w:ascii="Times New Roman" w:eastAsia="Times New Roman" w:hAnsi="Times New Roman" w:cs="Times New Roman"/>
                <w:sz w:val="18"/>
                <w:szCs w:val="18"/>
              </w:rPr>
            </w:pPr>
            <w:r w:rsidRPr="00836DF5">
              <w:rPr>
                <w:rFonts w:ascii="Times New Roman" w:eastAsia="Times New Roman" w:hAnsi="Times New Roman" w:cs="Times New Roman"/>
                <w:sz w:val="18"/>
                <w:szCs w:val="18"/>
              </w:rPr>
              <w:t>Економія ПЕР</w:t>
            </w:r>
          </w:p>
        </w:tc>
        <w:tc>
          <w:tcPr>
            <w:tcW w:w="851" w:type="dxa"/>
            <w:shd w:val="clear" w:color="auto" w:fill="auto"/>
            <w:vAlign w:val="center"/>
          </w:tcPr>
          <w:p w14:paraId="0EF7ADA1"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50" w:type="dxa"/>
            <w:shd w:val="clear" w:color="auto" w:fill="auto"/>
            <w:vAlign w:val="center"/>
          </w:tcPr>
          <w:p w14:paraId="4ECCB548"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51" w:type="dxa"/>
            <w:shd w:val="clear" w:color="auto" w:fill="auto"/>
            <w:vAlign w:val="center"/>
          </w:tcPr>
          <w:p w14:paraId="1E53630D"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50" w:type="dxa"/>
            <w:shd w:val="clear" w:color="auto" w:fill="auto"/>
            <w:vAlign w:val="center"/>
          </w:tcPr>
          <w:p w14:paraId="000B9FAD"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 </w:t>
            </w:r>
          </w:p>
        </w:tc>
        <w:tc>
          <w:tcPr>
            <w:tcW w:w="851" w:type="dxa"/>
            <w:shd w:val="clear" w:color="auto" w:fill="auto"/>
            <w:vAlign w:val="center"/>
          </w:tcPr>
          <w:p w14:paraId="58F95AEE"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0</w:t>
            </w:r>
          </w:p>
        </w:tc>
        <w:tc>
          <w:tcPr>
            <w:tcW w:w="850" w:type="dxa"/>
            <w:shd w:val="clear" w:color="auto" w:fill="auto"/>
            <w:vAlign w:val="center"/>
          </w:tcPr>
          <w:p w14:paraId="7122474F"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566</w:t>
            </w:r>
          </w:p>
        </w:tc>
        <w:tc>
          <w:tcPr>
            <w:tcW w:w="851" w:type="dxa"/>
            <w:shd w:val="clear" w:color="auto" w:fill="auto"/>
            <w:vAlign w:val="center"/>
          </w:tcPr>
          <w:p w14:paraId="4B1689ED"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1 684</w:t>
            </w:r>
          </w:p>
        </w:tc>
        <w:tc>
          <w:tcPr>
            <w:tcW w:w="850" w:type="dxa"/>
            <w:shd w:val="clear" w:color="auto" w:fill="auto"/>
            <w:vAlign w:val="center"/>
          </w:tcPr>
          <w:p w14:paraId="3AB6160D"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3 910</w:t>
            </w:r>
          </w:p>
        </w:tc>
        <w:tc>
          <w:tcPr>
            <w:tcW w:w="851" w:type="dxa"/>
            <w:shd w:val="clear" w:color="auto" w:fill="auto"/>
            <w:vAlign w:val="center"/>
          </w:tcPr>
          <w:p w14:paraId="7678B91A"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6 135</w:t>
            </w:r>
          </w:p>
        </w:tc>
        <w:tc>
          <w:tcPr>
            <w:tcW w:w="850" w:type="dxa"/>
            <w:shd w:val="clear" w:color="auto" w:fill="auto"/>
            <w:vAlign w:val="center"/>
          </w:tcPr>
          <w:p w14:paraId="1062061F" w14:textId="77777777" w:rsidR="001F218C" w:rsidRPr="001F218C" w:rsidRDefault="001F218C">
            <w:pPr>
              <w:jc w:val="right"/>
              <w:rPr>
                <w:rFonts w:ascii="Times New Roman" w:hAnsi="Times New Roman" w:cs="Times New Roman"/>
                <w:sz w:val="20"/>
                <w:szCs w:val="20"/>
              </w:rPr>
            </w:pPr>
            <w:r w:rsidRPr="001F218C">
              <w:rPr>
                <w:rFonts w:ascii="Times New Roman" w:hAnsi="Times New Roman" w:cs="Times New Roman"/>
                <w:sz w:val="20"/>
                <w:szCs w:val="20"/>
              </w:rPr>
              <w:t>11 127</w:t>
            </w:r>
          </w:p>
        </w:tc>
      </w:tr>
    </w:tbl>
    <w:p w14:paraId="3907910A" w14:textId="77777777" w:rsidR="006A46A5" w:rsidRPr="00FA04DF" w:rsidRDefault="001F218C" w:rsidP="000310FE">
      <w:pPr>
        <w:spacing w:before="240"/>
        <w:jc w:val="center"/>
        <w:rPr>
          <w:b/>
        </w:rPr>
      </w:pPr>
      <w:r>
        <w:rPr>
          <w:b/>
          <w:noProof/>
          <w:lang w:eastAsia="uk-UA" w:bidi="ar-SA"/>
        </w:rPr>
        <w:drawing>
          <wp:inline distT="0" distB="0" distL="0" distR="0" wp14:anchorId="2CF32F65" wp14:editId="086E02A5">
            <wp:extent cx="5118417" cy="2261141"/>
            <wp:effectExtent l="0" t="0" r="6350"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129570" cy="2266068"/>
                    </a:xfrm>
                    <a:prstGeom prst="rect">
                      <a:avLst/>
                    </a:prstGeom>
                    <a:noFill/>
                  </pic:spPr>
                </pic:pic>
              </a:graphicData>
            </a:graphic>
          </wp:inline>
        </w:drawing>
      </w:r>
    </w:p>
    <w:p w14:paraId="7254032C" w14:textId="77777777" w:rsidR="006A46A5" w:rsidRPr="00FA04DF" w:rsidRDefault="00772A3E" w:rsidP="00D94AE5">
      <w:pPr>
        <w:spacing w:before="240" w:line="258"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Рисунок </w:t>
      </w:r>
      <w:r w:rsidR="00D94AE5">
        <w:rPr>
          <w:rFonts w:ascii="Times New Roman" w:eastAsia="Times New Roman" w:hAnsi="Times New Roman" w:cs="Times New Roman"/>
          <w:b/>
          <w:color w:val="44546A"/>
          <w:sz w:val="24"/>
          <w:szCs w:val="24"/>
        </w:rPr>
        <w:t>2.4</w:t>
      </w:r>
      <w:r w:rsidRPr="00FA04DF">
        <w:rPr>
          <w:rFonts w:ascii="Times New Roman" w:eastAsia="Times New Roman" w:hAnsi="Times New Roman" w:cs="Times New Roman"/>
          <w:b/>
          <w:color w:val="44546A"/>
          <w:sz w:val="24"/>
          <w:szCs w:val="24"/>
        </w:rPr>
        <w:t>. Цільові показники для багатоквартирних будівель</w:t>
      </w:r>
    </w:p>
    <w:p w14:paraId="1C0AA752" w14:textId="77777777" w:rsidR="006A46A5" w:rsidRPr="00FA04DF" w:rsidRDefault="00772A3E">
      <w:pPr>
        <w:rPr>
          <w:rFonts w:ascii="Times New Roman" w:eastAsia="Times New Roman" w:hAnsi="Times New Roman" w:cs="Times New Roman"/>
          <w:b/>
          <w:i/>
          <w:color w:val="1F4E79"/>
          <w:sz w:val="24"/>
          <w:szCs w:val="24"/>
        </w:rPr>
      </w:pPr>
      <w:r w:rsidRPr="00FA04DF">
        <w:rPr>
          <w:rFonts w:ascii="Times New Roman" w:eastAsia="Times New Roman" w:hAnsi="Times New Roman" w:cs="Times New Roman"/>
          <w:b/>
          <w:i/>
          <w:color w:val="1F4E79"/>
          <w:sz w:val="24"/>
          <w:szCs w:val="24"/>
        </w:rPr>
        <w:t>Сфера теплопостачання</w:t>
      </w:r>
    </w:p>
    <w:p w14:paraId="5FC1C3D6" w14:textId="69166576" w:rsidR="006A46A5" w:rsidRPr="00FA04DF" w:rsidRDefault="00772A3E">
      <w:pPr>
        <w:rPr>
          <w:rFonts w:ascii="Times New Roman" w:eastAsia="Times New Roman" w:hAnsi="Times New Roman" w:cs="Times New Roman"/>
          <w:b/>
          <w:sz w:val="24"/>
          <w:szCs w:val="24"/>
        </w:rPr>
      </w:pPr>
      <w:r w:rsidRPr="00FA04DF">
        <w:rPr>
          <w:rFonts w:ascii="Times New Roman" w:eastAsia="Times New Roman" w:hAnsi="Times New Roman" w:cs="Times New Roman"/>
          <w:b/>
          <w:sz w:val="24"/>
          <w:szCs w:val="24"/>
        </w:rPr>
        <w:t xml:space="preserve">Таблиця </w:t>
      </w:r>
      <w:r w:rsidR="00836DF5">
        <w:rPr>
          <w:rFonts w:ascii="Times New Roman" w:eastAsia="Times New Roman" w:hAnsi="Times New Roman" w:cs="Times New Roman"/>
          <w:b/>
          <w:sz w:val="24"/>
          <w:szCs w:val="24"/>
        </w:rPr>
        <w:t>32</w:t>
      </w:r>
      <w:r w:rsidRPr="00FA04DF">
        <w:rPr>
          <w:rFonts w:ascii="Times New Roman" w:eastAsia="Times New Roman" w:hAnsi="Times New Roman" w:cs="Times New Roman"/>
          <w:b/>
          <w:sz w:val="24"/>
          <w:szCs w:val="24"/>
        </w:rPr>
        <w:t xml:space="preserve">. </w:t>
      </w:r>
      <w:r w:rsidRPr="00C81516">
        <w:rPr>
          <w:rFonts w:ascii="Times New Roman" w:eastAsia="Times New Roman" w:hAnsi="Times New Roman" w:cs="Times New Roman"/>
          <w:sz w:val="24"/>
          <w:szCs w:val="24"/>
        </w:rPr>
        <w:t>Прогноз</w:t>
      </w:r>
      <w:r w:rsidR="00CB1680" w:rsidRPr="00C81516">
        <w:rPr>
          <w:rFonts w:ascii="Times New Roman" w:eastAsia="Times New Roman" w:hAnsi="Times New Roman" w:cs="Times New Roman"/>
          <w:sz w:val="24"/>
          <w:szCs w:val="24"/>
        </w:rPr>
        <w:t>ова</w:t>
      </w:r>
      <w:r w:rsidRPr="00C81516">
        <w:rPr>
          <w:rFonts w:ascii="Times New Roman" w:eastAsia="Times New Roman" w:hAnsi="Times New Roman" w:cs="Times New Roman"/>
          <w:sz w:val="24"/>
          <w:szCs w:val="24"/>
        </w:rPr>
        <w:t>не</w:t>
      </w:r>
      <w:r w:rsidRPr="00FA04DF">
        <w:rPr>
          <w:rFonts w:ascii="Times New Roman" w:eastAsia="Times New Roman" w:hAnsi="Times New Roman" w:cs="Times New Roman"/>
          <w:sz w:val="24"/>
          <w:szCs w:val="24"/>
        </w:rPr>
        <w:t xml:space="preserve"> споживання енергії у сфері теплопостачання</w:t>
      </w:r>
    </w:p>
    <w:tbl>
      <w:tblPr>
        <w:tblStyle w:val="12a"/>
        <w:tblW w:w="10211"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1706"/>
        <w:gridCol w:w="851"/>
        <w:gridCol w:w="850"/>
        <w:gridCol w:w="851"/>
        <w:gridCol w:w="850"/>
        <w:gridCol w:w="851"/>
        <w:gridCol w:w="850"/>
        <w:gridCol w:w="851"/>
        <w:gridCol w:w="850"/>
        <w:gridCol w:w="851"/>
        <w:gridCol w:w="850"/>
      </w:tblGrid>
      <w:tr w:rsidR="006A46A5" w:rsidRPr="00FA04DF" w14:paraId="5B3D0E03" w14:textId="77777777">
        <w:trPr>
          <w:trHeight w:val="300"/>
        </w:trPr>
        <w:tc>
          <w:tcPr>
            <w:tcW w:w="1706" w:type="dxa"/>
            <w:shd w:val="clear" w:color="auto" w:fill="BDD7EE"/>
            <w:vAlign w:val="center"/>
          </w:tcPr>
          <w:p w14:paraId="2782DAC9"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Назва</w:t>
            </w:r>
          </w:p>
        </w:tc>
        <w:tc>
          <w:tcPr>
            <w:tcW w:w="851" w:type="dxa"/>
            <w:shd w:val="clear" w:color="auto" w:fill="BDD7EE"/>
            <w:vAlign w:val="center"/>
          </w:tcPr>
          <w:p w14:paraId="62101607"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2021</w:t>
            </w:r>
          </w:p>
        </w:tc>
        <w:tc>
          <w:tcPr>
            <w:tcW w:w="850" w:type="dxa"/>
            <w:shd w:val="clear" w:color="auto" w:fill="BDD7EE"/>
            <w:vAlign w:val="center"/>
          </w:tcPr>
          <w:p w14:paraId="1E29EF8C"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2022</w:t>
            </w:r>
          </w:p>
        </w:tc>
        <w:tc>
          <w:tcPr>
            <w:tcW w:w="851" w:type="dxa"/>
            <w:shd w:val="clear" w:color="auto" w:fill="BDD7EE"/>
            <w:vAlign w:val="center"/>
          </w:tcPr>
          <w:p w14:paraId="49D7A201"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2023</w:t>
            </w:r>
          </w:p>
        </w:tc>
        <w:tc>
          <w:tcPr>
            <w:tcW w:w="850" w:type="dxa"/>
            <w:shd w:val="clear" w:color="auto" w:fill="BDD7EE"/>
            <w:vAlign w:val="center"/>
          </w:tcPr>
          <w:p w14:paraId="706ED986"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2024</w:t>
            </w:r>
          </w:p>
        </w:tc>
        <w:tc>
          <w:tcPr>
            <w:tcW w:w="851" w:type="dxa"/>
            <w:shd w:val="clear" w:color="auto" w:fill="BDD7EE"/>
            <w:vAlign w:val="center"/>
          </w:tcPr>
          <w:p w14:paraId="679BEFB9"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2025</w:t>
            </w:r>
          </w:p>
        </w:tc>
        <w:tc>
          <w:tcPr>
            <w:tcW w:w="850" w:type="dxa"/>
            <w:shd w:val="clear" w:color="auto" w:fill="BDD7EE"/>
            <w:vAlign w:val="center"/>
          </w:tcPr>
          <w:p w14:paraId="64488AC2"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2026</w:t>
            </w:r>
          </w:p>
        </w:tc>
        <w:tc>
          <w:tcPr>
            <w:tcW w:w="851" w:type="dxa"/>
            <w:shd w:val="clear" w:color="auto" w:fill="BDD7EE"/>
            <w:vAlign w:val="center"/>
          </w:tcPr>
          <w:p w14:paraId="4E002CA9"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2027</w:t>
            </w:r>
          </w:p>
        </w:tc>
        <w:tc>
          <w:tcPr>
            <w:tcW w:w="850" w:type="dxa"/>
            <w:shd w:val="clear" w:color="auto" w:fill="BDD7EE"/>
            <w:vAlign w:val="center"/>
          </w:tcPr>
          <w:p w14:paraId="77BE36B8"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2028</w:t>
            </w:r>
          </w:p>
        </w:tc>
        <w:tc>
          <w:tcPr>
            <w:tcW w:w="851" w:type="dxa"/>
            <w:shd w:val="clear" w:color="auto" w:fill="BDD7EE"/>
            <w:vAlign w:val="center"/>
          </w:tcPr>
          <w:p w14:paraId="57461D30"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2029</w:t>
            </w:r>
          </w:p>
        </w:tc>
        <w:tc>
          <w:tcPr>
            <w:tcW w:w="850" w:type="dxa"/>
            <w:shd w:val="clear" w:color="auto" w:fill="BDD7EE"/>
            <w:vAlign w:val="center"/>
          </w:tcPr>
          <w:p w14:paraId="37DAAD74" w14:textId="77777777" w:rsidR="006A46A5" w:rsidRPr="00FA04DF" w:rsidRDefault="00772A3E">
            <w:pPr>
              <w:jc w:val="center"/>
              <w:rPr>
                <w:rFonts w:ascii="Times New Roman" w:eastAsia="Times New Roman" w:hAnsi="Times New Roman" w:cs="Times New Roman"/>
                <w:b/>
                <w:sz w:val="18"/>
                <w:szCs w:val="18"/>
              </w:rPr>
            </w:pPr>
            <w:r w:rsidRPr="00FA04DF">
              <w:rPr>
                <w:rFonts w:ascii="Times New Roman" w:eastAsia="Times New Roman" w:hAnsi="Times New Roman" w:cs="Times New Roman"/>
                <w:b/>
                <w:sz w:val="18"/>
                <w:szCs w:val="18"/>
              </w:rPr>
              <w:t>2030</w:t>
            </w:r>
          </w:p>
        </w:tc>
      </w:tr>
      <w:tr w:rsidR="000310FE" w:rsidRPr="00FA04DF" w14:paraId="0AF119DA" w14:textId="77777777">
        <w:trPr>
          <w:trHeight w:val="480"/>
        </w:trPr>
        <w:tc>
          <w:tcPr>
            <w:tcW w:w="1706" w:type="dxa"/>
            <w:shd w:val="clear" w:color="auto" w:fill="auto"/>
            <w:vAlign w:val="center"/>
          </w:tcPr>
          <w:p w14:paraId="504F5EE2" w14:textId="77777777" w:rsidR="000310FE" w:rsidRPr="00836DF5" w:rsidRDefault="00000000">
            <w:pPr>
              <w:rPr>
                <w:rFonts w:ascii="Times New Roman" w:eastAsia="Times New Roman" w:hAnsi="Times New Roman" w:cs="Times New Roman"/>
                <w:sz w:val="18"/>
                <w:szCs w:val="18"/>
              </w:rPr>
            </w:pPr>
            <w:sdt>
              <w:sdtPr>
                <w:rPr>
                  <w:rFonts w:ascii="Times New Roman" w:hAnsi="Times New Roman" w:cs="Times New Roman"/>
                  <w:sz w:val="18"/>
                  <w:szCs w:val="18"/>
                </w:rPr>
                <w:tag w:val="goog_rdk_7"/>
                <w:id w:val="1577715006"/>
              </w:sdtPr>
              <w:sdtContent>
                <w:r w:rsidR="000310FE" w:rsidRPr="00836DF5">
                  <w:rPr>
                    <w:rFonts w:ascii="Times New Roman" w:eastAsia="Gungsuh" w:hAnsi="Times New Roman" w:cs="Times New Roman"/>
                    <w:sz w:val="18"/>
                    <w:szCs w:val="18"/>
                  </w:rPr>
                  <w:t xml:space="preserve">Базове споживання енергії, </w:t>
                </w:r>
                <w:proofErr w:type="spellStart"/>
                <w:r w:rsidR="000310FE" w:rsidRPr="00836DF5">
                  <w:rPr>
                    <w:rFonts w:ascii="Times New Roman" w:eastAsia="Gungsuh" w:hAnsi="Times New Roman" w:cs="Times New Roman"/>
                    <w:sz w:val="18"/>
                    <w:szCs w:val="18"/>
                  </w:rPr>
                  <w:t>МВт∙год</w:t>
                </w:r>
                <w:proofErr w:type="spellEnd"/>
              </w:sdtContent>
            </w:sdt>
          </w:p>
        </w:tc>
        <w:tc>
          <w:tcPr>
            <w:tcW w:w="851" w:type="dxa"/>
            <w:shd w:val="clear" w:color="auto" w:fill="auto"/>
            <w:vAlign w:val="center"/>
          </w:tcPr>
          <w:p w14:paraId="0FF7DD1F"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20 294</w:t>
            </w:r>
          </w:p>
        </w:tc>
        <w:tc>
          <w:tcPr>
            <w:tcW w:w="850" w:type="dxa"/>
            <w:shd w:val="clear" w:color="auto" w:fill="auto"/>
            <w:vAlign w:val="center"/>
          </w:tcPr>
          <w:p w14:paraId="32EA99A5"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16 169</w:t>
            </w:r>
          </w:p>
        </w:tc>
        <w:tc>
          <w:tcPr>
            <w:tcW w:w="851" w:type="dxa"/>
            <w:shd w:val="clear" w:color="auto" w:fill="auto"/>
            <w:vAlign w:val="center"/>
          </w:tcPr>
          <w:p w14:paraId="6D152F4C"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19 073</w:t>
            </w:r>
          </w:p>
        </w:tc>
        <w:tc>
          <w:tcPr>
            <w:tcW w:w="850" w:type="dxa"/>
            <w:shd w:val="clear" w:color="auto" w:fill="auto"/>
            <w:vAlign w:val="center"/>
          </w:tcPr>
          <w:p w14:paraId="60C46713"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20 294</w:t>
            </w:r>
          </w:p>
        </w:tc>
        <w:tc>
          <w:tcPr>
            <w:tcW w:w="851" w:type="dxa"/>
            <w:shd w:val="clear" w:color="auto" w:fill="auto"/>
            <w:vAlign w:val="center"/>
          </w:tcPr>
          <w:p w14:paraId="69B33677"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19 912</w:t>
            </w:r>
          </w:p>
        </w:tc>
        <w:tc>
          <w:tcPr>
            <w:tcW w:w="850" w:type="dxa"/>
            <w:shd w:val="clear" w:color="auto" w:fill="auto"/>
            <w:vAlign w:val="center"/>
          </w:tcPr>
          <w:p w14:paraId="1B3D6905"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21 990</w:t>
            </w:r>
          </w:p>
        </w:tc>
        <w:tc>
          <w:tcPr>
            <w:tcW w:w="851" w:type="dxa"/>
            <w:shd w:val="clear" w:color="auto" w:fill="auto"/>
            <w:vAlign w:val="center"/>
          </w:tcPr>
          <w:p w14:paraId="1DF2ACFA"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21 193</w:t>
            </w:r>
          </w:p>
        </w:tc>
        <w:tc>
          <w:tcPr>
            <w:tcW w:w="850" w:type="dxa"/>
            <w:shd w:val="clear" w:color="auto" w:fill="auto"/>
            <w:vAlign w:val="center"/>
          </w:tcPr>
          <w:p w14:paraId="01E2A33A"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20 958</w:t>
            </w:r>
          </w:p>
        </w:tc>
        <w:tc>
          <w:tcPr>
            <w:tcW w:w="851" w:type="dxa"/>
            <w:shd w:val="clear" w:color="auto" w:fill="auto"/>
            <w:vAlign w:val="center"/>
          </w:tcPr>
          <w:p w14:paraId="6E9CA895"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20 723</w:t>
            </w:r>
          </w:p>
        </w:tc>
        <w:tc>
          <w:tcPr>
            <w:tcW w:w="850" w:type="dxa"/>
            <w:shd w:val="clear" w:color="auto" w:fill="auto"/>
            <w:vAlign w:val="center"/>
          </w:tcPr>
          <w:p w14:paraId="0AFC4509"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20 490</w:t>
            </w:r>
          </w:p>
        </w:tc>
      </w:tr>
      <w:tr w:rsidR="000310FE" w:rsidRPr="00FA04DF" w14:paraId="0471E5BC" w14:textId="77777777">
        <w:trPr>
          <w:trHeight w:val="300"/>
        </w:trPr>
        <w:tc>
          <w:tcPr>
            <w:tcW w:w="1706" w:type="dxa"/>
            <w:shd w:val="clear" w:color="auto" w:fill="auto"/>
            <w:vAlign w:val="center"/>
          </w:tcPr>
          <w:p w14:paraId="5E7980C8" w14:textId="77777777" w:rsidR="000310FE" w:rsidRPr="00836DF5" w:rsidRDefault="00000000">
            <w:pPr>
              <w:rPr>
                <w:rFonts w:ascii="Times New Roman" w:eastAsia="Times New Roman" w:hAnsi="Times New Roman" w:cs="Times New Roman"/>
                <w:sz w:val="18"/>
                <w:szCs w:val="18"/>
              </w:rPr>
            </w:pPr>
            <w:sdt>
              <w:sdtPr>
                <w:rPr>
                  <w:rFonts w:ascii="Times New Roman" w:hAnsi="Times New Roman" w:cs="Times New Roman"/>
                  <w:sz w:val="18"/>
                  <w:szCs w:val="18"/>
                </w:rPr>
                <w:tag w:val="goog_rdk_8"/>
                <w:id w:val="1805346713"/>
              </w:sdtPr>
              <w:sdtContent>
                <w:r w:rsidR="000310FE" w:rsidRPr="00836DF5">
                  <w:rPr>
                    <w:rFonts w:ascii="Times New Roman" w:eastAsia="Gungsuh" w:hAnsi="Times New Roman" w:cs="Times New Roman"/>
                    <w:sz w:val="18"/>
                    <w:szCs w:val="18"/>
                  </w:rPr>
                  <w:t xml:space="preserve">Споживання ПЕР з МЕП, </w:t>
                </w:r>
                <w:proofErr w:type="spellStart"/>
                <w:r w:rsidR="000310FE" w:rsidRPr="00836DF5">
                  <w:rPr>
                    <w:rFonts w:ascii="Times New Roman" w:eastAsia="Gungsuh" w:hAnsi="Times New Roman" w:cs="Times New Roman"/>
                    <w:sz w:val="18"/>
                    <w:szCs w:val="18"/>
                  </w:rPr>
                  <w:t>МВт∙год</w:t>
                </w:r>
                <w:proofErr w:type="spellEnd"/>
              </w:sdtContent>
            </w:sdt>
          </w:p>
        </w:tc>
        <w:tc>
          <w:tcPr>
            <w:tcW w:w="851" w:type="dxa"/>
            <w:shd w:val="clear" w:color="auto" w:fill="auto"/>
            <w:vAlign w:val="center"/>
          </w:tcPr>
          <w:p w14:paraId="764E6885"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20 294</w:t>
            </w:r>
          </w:p>
        </w:tc>
        <w:tc>
          <w:tcPr>
            <w:tcW w:w="850" w:type="dxa"/>
            <w:shd w:val="clear" w:color="auto" w:fill="auto"/>
            <w:vAlign w:val="center"/>
          </w:tcPr>
          <w:p w14:paraId="390CBDCA"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16 169</w:t>
            </w:r>
          </w:p>
        </w:tc>
        <w:tc>
          <w:tcPr>
            <w:tcW w:w="851" w:type="dxa"/>
            <w:shd w:val="clear" w:color="auto" w:fill="auto"/>
            <w:vAlign w:val="center"/>
          </w:tcPr>
          <w:p w14:paraId="38D9B172"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19 073</w:t>
            </w:r>
          </w:p>
        </w:tc>
        <w:tc>
          <w:tcPr>
            <w:tcW w:w="850" w:type="dxa"/>
            <w:shd w:val="clear" w:color="auto" w:fill="auto"/>
            <w:vAlign w:val="center"/>
          </w:tcPr>
          <w:p w14:paraId="12792BB2"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20 294</w:t>
            </w:r>
          </w:p>
        </w:tc>
        <w:tc>
          <w:tcPr>
            <w:tcW w:w="851" w:type="dxa"/>
            <w:shd w:val="clear" w:color="auto" w:fill="auto"/>
            <w:vAlign w:val="center"/>
          </w:tcPr>
          <w:p w14:paraId="4D8E17DE"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17 638</w:t>
            </w:r>
          </w:p>
        </w:tc>
        <w:tc>
          <w:tcPr>
            <w:tcW w:w="850" w:type="dxa"/>
            <w:shd w:val="clear" w:color="auto" w:fill="auto"/>
            <w:vAlign w:val="center"/>
          </w:tcPr>
          <w:p w14:paraId="5F366F12"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18 593</w:t>
            </w:r>
          </w:p>
        </w:tc>
        <w:tc>
          <w:tcPr>
            <w:tcW w:w="851" w:type="dxa"/>
            <w:shd w:val="clear" w:color="auto" w:fill="auto"/>
            <w:vAlign w:val="center"/>
          </w:tcPr>
          <w:p w14:paraId="464FF40F"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16 827</w:t>
            </w:r>
          </w:p>
        </w:tc>
        <w:tc>
          <w:tcPr>
            <w:tcW w:w="850" w:type="dxa"/>
            <w:shd w:val="clear" w:color="auto" w:fill="auto"/>
            <w:vAlign w:val="center"/>
          </w:tcPr>
          <w:p w14:paraId="0452BA38"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15 723</w:t>
            </w:r>
          </w:p>
        </w:tc>
        <w:tc>
          <w:tcPr>
            <w:tcW w:w="851" w:type="dxa"/>
            <w:shd w:val="clear" w:color="auto" w:fill="auto"/>
            <w:vAlign w:val="center"/>
          </w:tcPr>
          <w:p w14:paraId="74BEB6DB"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14 672</w:t>
            </w:r>
          </w:p>
        </w:tc>
        <w:tc>
          <w:tcPr>
            <w:tcW w:w="850" w:type="dxa"/>
            <w:shd w:val="clear" w:color="auto" w:fill="auto"/>
            <w:vAlign w:val="center"/>
          </w:tcPr>
          <w:p w14:paraId="5379D875"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9 626</w:t>
            </w:r>
          </w:p>
        </w:tc>
      </w:tr>
      <w:tr w:rsidR="000310FE" w:rsidRPr="00FA04DF" w14:paraId="44A088AF" w14:textId="77777777">
        <w:trPr>
          <w:trHeight w:val="300"/>
        </w:trPr>
        <w:tc>
          <w:tcPr>
            <w:tcW w:w="1706" w:type="dxa"/>
            <w:shd w:val="clear" w:color="auto" w:fill="auto"/>
            <w:vAlign w:val="center"/>
          </w:tcPr>
          <w:p w14:paraId="20871FFC" w14:textId="77777777" w:rsidR="000310FE" w:rsidRPr="00836DF5" w:rsidRDefault="000310FE">
            <w:pPr>
              <w:rPr>
                <w:rFonts w:ascii="Times New Roman" w:eastAsia="Times New Roman" w:hAnsi="Times New Roman" w:cs="Times New Roman"/>
                <w:sz w:val="18"/>
                <w:szCs w:val="18"/>
              </w:rPr>
            </w:pPr>
            <w:r w:rsidRPr="00836DF5">
              <w:rPr>
                <w:rFonts w:ascii="Times New Roman" w:eastAsia="Times New Roman" w:hAnsi="Times New Roman" w:cs="Times New Roman"/>
                <w:sz w:val="18"/>
                <w:szCs w:val="18"/>
              </w:rPr>
              <w:t>Економія ПЕР</w:t>
            </w:r>
          </w:p>
        </w:tc>
        <w:tc>
          <w:tcPr>
            <w:tcW w:w="851" w:type="dxa"/>
            <w:shd w:val="clear" w:color="auto" w:fill="auto"/>
            <w:vAlign w:val="center"/>
          </w:tcPr>
          <w:p w14:paraId="7AE2D358"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 </w:t>
            </w:r>
          </w:p>
        </w:tc>
        <w:tc>
          <w:tcPr>
            <w:tcW w:w="850" w:type="dxa"/>
            <w:shd w:val="clear" w:color="auto" w:fill="auto"/>
            <w:vAlign w:val="center"/>
          </w:tcPr>
          <w:p w14:paraId="6AD2DE23"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 </w:t>
            </w:r>
          </w:p>
        </w:tc>
        <w:tc>
          <w:tcPr>
            <w:tcW w:w="851" w:type="dxa"/>
            <w:shd w:val="clear" w:color="auto" w:fill="auto"/>
            <w:vAlign w:val="center"/>
          </w:tcPr>
          <w:p w14:paraId="36A0D8A1"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 </w:t>
            </w:r>
          </w:p>
        </w:tc>
        <w:tc>
          <w:tcPr>
            <w:tcW w:w="850" w:type="dxa"/>
            <w:shd w:val="clear" w:color="auto" w:fill="auto"/>
            <w:vAlign w:val="center"/>
          </w:tcPr>
          <w:p w14:paraId="53A37254"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 </w:t>
            </w:r>
          </w:p>
        </w:tc>
        <w:tc>
          <w:tcPr>
            <w:tcW w:w="851" w:type="dxa"/>
            <w:shd w:val="clear" w:color="auto" w:fill="auto"/>
            <w:vAlign w:val="center"/>
          </w:tcPr>
          <w:p w14:paraId="4065D230"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2 274</w:t>
            </w:r>
          </w:p>
        </w:tc>
        <w:tc>
          <w:tcPr>
            <w:tcW w:w="850" w:type="dxa"/>
            <w:shd w:val="clear" w:color="auto" w:fill="auto"/>
            <w:vAlign w:val="center"/>
          </w:tcPr>
          <w:p w14:paraId="1D3D54D4"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3 397</w:t>
            </w:r>
          </w:p>
        </w:tc>
        <w:tc>
          <w:tcPr>
            <w:tcW w:w="851" w:type="dxa"/>
            <w:shd w:val="clear" w:color="auto" w:fill="auto"/>
            <w:vAlign w:val="center"/>
          </w:tcPr>
          <w:p w14:paraId="54EC173D"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4 366</w:t>
            </w:r>
          </w:p>
        </w:tc>
        <w:tc>
          <w:tcPr>
            <w:tcW w:w="850" w:type="dxa"/>
            <w:shd w:val="clear" w:color="auto" w:fill="auto"/>
            <w:vAlign w:val="center"/>
          </w:tcPr>
          <w:p w14:paraId="00447148"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5 234</w:t>
            </w:r>
          </w:p>
        </w:tc>
        <w:tc>
          <w:tcPr>
            <w:tcW w:w="851" w:type="dxa"/>
            <w:shd w:val="clear" w:color="auto" w:fill="auto"/>
            <w:vAlign w:val="center"/>
          </w:tcPr>
          <w:p w14:paraId="5CBA7CC5"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6 052</w:t>
            </w:r>
          </w:p>
        </w:tc>
        <w:tc>
          <w:tcPr>
            <w:tcW w:w="850" w:type="dxa"/>
            <w:shd w:val="clear" w:color="auto" w:fill="auto"/>
            <w:vAlign w:val="center"/>
          </w:tcPr>
          <w:p w14:paraId="79517272"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10 864</w:t>
            </w:r>
          </w:p>
        </w:tc>
      </w:tr>
      <w:tr w:rsidR="000310FE" w:rsidRPr="00FA04DF" w14:paraId="013389C2" w14:textId="77777777">
        <w:trPr>
          <w:trHeight w:val="480"/>
        </w:trPr>
        <w:tc>
          <w:tcPr>
            <w:tcW w:w="1706" w:type="dxa"/>
            <w:shd w:val="clear" w:color="auto" w:fill="auto"/>
            <w:vAlign w:val="center"/>
          </w:tcPr>
          <w:p w14:paraId="5DA8726C" w14:textId="77777777" w:rsidR="000310FE" w:rsidRPr="00836DF5" w:rsidRDefault="00000000">
            <w:pPr>
              <w:rPr>
                <w:rFonts w:ascii="Times New Roman" w:eastAsia="Times New Roman" w:hAnsi="Times New Roman" w:cs="Times New Roman"/>
                <w:sz w:val="18"/>
                <w:szCs w:val="18"/>
              </w:rPr>
            </w:pPr>
            <w:sdt>
              <w:sdtPr>
                <w:rPr>
                  <w:rFonts w:ascii="Times New Roman" w:hAnsi="Times New Roman" w:cs="Times New Roman"/>
                  <w:sz w:val="18"/>
                  <w:szCs w:val="18"/>
                </w:rPr>
                <w:tag w:val="goog_rdk_9"/>
                <w:id w:val="-1391032282"/>
              </w:sdtPr>
              <w:sdtContent>
                <w:r w:rsidR="000310FE" w:rsidRPr="00836DF5">
                  <w:rPr>
                    <w:rFonts w:ascii="Times New Roman" w:eastAsia="Gungsuh" w:hAnsi="Times New Roman" w:cs="Times New Roman"/>
                    <w:sz w:val="18"/>
                    <w:szCs w:val="18"/>
                  </w:rPr>
                  <w:t xml:space="preserve">Заміщення традиційних видів енергії на ВДЕ, </w:t>
                </w:r>
                <w:proofErr w:type="spellStart"/>
                <w:r w:rsidR="000310FE" w:rsidRPr="00836DF5">
                  <w:rPr>
                    <w:rFonts w:ascii="Times New Roman" w:eastAsia="Gungsuh" w:hAnsi="Times New Roman" w:cs="Times New Roman"/>
                    <w:sz w:val="18"/>
                    <w:szCs w:val="18"/>
                  </w:rPr>
                  <w:t>МВт∙год</w:t>
                </w:r>
                <w:proofErr w:type="spellEnd"/>
              </w:sdtContent>
            </w:sdt>
          </w:p>
        </w:tc>
        <w:tc>
          <w:tcPr>
            <w:tcW w:w="851" w:type="dxa"/>
            <w:shd w:val="clear" w:color="auto" w:fill="auto"/>
            <w:vAlign w:val="center"/>
          </w:tcPr>
          <w:p w14:paraId="223A72B3"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 </w:t>
            </w:r>
          </w:p>
        </w:tc>
        <w:tc>
          <w:tcPr>
            <w:tcW w:w="850" w:type="dxa"/>
            <w:shd w:val="clear" w:color="auto" w:fill="auto"/>
            <w:vAlign w:val="center"/>
          </w:tcPr>
          <w:p w14:paraId="374F1239"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 </w:t>
            </w:r>
          </w:p>
        </w:tc>
        <w:tc>
          <w:tcPr>
            <w:tcW w:w="851" w:type="dxa"/>
            <w:shd w:val="clear" w:color="auto" w:fill="auto"/>
            <w:vAlign w:val="center"/>
          </w:tcPr>
          <w:p w14:paraId="6F7ADC56"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 </w:t>
            </w:r>
          </w:p>
        </w:tc>
        <w:tc>
          <w:tcPr>
            <w:tcW w:w="850" w:type="dxa"/>
            <w:shd w:val="clear" w:color="auto" w:fill="auto"/>
            <w:vAlign w:val="center"/>
          </w:tcPr>
          <w:p w14:paraId="5763C1F5"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 </w:t>
            </w:r>
          </w:p>
        </w:tc>
        <w:tc>
          <w:tcPr>
            <w:tcW w:w="851" w:type="dxa"/>
            <w:shd w:val="clear" w:color="auto" w:fill="auto"/>
            <w:vAlign w:val="center"/>
          </w:tcPr>
          <w:p w14:paraId="2914B171"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0</w:t>
            </w:r>
          </w:p>
        </w:tc>
        <w:tc>
          <w:tcPr>
            <w:tcW w:w="850" w:type="dxa"/>
            <w:shd w:val="clear" w:color="auto" w:fill="auto"/>
            <w:vAlign w:val="center"/>
          </w:tcPr>
          <w:p w14:paraId="19E802F0"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0</w:t>
            </w:r>
          </w:p>
        </w:tc>
        <w:tc>
          <w:tcPr>
            <w:tcW w:w="851" w:type="dxa"/>
            <w:shd w:val="clear" w:color="auto" w:fill="auto"/>
            <w:vAlign w:val="center"/>
          </w:tcPr>
          <w:p w14:paraId="74C55E37"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0</w:t>
            </w:r>
          </w:p>
        </w:tc>
        <w:tc>
          <w:tcPr>
            <w:tcW w:w="850" w:type="dxa"/>
            <w:shd w:val="clear" w:color="auto" w:fill="auto"/>
            <w:vAlign w:val="center"/>
          </w:tcPr>
          <w:p w14:paraId="52BC6A8D"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0</w:t>
            </w:r>
          </w:p>
        </w:tc>
        <w:tc>
          <w:tcPr>
            <w:tcW w:w="851" w:type="dxa"/>
            <w:shd w:val="clear" w:color="auto" w:fill="auto"/>
            <w:vAlign w:val="center"/>
          </w:tcPr>
          <w:p w14:paraId="215085C1"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2 301</w:t>
            </w:r>
          </w:p>
        </w:tc>
        <w:tc>
          <w:tcPr>
            <w:tcW w:w="850" w:type="dxa"/>
            <w:shd w:val="clear" w:color="auto" w:fill="auto"/>
            <w:vAlign w:val="center"/>
          </w:tcPr>
          <w:p w14:paraId="2928117C" w14:textId="77777777" w:rsidR="000310FE" w:rsidRPr="000310FE" w:rsidRDefault="000310FE">
            <w:pPr>
              <w:jc w:val="right"/>
              <w:rPr>
                <w:rFonts w:ascii="Times New Roman" w:hAnsi="Times New Roman" w:cs="Times New Roman"/>
                <w:sz w:val="20"/>
                <w:szCs w:val="20"/>
              </w:rPr>
            </w:pPr>
            <w:r w:rsidRPr="000310FE">
              <w:rPr>
                <w:rFonts w:ascii="Times New Roman" w:hAnsi="Times New Roman" w:cs="Times New Roman"/>
                <w:sz w:val="20"/>
                <w:szCs w:val="20"/>
              </w:rPr>
              <w:t>4 603</w:t>
            </w:r>
          </w:p>
        </w:tc>
      </w:tr>
    </w:tbl>
    <w:p w14:paraId="3138846F" w14:textId="77777777" w:rsidR="006A46A5" w:rsidRPr="00FA04DF" w:rsidRDefault="000310FE" w:rsidP="00D94AE5">
      <w:pPr>
        <w:tabs>
          <w:tab w:val="left" w:pos="9356"/>
        </w:tabs>
        <w:spacing w:before="240"/>
        <w:jc w:val="center"/>
        <w:rPr>
          <w:b/>
        </w:rPr>
      </w:pPr>
      <w:r>
        <w:rPr>
          <w:b/>
          <w:noProof/>
          <w:lang w:eastAsia="uk-UA" w:bidi="ar-SA"/>
        </w:rPr>
        <w:drawing>
          <wp:inline distT="0" distB="0" distL="0" distR="0" wp14:anchorId="7F683C52" wp14:editId="5016E022">
            <wp:extent cx="5006284" cy="2213550"/>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008646" cy="2214594"/>
                    </a:xfrm>
                    <a:prstGeom prst="rect">
                      <a:avLst/>
                    </a:prstGeom>
                    <a:noFill/>
                  </pic:spPr>
                </pic:pic>
              </a:graphicData>
            </a:graphic>
          </wp:inline>
        </w:drawing>
      </w:r>
    </w:p>
    <w:p w14:paraId="603D6F90" w14:textId="77777777" w:rsidR="006A46A5" w:rsidRPr="00FA04DF" w:rsidRDefault="00772A3E" w:rsidP="00D94AE5">
      <w:pPr>
        <w:spacing w:before="240" w:line="258"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Рисунок </w:t>
      </w:r>
      <w:r w:rsidR="00D94AE5">
        <w:rPr>
          <w:rFonts w:ascii="Times New Roman" w:eastAsia="Times New Roman" w:hAnsi="Times New Roman" w:cs="Times New Roman"/>
          <w:b/>
          <w:color w:val="44546A"/>
          <w:sz w:val="24"/>
          <w:szCs w:val="24"/>
        </w:rPr>
        <w:t>2.5</w:t>
      </w:r>
      <w:r w:rsidRPr="00FA04DF">
        <w:rPr>
          <w:rFonts w:ascii="Times New Roman" w:eastAsia="Times New Roman" w:hAnsi="Times New Roman" w:cs="Times New Roman"/>
          <w:b/>
          <w:color w:val="44546A"/>
          <w:sz w:val="24"/>
          <w:szCs w:val="24"/>
        </w:rPr>
        <w:t>. Цільові показники для сфери теплопостачання</w:t>
      </w:r>
    </w:p>
    <w:p w14:paraId="2FEDD978" w14:textId="77777777" w:rsidR="006A46A5" w:rsidRPr="00D94AE5" w:rsidRDefault="006A46A5" w:rsidP="00D94AE5">
      <w:pPr>
        <w:spacing w:before="240"/>
        <w:jc w:val="both"/>
        <w:rPr>
          <w:rFonts w:ascii="Times New Roman" w:eastAsia="Times New Roman" w:hAnsi="Times New Roman" w:cs="Times New Roman"/>
          <w:sz w:val="24"/>
          <w:szCs w:val="24"/>
        </w:rPr>
      </w:pPr>
    </w:p>
    <w:p w14:paraId="52BC8CD6" w14:textId="77777777" w:rsidR="006A46A5" w:rsidRPr="00FA04DF" w:rsidRDefault="00772A3E">
      <w:pPr>
        <w:rPr>
          <w:rFonts w:ascii="Times New Roman" w:eastAsia="Times New Roman" w:hAnsi="Times New Roman" w:cs="Times New Roman"/>
          <w:b/>
          <w:i/>
          <w:color w:val="1F4E79"/>
          <w:sz w:val="24"/>
          <w:szCs w:val="24"/>
        </w:rPr>
      </w:pPr>
      <w:r w:rsidRPr="00FA04DF">
        <w:rPr>
          <w:rFonts w:ascii="Times New Roman" w:eastAsia="Times New Roman" w:hAnsi="Times New Roman" w:cs="Times New Roman"/>
          <w:b/>
          <w:i/>
          <w:color w:val="1F4E79"/>
          <w:sz w:val="24"/>
          <w:szCs w:val="24"/>
        </w:rPr>
        <w:lastRenderedPageBreak/>
        <w:t>Сфера водопостачання і водовідведення</w:t>
      </w:r>
    </w:p>
    <w:p w14:paraId="2673C915" w14:textId="3B6A5B25" w:rsidR="006A46A5" w:rsidRPr="00FA04DF" w:rsidRDefault="00772A3E">
      <w:pPr>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836DF5">
        <w:rPr>
          <w:rFonts w:ascii="Times New Roman" w:eastAsia="Times New Roman" w:hAnsi="Times New Roman" w:cs="Times New Roman"/>
          <w:b/>
          <w:sz w:val="24"/>
          <w:szCs w:val="24"/>
        </w:rPr>
        <w:t>33</w:t>
      </w:r>
      <w:r w:rsidRPr="00C81516">
        <w:rPr>
          <w:rFonts w:ascii="Times New Roman" w:eastAsia="Times New Roman" w:hAnsi="Times New Roman" w:cs="Times New Roman"/>
          <w:b/>
          <w:sz w:val="24"/>
          <w:szCs w:val="24"/>
        </w:rPr>
        <w:t xml:space="preserve">. </w:t>
      </w:r>
      <w:r w:rsidRPr="00C81516">
        <w:rPr>
          <w:rFonts w:ascii="Times New Roman" w:eastAsia="Times New Roman" w:hAnsi="Times New Roman" w:cs="Times New Roman"/>
          <w:sz w:val="24"/>
          <w:szCs w:val="24"/>
        </w:rPr>
        <w:t>Прогноз</w:t>
      </w:r>
      <w:r w:rsidR="00CB1680" w:rsidRPr="00C81516">
        <w:rPr>
          <w:rFonts w:ascii="Times New Roman" w:eastAsia="Times New Roman" w:hAnsi="Times New Roman" w:cs="Times New Roman"/>
          <w:sz w:val="24"/>
          <w:szCs w:val="24"/>
        </w:rPr>
        <w:t>ова</w:t>
      </w:r>
      <w:r w:rsidRPr="00C81516">
        <w:rPr>
          <w:rFonts w:ascii="Times New Roman" w:eastAsia="Times New Roman" w:hAnsi="Times New Roman" w:cs="Times New Roman"/>
          <w:sz w:val="24"/>
          <w:szCs w:val="24"/>
        </w:rPr>
        <w:t>не</w:t>
      </w:r>
      <w:r w:rsidRPr="00FA04DF">
        <w:rPr>
          <w:rFonts w:ascii="Times New Roman" w:eastAsia="Times New Roman" w:hAnsi="Times New Roman" w:cs="Times New Roman"/>
          <w:sz w:val="24"/>
          <w:szCs w:val="24"/>
        </w:rPr>
        <w:t xml:space="preserve"> споживання енергії у сфері водопостачання і водовідведення</w:t>
      </w:r>
    </w:p>
    <w:tbl>
      <w:tblPr>
        <w:tblStyle w:val="11b"/>
        <w:tblW w:w="10211"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1706"/>
        <w:gridCol w:w="851"/>
        <w:gridCol w:w="850"/>
        <w:gridCol w:w="851"/>
        <w:gridCol w:w="850"/>
        <w:gridCol w:w="851"/>
        <w:gridCol w:w="850"/>
        <w:gridCol w:w="851"/>
        <w:gridCol w:w="850"/>
        <w:gridCol w:w="851"/>
        <w:gridCol w:w="850"/>
      </w:tblGrid>
      <w:tr w:rsidR="006A46A5" w:rsidRPr="00CF2FE9" w14:paraId="3D7C2956" w14:textId="77777777">
        <w:trPr>
          <w:trHeight w:val="300"/>
        </w:trPr>
        <w:tc>
          <w:tcPr>
            <w:tcW w:w="1706" w:type="dxa"/>
            <w:shd w:val="clear" w:color="auto" w:fill="BDD7EE"/>
            <w:vAlign w:val="center"/>
          </w:tcPr>
          <w:p w14:paraId="42F5EE37"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Назва</w:t>
            </w:r>
          </w:p>
        </w:tc>
        <w:tc>
          <w:tcPr>
            <w:tcW w:w="851" w:type="dxa"/>
            <w:shd w:val="clear" w:color="auto" w:fill="BDD7EE"/>
            <w:vAlign w:val="center"/>
          </w:tcPr>
          <w:p w14:paraId="6FC087AC"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2021</w:t>
            </w:r>
          </w:p>
        </w:tc>
        <w:tc>
          <w:tcPr>
            <w:tcW w:w="850" w:type="dxa"/>
            <w:shd w:val="clear" w:color="auto" w:fill="BDD7EE"/>
            <w:vAlign w:val="center"/>
          </w:tcPr>
          <w:p w14:paraId="4821CD91"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2022</w:t>
            </w:r>
          </w:p>
        </w:tc>
        <w:tc>
          <w:tcPr>
            <w:tcW w:w="851" w:type="dxa"/>
            <w:shd w:val="clear" w:color="auto" w:fill="BDD7EE"/>
            <w:vAlign w:val="center"/>
          </w:tcPr>
          <w:p w14:paraId="53D805B9"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2023</w:t>
            </w:r>
          </w:p>
        </w:tc>
        <w:tc>
          <w:tcPr>
            <w:tcW w:w="850" w:type="dxa"/>
            <w:shd w:val="clear" w:color="auto" w:fill="BDD7EE"/>
            <w:vAlign w:val="center"/>
          </w:tcPr>
          <w:p w14:paraId="21606014"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2024</w:t>
            </w:r>
          </w:p>
        </w:tc>
        <w:tc>
          <w:tcPr>
            <w:tcW w:w="851" w:type="dxa"/>
            <w:shd w:val="clear" w:color="auto" w:fill="BDD7EE"/>
            <w:vAlign w:val="center"/>
          </w:tcPr>
          <w:p w14:paraId="095298E4"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2025</w:t>
            </w:r>
          </w:p>
        </w:tc>
        <w:tc>
          <w:tcPr>
            <w:tcW w:w="850" w:type="dxa"/>
            <w:shd w:val="clear" w:color="auto" w:fill="BDD7EE"/>
            <w:vAlign w:val="center"/>
          </w:tcPr>
          <w:p w14:paraId="40C00A17"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2026</w:t>
            </w:r>
          </w:p>
        </w:tc>
        <w:tc>
          <w:tcPr>
            <w:tcW w:w="851" w:type="dxa"/>
            <w:shd w:val="clear" w:color="auto" w:fill="BDD7EE"/>
            <w:vAlign w:val="center"/>
          </w:tcPr>
          <w:p w14:paraId="224FF517"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2027</w:t>
            </w:r>
          </w:p>
        </w:tc>
        <w:tc>
          <w:tcPr>
            <w:tcW w:w="850" w:type="dxa"/>
            <w:shd w:val="clear" w:color="auto" w:fill="BDD7EE"/>
            <w:vAlign w:val="center"/>
          </w:tcPr>
          <w:p w14:paraId="707A39EF"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2028</w:t>
            </w:r>
          </w:p>
        </w:tc>
        <w:tc>
          <w:tcPr>
            <w:tcW w:w="851" w:type="dxa"/>
            <w:shd w:val="clear" w:color="auto" w:fill="BDD7EE"/>
            <w:vAlign w:val="center"/>
          </w:tcPr>
          <w:p w14:paraId="1C0D8A13"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2029</w:t>
            </w:r>
          </w:p>
        </w:tc>
        <w:tc>
          <w:tcPr>
            <w:tcW w:w="850" w:type="dxa"/>
            <w:shd w:val="clear" w:color="auto" w:fill="BDD7EE"/>
            <w:vAlign w:val="center"/>
          </w:tcPr>
          <w:p w14:paraId="4E76C54E" w14:textId="77777777" w:rsidR="006A46A5" w:rsidRPr="00CF2FE9" w:rsidRDefault="00772A3E">
            <w:pPr>
              <w:jc w:val="center"/>
              <w:rPr>
                <w:rFonts w:ascii="Times New Roman" w:eastAsia="Times New Roman" w:hAnsi="Times New Roman" w:cs="Times New Roman"/>
                <w:b/>
                <w:sz w:val="20"/>
                <w:szCs w:val="20"/>
              </w:rPr>
            </w:pPr>
            <w:r w:rsidRPr="00CF2FE9">
              <w:rPr>
                <w:rFonts w:ascii="Times New Roman" w:eastAsia="Times New Roman" w:hAnsi="Times New Roman" w:cs="Times New Roman"/>
                <w:b/>
                <w:sz w:val="20"/>
                <w:szCs w:val="20"/>
              </w:rPr>
              <w:t>2030</w:t>
            </w:r>
          </w:p>
        </w:tc>
      </w:tr>
      <w:tr w:rsidR="00D94AE5" w:rsidRPr="00CF2FE9" w14:paraId="79B84E29" w14:textId="77777777">
        <w:trPr>
          <w:trHeight w:val="480"/>
        </w:trPr>
        <w:tc>
          <w:tcPr>
            <w:tcW w:w="1706" w:type="dxa"/>
            <w:shd w:val="clear" w:color="auto" w:fill="auto"/>
            <w:vAlign w:val="center"/>
          </w:tcPr>
          <w:p w14:paraId="5F4AA693" w14:textId="77777777" w:rsidR="00D94AE5" w:rsidRPr="00CF2FE9" w:rsidRDefault="00000000">
            <w:pPr>
              <w:rPr>
                <w:rFonts w:ascii="Times New Roman" w:eastAsia="Times New Roman" w:hAnsi="Times New Roman" w:cs="Times New Roman"/>
                <w:sz w:val="20"/>
                <w:szCs w:val="20"/>
              </w:rPr>
            </w:pPr>
            <w:sdt>
              <w:sdtPr>
                <w:rPr>
                  <w:rFonts w:ascii="Times New Roman" w:hAnsi="Times New Roman" w:cs="Times New Roman"/>
                  <w:sz w:val="20"/>
                  <w:szCs w:val="20"/>
                </w:rPr>
                <w:tag w:val="goog_rdk_10"/>
                <w:id w:val="1840729840"/>
              </w:sdtPr>
              <w:sdtContent>
                <w:r w:rsidR="00D94AE5" w:rsidRPr="00CF2FE9">
                  <w:rPr>
                    <w:rFonts w:ascii="Times New Roman" w:eastAsia="Gungsuh" w:hAnsi="Times New Roman" w:cs="Times New Roman"/>
                    <w:sz w:val="20"/>
                    <w:szCs w:val="20"/>
                  </w:rPr>
                  <w:t xml:space="preserve">Базове споживання енергії, </w:t>
                </w:r>
                <w:proofErr w:type="spellStart"/>
                <w:r w:rsidR="00D94AE5" w:rsidRPr="00CF2FE9">
                  <w:rPr>
                    <w:rFonts w:ascii="Times New Roman" w:eastAsia="Gungsuh" w:hAnsi="Times New Roman" w:cs="Times New Roman"/>
                    <w:sz w:val="20"/>
                    <w:szCs w:val="20"/>
                  </w:rPr>
                  <w:t>МВт∙год</w:t>
                </w:r>
                <w:proofErr w:type="spellEnd"/>
              </w:sdtContent>
            </w:sdt>
          </w:p>
        </w:tc>
        <w:tc>
          <w:tcPr>
            <w:tcW w:w="851" w:type="dxa"/>
            <w:shd w:val="clear" w:color="auto" w:fill="auto"/>
            <w:vAlign w:val="center"/>
          </w:tcPr>
          <w:p w14:paraId="4DE5498A"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3 561</w:t>
            </w:r>
          </w:p>
        </w:tc>
        <w:tc>
          <w:tcPr>
            <w:tcW w:w="850" w:type="dxa"/>
            <w:shd w:val="clear" w:color="auto" w:fill="auto"/>
            <w:vAlign w:val="center"/>
          </w:tcPr>
          <w:p w14:paraId="704321CD"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3 443</w:t>
            </w:r>
          </w:p>
        </w:tc>
        <w:tc>
          <w:tcPr>
            <w:tcW w:w="851" w:type="dxa"/>
            <w:shd w:val="clear" w:color="auto" w:fill="auto"/>
            <w:vAlign w:val="center"/>
          </w:tcPr>
          <w:p w14:paraId="5A749A2D"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3 266</w:t>
            </w:r>
          </w:p>
        </w:tc>
        <w:tc>
          <w:tcPr>
            <w:tcW w:w="850" w:type="dxa"/>
            <w:shd w:val="clear" w:color="auto" w:fill="auto"/>
            <w:vAlign w:val="center"/>
          </w:tcPr>
          <w:p w14:paraId="464B8EFB"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3 491</w:t>
            </w:r>
          </w:p>
        </w:tc>
        <w:tc>
          <w:tcPr>
            <w:tcW w:w="851" w:type="dxa"/>
            <w:shd w:val="clear" w:color="auto" w:fill="auto"/>
            <w:vAlign w:val="center"/>
          </w:tcPr>
          <w:p w14:paraId="5BB91CD5"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3 469</w:t>
            </w:r>
          </w:p>
        </w:tc>
        <w:tc>
          <w:tcPr>
            <w:tcW w:w="850" w:type="dxa"/>
            <w:shd w:val="clear" w:color="auto" w:fill="auto"/>
            <w:vAlign w:val="center"/>
          </w:tcPr>
          <w:p w14:paraId="6793F590"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3 454</w:t>
            </w:r>
          </w:p>
        </w:tc>
        <w:tc>
          <w:tcPr>
            <w:tcW w:w="851" w:type="dxa"/>
            <w:shd w:val="clear" w:color="auto" w:fill="auto"/>
            <w:vAlign w:val="center"/>
          </w:tcPr>
          <w:p w14:paraId="32407B84"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3 461</w:t>
            </w:r>
          </w:p>
        </w:tc>
        <w:tc>
          <w:tcPr>
            <w:tcW w:w="850" w:type="dxa"/>
            <w:shd w:val="clear" w:color="auto" w:fill="auto"/>
            <w:vAlign w:val="center"/>
          </w:tcPr>
          <w:p w14:paraId="6ECF4780"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3 492</w:t>
            </w:r>
          </w:p>
        </w:tc>
        <w:tc>
          <w:tcPr>
            <w:tcW w:w="851" w:type="dxa"/>
            <w:shd w:val="clear" w:color="auto" w:fill="auto"/>
            <w:vAlign w:val="center"/>
          </w:tcPr>
          <w:p w14:paraId="20F6DD75"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3 533</w:t>
            </w:r>
          </w:p>
        </w:tc>
        <w:tc>
          <w:tcPr>
            <w:tcW w:w="850" w:type="dxa"/>
            <w:shd w:val="clear" w:color="auto" w:fill="auto"/>
            <w:vAlign w:val="center"/>
          </w:tcPr>
          <w:p w14:paraId="399A90F8"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3 577</w:t>
            </w:r>
          </w:p>
        </w:tc>
      </w:tr>
      <w:tr w:rsidR="00D94AE5" w:rsidRPr="00CF2FE9" w14:paraId="38DBDBEB" w14:textId="77777777">
        <w:trPr>
          <w:trHeight w:val="300"/>
        </w:trPr>
        <w:tc>
          <w:tcPr>
            <w:tcW w:w="1706" w:type="dxa"/>
            <w:shd w:val="clear" w:color="auto" w:fill="auto"/>
            <w:vAlign w:val="center"/>
          </w:tcPr>
          <w:p w14:paraId="2E9B7375" w14:textId="77777777" w:rsidR="00D94AE5" w:rsidRPr="00CF2FE9" w:rsidRDefault="00000000">
            <w:pPr>
              <w:rPr>
                <w:rFonts w:ascii="Times New Roman" w:eastAsia="Times New Roman" w:hAnsi="Times New Roman" w:cs="Times New Roman"/>
                <w:sz w:val="20"/>
                <w:szCs w:val="20"/>
              </w:rPr>
            </w:pPr>
            <w:sdt>
              <w:sdtPr>
                <w:rPr>
                  <w:rFonts w:ascii="Times New Roman" w:hAnsi="Times New Roman" w:cs="Times New Roman"/>
                  <w:sz w:val="20"/>
                  <w:szCs w:val="20"/>
                </w:rPr>
                <w:tag w:val="goog_rdk_11"/>
                <w:id w:val="-1587374812"/>
              </w:sdtPr>
              <w:sdtContent>
                <w:r w:rsidR="00D94AE5" w:rsidRPr="00CF2FE9">
                  <w:rPr>
                    <w:rFonts w:ascii="Times New Roman" w:eastAsia="Gungsuh" w:hAnsi="Times New Roman" w:cs="Times New Roman"/>
                    <w:sz w:val="20"/>
                    <w:szCs w:val="20"/>
                  </w:rPr>
                  <w:t xml:space="preserve">Споживання ПЕР з МЕП, </w:t>
                </w:r>
                <w:proofErr w:type="spellStart"/>
                <w:r w:rsidR="00D94AE5" w:rsidRPr="00CF2FE9">
                  <w:rPr>
                    <w:rFonts w:ascii="Times New Roman" w:eastAsia="Gungsuh" w:hAnsi="Times New Roman" w:cs="Times New Roman"/>
                    <w:sz w:val="20"/>
                    <w:szCs w:val="20"/>
                  </w:rPr>
                  <w:t>МВт∙год</w:t>
                </w:r>
                <w:proofErr w:type="spellEnd"/>
              </w:sdtContent>
            </w:sdt>
          </w:p>
        </w:tc>
        <w:tc>
          <w:tcPr>
            <w:tcW w:w="851" w:type="dxa"/>
            <w:shd w:val="clear" w:color="auto" w:fill="auto"/>
            <w:vAlign w:val="center"/>
          </w:tcPr>
          <w:p w14:paraId="1CA90D06"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3 561</w:t>
            </w:r>
          </w:p>
        </w:tc>
        <w:tc>
          <w:tcPr>
            <w:tcW w:w="850" w:type="dxa"/>
            <w:shd w:val="clear" w:color="auto" w:fill="auto"/>
            <w:vAlign w:val="center"/>
          </w:tcPr>
          <w:p w14:paraId="1C655787"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3 443</w:t>
            </w:r>
          </w:p>
        </w:tc>
        <w:tc>
          <w:tcPr>
            <w:tcW w:w="851" w:type="dxa"/>
            <w:shd w:val="clear" w:color="auto" w:fill="auto"/>
            <w:vAlign w:val="center"/>
          </w:tcPr>
          <w:p w14:paraId="76DBA04B"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3 266</w:t>
            </w:r>
          </w:p>
        </w:tc>
        <w:tc>
          <w:tcPr>
            <w:tcW w:w="850" w:type="dxa"/>
            <w:shd w:val="clear" w:color="auto" w:fill="auto"/>
            <w:vAlign w:val="center"/>
          </w:tcPr>
          <w:p w14:paraId="62A15DAC"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3 491</w:t>
            </w:r>
          </w:p>
        </w:tc>
        <w:tc>
          <w:tcPr>
            <w:tcW w:w="851" w:type="dxa"/>
            <w:shd w:val="clear" w:color="auto" w:fill="auto"/>
            <w:vAlign w:val="center"/>
          </w:tcPr>
          <w:p w14:paraId="63937636"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2 646</w:t>
            </w:r>
          </w:p>
        </w:tc>
        <w:tc>
          <w:tcPr>
            <w:tcW w:w="850" w:type="dxa"/>
            <w:shd w:val="clear" w:color="auto" w:fill="auto"/>
            <w:vAlign w:val="center"/>
          </w:tcPr>
          <w:p w14:paraId="2B2AD095"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2 382</w:t>
            </w:r>
          </w:p>
        </w:tc>
        <w:tc>
          <w:tcPr>
            <w:tcW w:w="851" w:type="dxa"/>
            <w:shd w:val="clear" w:color="auto" w:fill="auto"/>
            <w:vAlign w:val="center"/>
          </w:tcPr>
          <w:p w14:paraId="2490AB3D"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2 182</w:t>
            </w:r>
          </w:p>
        </w:tc>
        <w:tc>
          <w:tcPr>
            <w:tcW w:w="850" w:type="dxa"/>
            <w:shd w:val="clear" w:color="auto" w:fill="auto"/>
            <w:vAlign w:val="center"/>
          </w:tcPr>
          <w:p w14:paraId="5D060518"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1 656</w:t>
            </w:r>
          </w:p>
        </w:tc>
        <w:tc>
          <w:tcPr>
            <w:tcW w:w="851" w:type="dxa"/>
            <w:shd w:val="clear" w:color="auto" w:fill="auto"/>
            <w:vAlign w:val="center"/>
          </w:tcPr>
          <w:p w14:paraId="4AFE63ED"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1 676</w:t>
            </w:r>
          </w:p>
        </w:tc>
        <w:tc>
          <w:tcPr>
            <w:tcW w:w="850" w:type="dxa"/>
            <w:shd w:val="clear" w:color="auto" w:fill="auto"/>
            <w:vAlign w:val="center"/>
          </w:tcPr>
          <w:p w14:paraId="1C4C5EC1"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1 699</w:t>
            </w:r>
          </w:p>
        </w:tc>
      </w:tr>
      <w:tr w:rsidR="00D94AE5" w:rsidRPr="00CF2FE9" w14:paraId="2B60AD1C" w14:textId="77777777">
        <w:trPr>
          <w:trHeight w:val="300"/>
        </w:trPr>
        <w:tc>
          <w:tcPr>
            <w:tcW w:w="1706" w:type="dxa"/>
            <w:shd w:val="clear" w:color="auto" w:fill="auto"/>
            <w:vAlign w:val="center"/>
          </w:tcPr>
          <w:p w14:paraId="65909CFC" w14:textId="77777777" w:rsidR="00D94AE5" w:rsidRPr="00CF2FE9" w:rsidRDefault="00D94AE5">
            <w:pPr>
              <w:rPr>
                <w:rFonts w:ascii="Times New Roman" w:eastAsia="Times New Roman" w:hAnsi="Times New Roman" w:cs="Times New Roman"/>
                <w:sz w:val="20"/>
                <w:szCs w:val="20"/>
              </w:rPr>
            </w:pPr>
            <w:r w:rsidRPr="00CF2FE9">
              <w:rPr>
                <w:rFonts w:ascii="Times New Roman" w:eastAsia="Times New Roman" w:hAnsi="Times New Roman" w:cs="Times New Roman"/>
                <w:sz w:val="20"/>
                <w:szCs w:val="20"/>
              </w:rPr>
              <w:t>Економія ПЕР</w:t>
            </w:r>
          </w:p>
        </w:tc>
        <w:tc>
          <w:tcPr>
            <w:tcW w:w="851" w:type="dxa"/>
            <w:shd w:val="clear" w:color="auto" w:fill="auto"/>
            <w:vAlign w:val="center"/>
          </w:tcPr>
          <w:p w14:paraId="77E36ED9"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6B206BF9"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55DB1416"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509E67BC"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67FE65AB"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823</w:t>
            </w:r>
          </w:p>
        </w:tc>
        <w:tc>
          <w:tcPr>
            <w:tcW w:w="850" w:type="dxa"/>
            <w:shd w:val="clear" w:color="auto" w:fill="auto"/>
            <w:vAlign w:val="center"/>
          </w:tcPr>
          <w:p w14:paraId="258F512D"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1 072</w:t>
            </w:r>
          </w:p>
        </w:tc>
        <w:tc>
          <w:tcPr>
            <w:tcW w:w="851" w:type="dxa"/>
            <w:shd w:val="clear" w:color="auto" w:fill="auto"/>
            <w:vAlign w:val="center"/>
          </w:tcPr>
          <w:p w14:paraId="0629EF16"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1 278</w:t>
            </w:r>
          </w:p>
        </w:tc>
        <w:tc>
          <w:tcPr>
            <w:tcW w:w="850" w:type="dxa"/>
            <w:shd w:val="clear" w:color="auto" w:fill="auto"/>
            <w:vAlign w:val="center"/>
          </w:tcPr>
          <w:p w14:paraId="11C5DA43"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1 835</w:t>
            </w:r>
          </w:p>
        </w:tc>
        <w:tc>
          <w:tcPr>
            <w:tcW w:w="851" w:type="dxa"/>
            <w:shd w:val="clear" w:color="auto" w:fill="auto"/>
            <w:vAlign w:val="center"/>
          </w:tcPr>
          <w:p w14:paraId="6E5309D0"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1 857</w:t>
            </w:r>
          </w:p>
        </w:tc>
        <w:tc>
          <w:tcPr>
            <w:tcW w:w="850" w:type="dxa"/>
            <w:shd w:val="clear" w:color="auto" w:fill="auto"/>
            <w:vAlign w:val="center"/>
          </w:tcPr>
          <w:p w14:paraId="02AC69BA"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1 878</w:t>
            </w:r>
          </w:p>
        </w:tc>
      </w:tr>
      <w:tr w:rsidR="00D94AE5" w:rsidRPr="00CF2FE9" w14:paraId="07B2BA7F" w14:textId="77777777">
        <w:trPr>
          <w:trHeight w:val="480"/>
        </w:trPr>
        <w:tc>
          <w:tcPr>
            <w:tcW w:w="1706" w:type="dxa"/>
            <w:shd w:val="clear" w:color="auto" w:fill="auto"/>
            <w:vAlign w:val="center"/>
          </w:tcPr>
          <w:p w14:paraId="36DDC8EB" w14:textId="77777777" w:rsidR="00D94AE5" w:rsidRPr="00CF2FE9" w:rsidRDefault="00000000">
            <w:pPr>
              <w:rPr>
                <w:rFonts w:ascii="Times New Roman" w:eastAsia="Times New Roman" w:hAnsi="Times New Roman" w:cs="Times New Roman"/>
                <w:sz w:val="20"/>
                <w:szCs w:val="20"/>
              </w:rPr>
            </w:pPr>
            <w:sdt>
              <w:sdtPr>
                <w:rPr>
                  <w:rFonts w:ascii="Times New Roman" w:hAnsi="Times New Roman" w:cs="Times New Roman"/>
                  <w:sz w:val="20"/>
                  <w:szCs w:val="20"/>
                </w:rPr>
                <w:tag w:val="goog_rdk_12"/>
                <w:id w:val="-566032228"/>
              </w:sdtPr>
              <w:sdtContent>
                <w:r w:rsidR="00D94AE5" w:rsidRPr="00CF2FE9">
                  <w:rPr>
                    <w:rFonts w:ascii="Times New Roman" w:eastAsia="Gungsuh" w:hAnsi="Times New Roman" w:cs="Times New Roman"/>
                    <w:sz w:val="20"/>
                    <w:szCs w:val="20"/>
                  </w:rPr>
                  <w:t xml:space="preserve">Заміщення традиційних видів енергії на ВДЕ, </w:t>
                </w:r>
                <w:proofErr w:type="spellStart"/>
                <w:r w:rsidR="00D94AE5" w:rsidRPr="00CF2FE9">
                  <w:rPr>
                    <w:rFonts w:ascii="Times New Roman" w:eastAsia="Gungsuh" w:hAnsi="Times New Roman" w:cs="Times New Roman"/>
                    <w:sz w:val="20"/>
                    <w:szCs w:val="20"/>
                  </w:rPr>
                  <w:t>МВт∙год</w:t>
                </w:r>
                <w:proofErr w:type="spellEnd"/>
              </w:sdtContent>
            </w:sdt>
          </w:p>
        </w:tc>
        <w:tc>
          <w:tcPr>
            <w:tcW w:w="851" w:type="dxa"/>
            <w:shd w:val="clear" w:color="auto" w:fill="auto"/>
            <w:vAlign w:val="center"/>
          </w:tcPr>
          <w:p w14:paraId="75719D42"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22AAEE88"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128D8D22"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5B6C0DE4"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5B5DDB0A"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475</w:t>
            </w:r>
          </w:p>
        </w:tc>
        <w:tc>
          <w:tcPr>
            <w:tcW w:w="850" w:type="dxa"/>
            <w:shd w:val="clear" w:color="auto" w:fill="auto"/>
            <w:vAlign w:val="center"/>
          </w:tcPr>
          <w:p w14:paraId="3AA8E819"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475</w:t>
            </w:r>
          </w:p>
        </w:tc>
        <w:tc>
          <w:tcPr>
            <w:tcW w:w="851" w:type="dxa"/>
            <w:shd w:val="clear" w:color="auto" w:fill="auto"/>
            <w:vAlign w:val="center"/>
          </w:tcPr>
          <w:p w14:paraId="7CDCDC46"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475</w:t>
            </w:r>
          </w:p>
        </w:tc>
        <w:tc>
          <w:tcPr>
            <w:tcW w:w="850" w:type="dxa"/>
            <w:shd w:val="clear" w:color="auto" w:fill="auto"/>
            <w:vAlign w:val="center"/>
          </w:tcPr>
          <w:p w14:paraId="3FFB576D"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475</w:t>
            </w:r>
          </w:p>
        </w:tc>
        <w:tc>
          <w:tcPr>
            <w:tcW w:w="851" w:type="dxa"/>
            <w:shd w:val="clear" w:color="auto" w:fill="auto"/>
            <w:vAlign w:val="center"/>
          </w:tcPr>
          <w:p w14:paraId="2855BCF4"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475</w:t>
            </w:r>
          </w:p>
        </w:tc>
        <w:tc>
          <w:tcPr>
            <w:tcW w:w="850" w:type="dxa"/>
            <w:shd w:val="clear" w:color="auto" w:fill="auto"/>
            <w:vAlign w:val="center"/>
          </w:tcPr>
          <w:p w14:paraId="7C3E93A2" w14:textId="77777777" w:rsidR="00D94AE5" w:rsidRPr="00CF2FE9" w:rsidRDefault="00D94AE5">
            <w:pPr>
              <w:jc w:val="right"/>
              <w:rPr>
                <w:rFonts w:ascii="Times New Roman" w:hAnsi="Times New Roman" w:cs="Times New Roman"/>
                <w:sz w:val="20"/>
                <w:szCs w:val="20"/>
              </w:rPr>
            </w:pPr>
            <w:r w:rsidRPr="00CF2FE9">
              <w:rPr>
                <w:rFonts w:ascii="Times New Roman" w:hAnsi="Times New Roman" w:cs="Times New Roman"/>
                <w:sz w:val="20"/>
                <w:szCs w:val="20"/>
              </w:rPr>
              <w:t>475</w:t>
            </w:r>
          </w:p>
        </w:tc>
      </w:tr>
    </w:tbl>
    <w:p w14:paraId="6EA94B5D" w14:textId="77777777" w:rsidR="006A46A5" w:rsidRPr="00FA04DF" w:rsidRDefault="006A46A5">
      <w:pPr>
        <w:rPr>
          <w:sz w:val="18"/>
          <w:szCs w:val="18"/>
        </w:rPr>
      </w:pPr>
    </w:p>
    <w:p w14:paraId="6FBD1596" w14:textId="77777777" w:rsidR="006A46A5" w:rsidRPr="00FA04DF" w:rsidRDefault="00D94AE5">
      <w:pPr>
        <w:jc w:val="center"/>
        <w:rPr>
          <w:sz w:val="18"/>
          <w:szCs w:val="18"/>
        </w:rPr>
      </w:pPr>
      <w:r>
        <w:rPr>
          <w:noProof/>
          <w:sz w:val="18"/>
          <w:szCs w:val="18"/>
          <w:lang w:eastAsia="uk-UA" w:bidi="ar-SA"/>
        </w:rPr>
        <w:drawing>
          <wp:inline distT="0" distB="0" distL="0" distR="0" wp14:anchorId="7247E674" wp14:editId="4B60E122">
            <wp:extent cx="5916436" cy="2615979"/>
            <wp:effectExtent l="0" t="0" r="8255" b="0"/>
            <wp:docPr id="2042612106" name="Рисунок 204261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5588" cy="2624447"/>
                    </a:xfrm>
                    <a:prstGeom prst="rect">
                      <a:avLst/>
                    </a:prstGeom>
                    <a:noFill/>
                  </pic:spPr>
                </pic:pic>
              </a:graphicData>
            </a:graphic>
          </wp:inline>
        </w:drawing>
      </w:r>
    </w:p>
    <w:p w14:paraId="43F1FD6C" w14:textId="77777777" w:rsidR="006A46A5" w:rsidRPr="00FA04DF" w:rsidRDefault="00772A3E" w:rsidP="00D94AE5">
      <w:pPr>
        <w:spacing w:before="240" w:line="258"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Рисунок </w:t>
      </w:r>
      <w:r w:rsidR="00D94AE5">
        <w:rPr>
          <w:rFonts w:ascii="Times New Roman" w:eastAsia="Times New Roman" w:hAnsi="Times New Roman" w:cs="Times New Roman"/>
          <w:b/>
          <w:color w:val="44546A"/>
          <w:sz w:val="24"/>
          <w:szCs w:val="24"/>
        </w:rPr>
        <w:t>2.6</w:t>
      </w:r>
      <w:r w:rsidRPr="00FA04DF">
        <w:rPr>
          <w:rFonts w:ascii="Times New Roman" w:eastAsia="Times New Roman" w:hAnsi="Times New Roman" w:cs="Times New Roman"/>
          <w:b/>
          <w:color w:val="44546A"/>
          <w:sz w:val="24"/>
          <w:szCs w:val="24"/>
        </w:rPr>
        <w:t xml:space="preserve">. Цільові показники для сфери </w:t>
      </w:r>
      <w:r w:rsidRPr="00FA04DF">
        <w:rPr>
          <w:rFonts w:ascii="Times New Roman" w:eastAsia="Times New Roman" w:hAnsi="Times New Roman" w:cs="Times New Roman"/>
          <w:b/>
          <w:color w:val="1F4E79"/>
          <w:sz w:val="24"/>
          <w:szCs w:val="24"/>
        </w:rPr>
        <w:t>водопостачання і водовідведення</w:t>
      </w:r>
    </w:p>
    <w:p w14:paraId="359401A9" w14:textId="77777777" w:rsidR="006A46A5" w:rsidRPr="00FA04DF" w:rsidRDefault="00772A3E">
      <w:pPr>
        <w:rPr>
          <w:rFonts w:ascii="Times New Roman" w:eastAsia="Times New Roman" w:hAnsi="Times New Roman" w:cs="Times New Roman"/>
          <w:b/>
          <w:i/>
          <w:color w:val="1F4E79"/>
          <w:sz w:val="24"/>
          <w:szCs w:val="24"/>
        </w:rPr>
      </w:pPr>
      <w:r w:rsidRPr="00FA04DF">
        <w:rPr>
          <w:rFonts w:ascii="Times New Roman" w:eastAsia="Times New Roman" w:hAnsi="Times New Roman" w:cs="Times New Roman"/>
          <w:b/>
          <w:i/>
          <w:color w:val="1F4E79"/>
          <w:sz w:val="24"/>
          <w:szCs w:val="24"/>
        </w:rPr>
        <w:t>Сфера управління побутовими відходами</w:t>
      </w:r>
    </w:p>
    <w:p w14:paraId="0A1079AE" w14:textId="1B7A1B0E" w:rsidR="006A46A5" w:rsidRPr="00FA04DF" w:rsidRDefault="00772A3E">
      <w:pPr>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836DF5">
        <w:rPr>
          <w:rFonts w:ascii="Times New Roman" w:eastAsia="Times New Roman" w:hAnsi="Times New Roman" w:cs="Times New Roman"/>
          <w:b/>
          <w:sz w:val="24"/>
          <w:szCs w:val="24"/>
        </w:rPr>
        <w:t>34</w:t>
      </w:r>
      <w:r w:rsidRPr="00FA04DF">
        <w:rPr>
          <w:rFonts w:ascii="Times New Roman" w:eastAsia="Times New Roman" w:hAnsi="Times New Roman" w:cs="Times New Roman"/>
          <w:b/>
          <w:sz w:val="24"/>
          <w:szCs w:val="24"/>
        </w:rPr>
        <w:t xml:space="preserve">. </w:t>
      </w:r>
      <w:r w:rsidR="00CB1680" w:rsidRPr="00C81516">
        <w:rPr>
          <w:rFonts w:ascii="Times New Roman" w:eastAsia="Times New Roman" w:hAnsi="Times New Roman" w:cs="Times New Roman"/>
          <w:sz w:val="24"/>
          <w:szCs w:val="24"/>
        </w:rPr>
        <w:t>Прогнозоване</w:t>
      </w:r>
      <w:r w:rsidRPr="00FA04DF">
        <w:rPr>
          <w:rFonts w:ascii="Times New Roman" w:eastAsia="Times New Roman" w:hAnsi="Times New Roman" w:cs="Times New Roman"/>
          <w:sz w:val="24"/>
          <w:szCs w:val="24"/>
        </w:rPr>
        <w:t xml:space="preserve"> споживання енергії у сфері управління побутовими відходами</w:t>
      </w:r>
    </w:p>
    <w:tbl>
      <w:tblPr>
        <w:tblStyle w:val="10a"/>
        <w:tblW w:w="10211"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1706"/>
        <w:gridCol w:w="851"/>
        <w:gridCol w:w="850"/>
        <w:gridCol w:w="851"/>
        <w:gridCol w:w="850"/>
        <w:gridCol w:w="851"/>
        <w:gridCol w:w="850"/>
        <w:gridCol w:w="851"/>
        <w:gridCol w:w="850"/>
        <w:gridCol w:w="851"/>
        <w:gridCol w:w="850"/>
      </w:tblGrid>
      <w:tr w:rsidR="006A46A5" w:rsidRPr="00CF2FE9" w14:paraId="1B2F03B7" w14:textId="77777777" w:rsidTr="00D82CBD">
        <w:trPr>
          <w:trHeight w:val="300"/>
        </w:trPr>
        <w:tc>
          <w:tcPr>
            <w:tcW w:w="1706" w:type="dxa"/>
            <w:shd w:val="clear" w:color="auto" w:fill="BDD6EE" w:themeFill="accent1" w:themeFillTint="66"/>
            <w:vAlign w:val="center"/>
          </w:tcPr>
          <w:p w14:paraId="3518AE0D"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Назва</w:t>
            </w:r>
          </w:p>
        </w:tc>
        <w:tc>
          <w:tcPr>
            <w:tcW w:w="851" w:type="dxa"/>
            <w:shd w:val="clear" w:color="auto" w:fill="BDD6EE" w:themeFill="accent1" w:themeFillTint="66"/>
            <w:vAlign w:val="center"/>
          </w:tcPr>
          <w:p w14:paraId="0ED9F826"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2021</w:t>
            </w:r>
          </w:p>
        </w:tc>
        <w:tc>
          <w:tcPr>
            <w:tcW w:w="850" w:type="dxa"/>
            <w:shd w:val="clear" w:color="auto" w:fill="BDD6EE" w:themeFill="accent1" w:themeFillTint="66"/>
            <w:vAlign w:val="center"/>
          </w:tcPr>
          <w:p w14:paraId="5B1191F6"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2022</w:t>
            </w:r>
          </w:p>
        </w:tc>
        <w:tc>
          <w:tcPr>
            <w:tcW w:w="851" w:type="dxa"/>
            <w:shd w:val="clear" w:color="auto" w:fill="BDD6EE" w:themeFill="accent1" w:themeFillTint="66"/>
            <w:vAlign w:val="center"/>
          </w:tcPr>
          <w:p w14:paraId="4C196122"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2023</w:t>
            </w:r>
          </w:p>
        </w:tc>
        <w:tc>
          <w:tcPr>
            <w:tcW w:w="850" w:type="dxa"/>
            <w:shd w:val="clear" w:color="auto" w:fill="BDD6EE" w:themeFill="accent1" w:themeFillTint="66"/>
            <w:vAlign w:val="center"/>
          </w:tcPr>
          <w:p w14:paraId="04B03C3B"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2024</w:t>
            </w:r>
          </w:p>
        </w:tc>
        <w:tc>
          <w:tcPr>
            <w:tcW w:w="851" w:type="dxa"/>
            <w:shd w:val="clear" w:color="auto" w:fill="BDD6EE" w:themeFill="accent1" w:themeFillTint="66"/>
            <w:vAlign w:val="center"/>
          </w:tcPr>
          <w:p w14:paraId="780365F8"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2025</w:t>
            </w:r>
          </w:p>
        </w:tc>
        <w:tc>
          <w:tcPr>
            <w:tcW w:w="850" w:type="dxa"/>
            <w:shd w:val="clear" w:color="auto" w:fill="BDD6EE" w:themeFill="accent1" w:themeFillTint="66"/>
            <w:vAlign w:val="center"/>
          </w:tcPr>
          <w:p w14:paraId="356BC053"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2026</w:t>
            </w:r>
          </w:p>
        </w:tc>
        <w:tc>
          <w:tcPr>
            <w:tcW w:w="851" w:type="dxa"/>
            <w:shd w:val="clear" w:color="auto" w:fill="BDD6EE" w:themeFill="accent1" w:themeFillTint="66"/>
            <w:vAlign w:val="center"/>
          </w:tcPr>
          <w:p w14:paraId="01BDF2EB"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2027</w:t>
            </w:r>
          </w:p>
        </w:tc>
        <w:tc>
          <w:tcPr>
            <w:tcW w:w="850" w:type="dxa"/>
            <w:shd w:val="clear" w:color="auto" w:fill="BDD6EE" w:themeFill="accent1" w:themeFillTint="66"/>
            <w:vAlign w:val="center"/>
          </w:tcPr>
          <w:p w14:paraId="6F1CCEC6"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2028</w:t>
            </w:r>
          </w:p>
        </w:tc>
        <w:tc>
          <w:tcPr>
            <w:tcW w:w="851" w:type="dxa"/>
            <w:shd w:val="clear" w:color="auto" w:fill="BDD6EE" w:themeFill="accent1" w:themeFillTint="66"/>
            <w:vAlign w:val="center"/>
          </w:tcPr>
          <w:p w14:paraId="3F3584FB"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2029</w:t>
            </w:r>
          </w:p>
        </w:tc>
        <w:tc>
          <w:tcPr>
            <w:tcW w:w="850" w:type="dxa"/>
            <w:shd w:val="clear" w:color="auto" w:fill="BDD6EE" w:themeFill="accent1" w:themeFillTint="66"/>
            <w:vAlign w:val="center"/>
          </w:tcPr>
          <w:p w14:paraId="033B761E"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2030</w:t>
            </w:r>
          </w:p>
        </w:tc>
      </w:tr>
      <w:tr w:rsidR="00CF2FE9" w:rsidRPr="00CF2FE9" w14:paraId="4D06A390" w14:textId="77777777">
        <w:trPr>
          <w:trHeight w:val="480"/>
        </w:trPr>
        <w:tc>
          <w:tcPr>
            <w:tcW w:w="1706" w:type="dxa"/>
            <w:shd w:val="clear" w:color="auto" w:fill="auto"/>
            <w:vAlign w:val="center"/>
          </w:tcPr>
          <w:p w14:paraId="75AE3A67" w14:textId="77777777" w:rsidR="00CF2FE9" w:rsidRPr="00CF2FE9" w:rsidRDefault="00000000">
            <w:pPr>
              <w:rPr>
                <w:rFonts w:ascii="Times New Roman" w:eastAsia="Times New Roman" w:hAnsi="Times New Roman" w:cs="Times New Roman"/>
                <w:sz w:val="20"/>
                <w:szCs w:val="20"/>
              </w:rPr>
            </w:pPr>
            <w:sdt>
              <w:sdtPr>
                <w:rPr>
                  <w:rFonts w:ascii="Times New Roman" w:hAnsi="Times New Roman" w:cs="Times New Roman"/>
                  <w:sz w:val="20"/>
                  <w:szCs w:val="20"/>
                </w:rPr>
                <w:tag w:val="goog_rdk_13"/>
                <w:id w:val="-1602178622"/>
              </w:sdtPr>
              <w:sdtContent>
                <w:r w:rsidR="00CF2FE9" w:rsidRPr="00CF2FE9">
                  <w:rPr>
                    <w:rFonts w:ascii="Times New Roman" w:eastAsia="Gungsuh" w:hAnsi="Times New Roman" w:cs="Times New Roman"/>
                    <w:sz w:val="20"/>
                    <w:szCs w:val="20"/>
                  </w:rPr>
                  <w:t xml:space="preserve">Базове споживання енергії, </w:t>
                </w:r>
                <w:proofErr w:type="spellStart"/>
                <w:r w:rsidR="00CF2FE9" w:rsidRPr="00CF2FE9">
                  <w:rPr>
                    <w:rFonts w:ascii="Times New Roman" w:eastAsia="Gungsuh" w:hAnsi="Times New Roman" w:cs="Times New Roman"/>
                    <w:sz w:val="20"/>
                    <w:szCs w:val="20"/>
                  </w:rPr>
                  <w:t>МВт∙год</w:t>
                </w:r>
                <w:proofErr w:type="spellEnd"/>
              </w:sdtContent>
            </w:sdt>
          </w:p>
        </w:tc>
        <w:tc>
          <w:tcPr>
            <w:tcW w:w="851" w:type="dxa"/>
            <w:shd w:val="clear" w:color="auto" w:fill="auto"/>
            <w:vAlign w:val="center"/>
          </w:tcPr>
          <w:p w14:paraId="380377BB"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3 478</w:t>
            </w:r>
          </w:p>
        </w:tc>
        <w:tc>
          <w:tcPr>
            <w:tcW w:w="850" w:type="dxa"/>
            <w:shd w:val="clear" w:color="auto" w:fill="auto"/>
            <w:vAlign w:val="center"/>
          </w:tcPr>
          <w:p w14:paraId="78151394"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3 501</w:t>
            </w:r>
          </w:p>
        </w:tc>
        <w:tc>
          <w:tcPr>
            <w:tcW w:w="851" w:type="dxa"/>
            <w:shd w:val="clear" w:color="auto" w:fill="auto"/>
            <w:vAlign w:val="center"/>
          </w:tcPr>
          <w:p w14:paraId="5B9CFC04"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3 199</w:t>
            </w:r>
          </w:p>
        </w:tc>
        <w:tc>
          <w:tcPr>
            <w:tcW w:w="850" w:type="dxa"/>
            <w:shd w:val="clear" w:color="auto" w:fill="auto"/>
            <w:vAlign w:val="center"/>
          </w:tcPr>
          <w:p w14:paraId="307D0AFB"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2 631</w:t>
            </w:r>
          </w:p>
        </w:tc>
        <w:tc>
          <w:tcPr>
            <w:tcW w:w="851" w:type="dxa"/>
            <w:shd w:val="clear" w:color="auto" w:fill="auto"/>
            <w:vAlign w:val="center"/>
          </w:tcPr>
          <w:p w14:paraId="481B1DBE"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2 336</w:t>
            </w:r>
          </w:p>
        </w:tc>
        <w:tc>
          <w:tcPr>
            <w:tcW w:w="850" w:type="dxa"/>
            <w:shd w:val="clear" w:color="auto" w:fill="auto"/>
            <w:vAlign w:val="center"/>
          </w:tcPr>
          <w:p w14:paraId="5350E4B4"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3 358</w:t>
            </w:r>
          </w:p>
        </w:tc>
        <w:tc>
          <w:tcPr>
            <w:tcW w:w="851" w:type="dxa"/>
            <w:shd w:val="clear" w:color="auto" w:fill="auto"/>
            <w:vAlign w:val="center"/>
          </w:tcPr>
          <w:p w14:paraId="6162AFB2"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3 374</w:t>
            </w:r>
          </w:p>
        </w:tc>
        <w:tc>
          <w:tcPr>
            <w:tcW w:w="850" w:type="dxa"/>
            <w:shd w:val="clear" w:color="auto" w:fill="auto"/>
            <w:vAlign w:val="center"/>
          </w:tcPr>
          <w:p w14:paraId="21FB257E"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3 411</w:t>
            </w:r>
          </w:p>
        </w:tc>
        <w:tc>
          <w:tcPr>
            <w:tcW w:w="851" w:type="dxa"/>
            <w:shd w:val="clear" w:color="auto" w:fill="auto"/>
            <w:vAlign w:val="center"/>
          </w:tcPr>
          <w:p w14:paraId="3ADA26D8"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3 428</w:t>
            </w:r>
          </w:p>
        </w:tc>
        <w:tc>
          <w:tcPr>
            <w:tcW w:w="850" w:type="dxa"/>
            <w:shd w:val="clear" w:color="auto" w:fill="auto"/>
            <w:vAlign w:val="center"/>
          </w:tcPr>
          <w:p w14:paraId="5E10FEAA"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3 432</w:t>
            </w:r>
          </w:p>
        </w:tc>
      </w:tr>
      <w:tr w:rsidR="00CF2FE9" w:rsidRPr="00CF2FE9" w14:paraId="7625B56B" w14:textId="77777777">
        <w:trPr>
          <w:trHeight w:val="300"/>
        </w:trPr>
        <w:tc>
          <w:tcPr>
            <w:tcW w:w="1706" w:type="dxa"/>
            <w:shd w:val="clear" w:color="auto" w:fill="auto"/>
            <w:vAlign w:val="center"/>
          </w:tcPr>
          <w:p w14:paraId="12BDA30E" w14:textId="77777777" w:rsidR="00CF2FE9" w:rsidRPr="00CF2FE9" w:rsidRDefault="00000000">
            <w:pPr>
              <w:rPr>
                <w:rFonts w:ascii="Times New Roman" w:eastAsia="Times New Roman" w:hAnsi="Times New Roman" w:cs="Times New Roman"/>
                <w:sz w:val="20"/>
                <w:szCs w:val="20"/>
              </w:rPr>
            </w:pPr>
            <w:sdt>
              <w:sdtPr>
                <w:rPr>
                  <w:rFonts w:ascii="Times New Roman" w:hAnsi="Times New Roman" w:cs="Times New Roman"/>
                  <w:sz w:val="20"/>
                  <w:szCs w:val="20"/>
                </w:rPr>
                <w:tag w:val="goog_rdk_14"/>
                <w:id w:val="-1173793697"/>
              </w:sdtPr>
              <w:sdtContent>
                <w:r w:rsidR="00CF2FE9" w:rsidRPr="00CF2FE9">
                  <w:rPr>
                    <w:rFonts w:ascii="Times New Roman" w:eastAsia="Gungsuh" w:hAnsi="Times New Roman" w:cs="Times New Roman"/>
                    <w:sz w:val="20"/>
                    <w:szCs w:val="20"/>
                  </w:rPr>
                  <w:t xml:space="preserve">Споживання ПЕР з МЕП, </w:t>
                </w:r>
                <w:proofErr w:type="spellStart"/>
                <w:r w:rsidR="00CF2FE9" w:rsidRPr="00CF2FE9">
                  <w:rPr>
                    <w:rFonts w:ascii="Times New Roman" w:eastAsia="Gungsuh" w:hAnsi="Times New Roman" w:cs="Times New Roman"/>
                    <w:sz w:val="20"/>
                    <w:szCs w:val="20"/>
                  </w:rPr>
                  <w:t>МВт∙год</w:t>
                </w:r>
                <w:proofErr w:type="spellEnd"/>
              </w:sdtContent>
            </w:sdt>
          </w:p>
        </w:tc>
        <w:tc>
          <w:tcPr>
            <w:tcW w:w="851" w:type="dxa"/>
            <w:shd w:val="clear" w:color="auto" w:fill="auto"/>
            <w:vAlign w:val="center"/>
          </w:tcPr>
          <w:p w14:paraId="10251E77"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3 478</w:t>
            </w:r>
          </w:p>
        </w:tc>
        <w:tc>
          <w:tcPr>
            <w:tcW w:w="850" w:type="dxa"/>
            <w:shd w:val="clear" w:color="auto" w:fill="auto"/>
            <w:vAlign w:val="center"/>
          </w:tcPr>
          <w:p w14:paraId="7B0E6E8E"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3 501</w:t>
            </w:r>
          </w:p>
        </w:tc>
        <w:tc>
          <w:tcPr>
            <w:tcW w:w="851" w:type="dxa"/>
            <w:shd w:val="clear" w:color="auto" w:fill="auto"/>
            <w:vAlign w:val="center"/>
          </w:tcPr>
          <w:p w14:paraId="73B427AE"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3 199</w:t>
            </w:r>
          </w:p>
        </w:tc>
        <w:tc>
          <w:tcPr>
            <w:tcW w:w="850" w:type="dxa"/>
            <w:shd w:val="clear" w:color="auto" w:fill="auto"/>
            <w:vAlign w:val="center"/>
          </w:tcPr>
          <w:p w14:paraId="61634634"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2 631</w:t>
            </w:r>
          </w:p>
        </w:tc>
        <w:tc>
          <w:tcPr>
            <w:tcW w:w="851" w:type="dxa"/>
            <w:shd w:val="clear" w:color="auto" w:fill="auto"/>
            <w:vAlign w:val="center"/>
          </w:tcPr>
          <w:p w14:paraId="38892CCE"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2 336</w:t>
            </w:r>
          </w:p>
        </w:tc>
        <w:tc>
          <w:tcPr>
            <w:tcW w:w="850" w:type="dxa"/>
            <w:shd w:val="clear" w:color="auto" w:fill="auto"/>
            <w:vAlign w:val="center"/>
          </w:tcPr>
          <w:p w14:paraId="0188B49B"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3 358</w:t>
            </w:r>
          </w:p>
        </w:tc>
        <w:tc>
          <w:tcPr>
            <w:tcW w:w="851" w:type="dxa"/>
            <w:shd w:val="clear" w:color="auto" w:fill="auto"/>
            <w:vAlign w:val="center"/>
          </w:tcPr>
          <w:p w14:paraId="748542A5"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3 374</w:t>
            </w:r>
          </w:p>
        </w:tc>
        <w:tc>
          <w:tcPr>
            <w:tcW w:w="850" w:type="dxa"/>
            <w:shd w:val="clear" w:color="auto" w:fill="auto"/>
            <w:vAlign w:val="center"/>
          </w:tcPr>
          <w:p w14:paraId="375AB7D1"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3 237</w:t>
            </w:r>
          </w:p>
        </w:tc>
        <w:tc>
          <w:tcPr>
            <w:tcW w:w="851" w:type="dxa"/>
            <w:shd w:val="clear" w:color="auto" w:fill="auto"/>
            <w:vAlign w:val="center"/>
          </w:tcPr>
          <w:p w14:paraId="2E4AA651"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3 193</w:t>
            </w:r>
          </w:p>
        </w:tc>
        <w:tc>
          <w:tcPr>
            <w:tcW w:w="850" w:type="dxa"/>
            <w:shd w:val="clear" w:color="auto" w:fill="auto"/>
            <w:vAlign w:val="center"/>
          </w:tcPr>
          <w:p w14:paraId="00DB3FA8"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3 116</w:t>
            </w:r>
          </w:p>
        </w:tc>
      </w:tr>
      <w:tr w:rsidR="00CF2FE9" w:rsidRPr="00CF2FE9" w14:paraId="6248DF29" w14:textId="77777777">
        <w:trPr>
          <w:trHeight w:val="300"/>
        </w:trPr>
        <w:tc>
          <w:tcPr>
            <w:tcW w:w="1706" w:type="dxa"/>
            <w:shd w:val="clear" w:color="auto" w:fill="auto"/>
            <w:vAlign w:val="center"/>
          </w:tcPr>
          <w:p w14:paraId="1FADBC37" w14:textId="77777777" w:rsidR="00CF2FE9" w:rsidRPr="00CF2FE9" w:rsidRDefault="00CF2FE9">
            <w:pPr>
              <w:rPr>
                <w:rFonts w:ascii="Times New Roman" w:eastAsia="Times New Roman" w:hAnsi="Times New Roman" w:cs="Times New Roman"/>
                <w:sz w:val="20"/>
                <w:szCs w:val="20"/>
              </w:rPr>
            </w:pPr>
            <w:r w:rsidRPr="00CF2FE9">
              <w:rPr>
                <w:rFonts w:ascii="Times New Roman" w:eastAsia="Times New Roman" w:hAnsi="Times New Roman" w:cs="Times New Roman"/>
                <w:sz w:val="20"/>
                <w:szCs w:val="20"/>
              </w:rPr>
              <w:t>Економія ПЕР</w:t>
            </w:r>
          </w:p>
        </w:tc>
        <w:tc>
          <w:tcPr>
            <w:tcW w:w="851" w:type="dxa"/>
            <w:shd w:val="clear" w:color="auto" w:fill="auto"/>
            <w:vAlign w:val="center"/>
          </w:tcPr>
          <w:p w14:paraId="671A5009"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777D631A"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204FC3A0"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2F10893F"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286E119A"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21A60103"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78818F2D"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0</w:t>
            </w:r>
          </w:p>
        </w:tc>
        <w:tc>
          <w:tcPr>
            <w:tcW w:w="850" w:type="dxa"/>
            <w:shd w:val="clear" w:color="auto" w:fill="auto"/>
            <w:vAlign w:val="center"/>
          </w:tcPr>
          <w:p w14:paraId="1D5EAF4E"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174</w:t>
            </w:r>
          </w:p>
        </w:tc>
        <w:tc>
          <w:tcPr>
            <w:tcW w:w="851" w:type="dxa"/>
            <w:shd w:val="clear" w:color="auto" w:fill="auto"/>
            <w:vAlign w:val="center"/>
          </w:tcPr>
          <w:p w14:paraId="547803D9"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235</w:t>
            </w:r>
          </w:p>
        </w:tc>
        <w:tc>
          <w:tcPr>
            <w:tcW w:w="850" w:type="dxa"/>
            <w:shd w:val="clear" w:color="auto" w:fill="auto"/>
            <w:vAlign w:val="center"/>
          </w:tcPr>
          <w:p w14:paraId="1B3884BC"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315</w:t>
            </w:r>
          </w:p>
        </w:tc>
      </w:tr>
      <w:tr w:rsidR="00CF2FE9" w:rsidRPr="00CF2FE9" w14:paraId="34F82FDA" w14:textId="77777777">
        <w:trPr>
          <w:trHeight w:val="480"/>
        </w:trPr>
        <w:tc>
          <w:tcPr>
            <w:tcW w:w="1706" w:type="dxa"/>
            <w:shd w:val="clear" w:color="auto" w:fill="auto"/>
            <w:vAlign w:val="center"/>
          </w:tcPr>
          <w:p w14:paraId="20A610F2" w14:textId="77777777" w:rsidR="00CF2FE9" w:rsidRPr="00CF2FE9" w:rsidRDefault="00000000">
            <w:pPr>
              <w:rPr>
                <w:rFonts w:ascii="Times New Roman" w:eastAsia="Times New Roman" w:hAnsi="Times New Roman" w:cs="Times New Roman"/>
                <w:sz w:val="20"/>
                <w:szCs w:val="20"/>
              </w:rPr>
            </w:pPr>
            <w:sdt>
              <w:sdtPr>
                <w:rPr>
                  <w:rFonts w:ascii="Times New Roman" w:hAnsi="Times New Roman" w:cs="Times New Roman"/>
                  <w:sz w:val="20"/>
                  <w:szCs w:val="20"/>
                </w:rPr>
                <w:tag w:val="goog_rdk_15"/>
                <w:id w:val="303898149"/>
              </w:sdtPr>
              <w:sdtContent>
                <w:r w:rsidR="00CF2FE9" w:rsidRPr="00CF2FE9">
                  <w:rPr>
                    <w:rFonts w:ascii="Times New Roman" w:eastAsia="Gungsuh" w:hAnsi="Times New Roman" w:cs="Times New Roman"/>
                    <w:sz w:val="20"/>
                    <w:szCs w:val="20"/>
                  </w:rPr>
                  <w:t xml:space="preserve">Заміщення традиційних видів енергії на ВДЕ, </w:t>
                </w:r>
                <w:proofErr w:type="spellStart"/>
                <w:r w:rsidR="00CF2FE9" w:rsidRPr="00CF2FE9">
                  <w:rPr>
                    <w:rFonts w:ascii="Times New Roman" w:eastAsia="Gungsuh" w:hAnsi="Times New Roman" w:cs="Times New Roman"/>
                    <w:sz w:val="20"/>
                    <w:szCs w:val="20"/>
                  </w:rPr>
                  <w:t>МВт∙год</w:t>
                </w:r>
                <w:proofErr w:type="spellEnd"/>
              </w:sdtContent>
            </w:sdt>
          </w:p>
        </w:tc>
        <w:tc>
          <w:tcPr>
            <w:tcW w:w="851" w:type="dxa"/>
            <w:shd w:val="clear" w:color="auto" w:fill="auto"/>
            <w:vAlign w:val="center"/>
          </w:tcPr>
          <w:p w14:paraId="1DE4E0B8"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708DAD49"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063DBD70"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0999252B"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53338DEE"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0" w:type="dxa"/>
            <w:shd w:val="clear" w:color="auto" w:fill="auto"/>
            <w:vAlign w:val="center"/>
          </w:tcPr>
          <w:p w14:paraId="7BD8BCD9"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 </w:t>
            </w:r>
          </w:p>
        </w:tc>
        <w:tc>
          <w:tcPr>
            <w:tcW w:w="851" w:type="dxa"/>
            <w:shd w:val="clear" w:color="auto" w:fill="auto"/>
            <w:vAlign w:val="center"/>
          </w:tcPr>
          <w:p w14:paraId="44D1C56C"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153</w:t>
            </w:r>
          </w:p>
        </w:tc>
        <w:tc>
          <w:tcPr>
            <w:tcW w:w="850" w:type="dxa"/>
            <w:shd w:val="clear" w:color="auto" w:fill="auto"/>
            <w:vAlign w:val="center"/>
          </w:tcPr>
          <w:p w14:paraId="3E8F8BFD"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153</w:t>
            </w:r>
          </w:p>
        </w:tc>
        <w:tc>
          <w:tcPr>
            <w:tcW w:w="851" w:type="dxa"/>
            <w:shd w:val="clear" w:color="auto" w:fill="auto"/>
            <w:vAlign w:val="center"/>
          </w:tcPr>
          <w:p w14:paraId="23FA34E4"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153</w:t>
            </w:r>
          </w:p>
        </w:tc>
        <w:tc>
          <w:tcPr>
            <w:tcW w:w="850" w:type="dxa"/>
            <w:shd w:val="clear" w:color="auto" w:fill="auto"/>
            <w:vAlign w:val="center"/>
          </w:tcPr>
          <w:p w14:paraId="50CBC959" w14:textId="77777777" w:rsidR="00CF2FE9" w:rsidRPr="00CF2FE9" w:rsidRDefault="00CF2FE9">
            <w:pPr>
              <w:jc w:val="right"/>
              <w:rPr>
                <w:rFonts w:ascii="Times New Roman" w:hAnsi="Times New Roman" w:cs="Times New Roman"/>
                <w:sz w:val="20"/>
                <w:szCs w:val="20"/>
              </w:rPr>
            </w:pPr>
            <w:r w:rsidRPr="00CF2FE9">
              <w:rPr>
                <w:rFonts w:ascii="Times New Roman" w:hAnsi="Times New Roman" w:cs="Times New Roman"/>
                <w:sz w:val="20"/>
                <w:szCs w:val="20"/>
              </w:rPr>
              <w:t>153</w:t>
            </w:r>
          </w:p>
        </w:tc>
      </w:tr>
    </w:tbl>
    <w:p w14:paraId="305093D7" w14:textId="77777777" w:rsidR="00D94AE5" w:rsidRPr="00D94AE5" w:rsidRDefault="00D94AE5" w:rsidP="00D94AE5">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uk-UA" w:bidi="ar-SA"/>
        </w:rPr>
        <w:lastRenderedPageBreak/>
        <w:drawing>
          <wp:inline distT="0" distB="0" distL="0" distR="0" wp14:anchorId="5EA9ABE4" wp14:editId="2E34422A">
            <wp:extent cx="5203863" cy="2296938"/>
            <wp:effectExtent l="0" t="0" r="0" b="825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201446" cy="2295871"/>
                    </a:xfrm>
                    <a:prstGeom prst="rect">
                      <a:avLst/>
                    </a:prstGeom>
                    <a:noFill/>
                  </pic:spPr>
                </pic:pic>
              </a:graphicData>
            </a:graphic>
          </wp:inline>
        </w:drawing>
      </w:r>
    </w:p>
    <w:p w14:paraId="1E446A30" w14:textId="77777777" w:rsidR="00D94AE5" w:rsidRPr="00FA04DF" w:rsidRDefault="00D94AE5" w:rsidP="00D94AE5">
      <w:pPr>
        <w:spacing w:before="240" w:line="258"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Рисунок </w:t>
      </w:r>
      <w:r>
        <w:rPr>
          <w:rFonts w:ascii="Times New Roman" w:eastAsia="Times New Roman" w:hAnsi="Times New Roman" w:cs="Times New Roman"/>
          <w:b/>
          <w:color w:val="44546A"/>
          <w:sz w:val="24"/>
          <w:szCs w:val="24"/>
        </w:rPr>
        <w:t>2.7</w:t>
      </w:r>
      <w:r w:rsidRPr="00FA04DF">
        <w:rPr>
          <w:rFonts w:ascii="Times New Roman" w:eastAsia="Times New Roman" w:hAnsi="Times New Roman" w:cs="Times New Roman"/>
          <w:b/>
          <w:color w:val="44546A"/>
          <w:sz w:val="24"/>
          <w:szCs w:val="24"/>
        </w:rPr>
        <w:t xml:space="preserve">. Цільові показники для сфери </w:t>
      </w:r>
      <w:r w:rsidRPr="00D94AE5">
        <w:rPr>
          <w:rFonts w:ascii="Times New Roman" w:eastAsia="Times New Roman" w:hAnsi="Times New Roman" w:cs="Times New Roman"/>
          <w:b/>
          <w:color w:val="44546A"/>
          <w:sz w:val="24"/>
          <w:szCs w:val="24"/>
        </w:rPr>
        <w:t>управління побутовими відходами</w:t>
      </w:r>
    </w:p>
    <w:p w14:paraId="41AA6710" w14:textId="77777777" w:rsidR="006A46A5" w:rsidRPr="00FA04DF" w:rsidRDefault="00772A3E">
      <w:pPr>
        <w:spacing w:before="240"/>
        <w:rPr>
          <w:rFonts w:ascii="Times New Roman" w:eastAsia="Times New Roman" w:hAnsi="Times New Roman" w:cs="Times New Roman"/>
          <w:b/>
          <w:i/>
          <w:color w:val="1F4E79"/>
          <w:sz w:val="24"/>
          <w:szCs w:val="24"/>
        </w:rPr>
      </w:pPr>
      <w:r w:rsidRPr="00FA04DF">
        <w:rPr>
          <w:rFonts w:ascii="Times New Roman" w:eastAsia="Times New Roman" w:hAnsi="Times New Roman" w:cs="Times New Roman"/>
          <w:b/>
          <w:i/>
          <w:color w:val="1F4E79"/>
          <w:sz w:val="24"/>
          <w:szCs w:val="24"/>
        </w:rPr>
        <w:t>Зовнішнє освітлення</w:t>
      </w:r>
    </w:p>
    <w:p w14:paraId="4140B06C" w14:textId="0DEFBC30" w:rsidR="006A46A5" w:rsidRPr="00FA04DF" w:rsidRDefault="00772A3E">
      <w:pPr>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836DF5">
        <w:rPr>
          <w:rFonts w:ascii="Times New Roman" w:eastAsia="Times New Roman" w:hAnsi="Times New Roman" w:cs="Times New Roman"/>
          <w:b/>
          <w:sz w:val="24"/>
          <w:szCs w:val="24"/>
        </w:rPr>
        <w:t>35</w:t>
      </w:r>
      <w:r w:rsidRPr="00FA04DF">
        <w:rPr>
          <w:rFonts w:ascii="Times New Roman" w:eastAsia="Times New Roman" w:hAnsi="Times New Roman" w:cs="Times New Roman"/>
          <w:b/>
          <w:sz w:val="24"/>
          <w:szCs w:val="24"/>
        </w:rPr>
        <w:t xml:space="preserve">. </w:t>
      </w:r>
      <w:r w:rsidR="00CB1680" w:rsidRPr="00C81516">
        <w:rPr>
          <w:rFonts w:ascii="Times New Roman" w:eastAsia="Times New Roman" w:hAnsi="Times New Roman" w:cs="Times New Roman"/>
          <w:sz w:val="24"/>
          <w:szCs w:val="24"/>
        </w:rPr>
        <w:t xml:space="preserve">Прогнозоване </w:t>
      </w:r>
      <w:r w:rsidRPr="00C81516">
        <w:rPr>
          <w:rFonts w:ascii="Times New Roman" w:eastAsia="Times New Roman" w:hAnsi="Times New Roman" w:cs="Times New Roman"/>
          <w:sz w:val="24"/>
          <w:szCs w:val="24"/>
        </w:rPr>
        <w:t>с</w:t>
      </w:r>
      <w:r w:rsidRPr="00FA04DF">
        <w:rPr>
          <w:rFonts w:ascii="Times New Roman" w:eastAsia="Times New Roman" w:hAnsi="Times New Roman" w:cs="Times New Roman"/>
          <w:sz w:val="24"/>
          <w:szCs w:val="24"/>
        </w:rPr>
        <w:t>поживання енергії у зовнішньому освітленні</w:t>
      </w:r>
    </w:p>
    <w:tbl>
      <w:tblPr>
        <w:tblStyle w:val="9"/>
        <w:tblW w:w="10211"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1706"/>
        <w:gridCol w:w="851"/>
        <w:gridCol w:w="850"/>
        <w:gridCol w:w="851"/>
        <w:gridCol w:w="850"/>
        <w:gridCol w:w="851"/>
        <w:gridCol w:w="850"/>
        <w:gridCol w:w="851"/>
        <w:gridCol w:w="850"/>
        <w:gridCol w:w="851"/>
        <w:gridCol w:w="850"/>
      </w:tblGrid>
      <w:tr w:rsidR="006A46A5" w:rsidRPr="00FA04DF" w14:paraId="3C52B91B" w14:textId="77777777" w:rsidTr="00D82CBD">
        <w:trPr>
          <w:trHeight w:val="300"/>
        </w:trPr>
        <w:tc>
          <w:tcPr>
            <w:tcW w:w="1706" w:type="dxa"/>
            <w:shd w:val="clear" w:color="auto" w:fill="BDD6EE" w:themeFill="accent1" w:themeFillTint="66"/>
            <w:vAlign w:val="center"/>
          </w:tcPr>
          <w:p w14:paraId="69BCF061"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Назва</w:t>
            </w:r>
          </w:p>
        </w:tc>
        <w:tc>
          <w:tcPr>
            <w:tcW w:w="851" w:type="dxa"/>
            <w:shd w:val="clear" w:color="auto" w:fill="BDD6EE" w:themeFill="accent1" w:themeFillTint="66"/>
            <w:vAlign w:val="center"/>
          </w:tcPr>
          <w:p w14:paraId="105EAE94"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2021</w:t>
            </w:r>
          </w:p>
        </w:tc>
        <w:tc>
          <w:tcPr>
            <w:tcW w:w="850" w:type="dxa"/>
            <w:shd w:val="clear" w:color="auto" w:fill="BDD6EE" w:themeFill="accent1" w:themeFillTint="66"/>
            <w:vAlign w:val="center"/>
          </w:tcPr>
          <w:p w14:paraId="1B5C287A"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2022</w:t>
            </w:r>
          </w:p>
        </w:tc>
        <w:tc>
          <w:tcPr>
            <w:tcW w:w="851" w:type="dxa"/>
            <w:shd w:val="clear" w:color="auto" w:fill="BDD6EE" w:themeFill="accent1" w:themeFillTint="66"/>
            <w:vAlign w:val="center"/>
          </w:tcPr>
          <w:p w14:paraId="39899973"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2023</w:t>
            </w:r>
          </w:p>
        </w:tc>
        <w:tc>
          <w:tcPr>
            <w:tcW w:w="850" w:type="dxa"/>
            <w:shd w:val="clear" w:color="auto" w:fill="BDD6EE" w:themeFill="accent1" w:themeFillTint="66"/>
            <w:vAlign w:val="center"/>
          </w:tcPr>
          <w:p w14:paraId="6ED0B567"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2024</w:t>
            </w:r>
          </w:p>
        </w:tc>
        <w:tc>
          <w:tcPr>
            <w:tcW w:w="851" w:type="dxa"/>
            <w:shd w:val="clear" w:color="auto" w:fill="BDD6EE" w:themeFill="accent1" w:themeFillTint="66"/>
            <w:vAlign w:val="center"/>
          </w:tcPr>
          <w:p w14:paraId="57CC2E72"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2025</w:t>
            </w:r>
          </w:p>
        </w:tc>
        <w:tc>
          <w:tcPr>
            <w:tcW w:w="850" w:type="dxa"/>
            <w:shd w:val="clear" w:color="auto" w:fill="BDD6EE" w:themeFill="accent1" w:themeFillTint="66"/>
            <w:vAlign w:val="center"/>
          </w:tcPr>
          <w:p w14:paraId="4F1EB955"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2026</w:t>
            </w:r>
          </w:p>
        </w:tc>
        <w:tc>
          <w:tcPr>
            <w:tcW w:w="851" w:type="dxa"/>
            <w:shd w:val="clear" w:color="auto" w:fill="BDD6EE" w:themeFill="accent1" w:themeFillTint="66"/>
            <w:vAlign w:val="center"/>
          </w:tcPr>
          <w:p w14:paraId="68B8DDA0"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2027</w:t>
            </w:r>
          </w:p>
        </w:tc>
        <w:tc>
          <w:tcPr>
            <w:tcW w:w="850" w:type="dxa"/>
            <w:shd w:val="clear" w:color="auto" w:fill="BDD6EE" w:themeFill="accent1" w:themeFillTint="66"/>
            <w:vAlign w:val="center"/>
          </w:tcPr>
          <w:p w14:paraId="171B249C"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2028</w:t>
            </w:r>
          </w:p>
        </w:tc>
        <w:tc>
          <w:tcPr>
            <w:tcW w:w="851" w:type="dxa"/>
            <w:shd w:val="clear" w:color="auto" w:fill="BDD6EE" w:themeFill="accent1" w:themeFillTint="66"/>
            <w:vAlign w:val="center"/>
          </w:tcPr>
          <w:p w14:paraId="07583437"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2029</w:t>
            </w:r>
          </w:p>
        </w:tc>
        <w:tc>
          <w:tcPr>
            <w:tcW w:w="850" w:type="dxa"/>
            <w:shd w:val="clear" w:color="auto" w:fill="BDD6EE" w:themeFill="accent1" w:themeFillTint="66"/>
            <w:vAlign w:val="center"/>
          </w:tcPr>
          <w:p w14:paraId="5DD7D6A7"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2030</w:t>
            </w:r>
          </w:p>
        </w:tc>
      </w:tr>
      <w:tr w:rsidR="00575AF4" w:rsidRPr="00FA04DF" w14:paraId="0EA7959C" w14:textId="77777777">
        <w:trPr>
          <w:trHeight w:val="480"/>
        </w:trPr>
        <w:tc>
          <w:tcPr>
            <w:tcW w:w="1706" w:type="dxa"/>
            <w:shd w:val="clear" w:color="auto" w:fill="auto"/>
            <w:vAlign w:val="center"/>
          </w:tcPr>
          <w:p w14:paraId="4C9424FD" w14:textId="77777777" w:rsidR="00575AF4" w:rsidRPr="00CF2FE9" w:rsidRDefault="00000000" w:rsidP="006647F5">
            <w:pPr>
              <w:rPr>
                <w:rFonts w:ascii="Times New Roman" w:eastAsia="Times New Roman" w:hAnsi="Times New Roman" w:cs="Times New Roman"/>
                <w:sz w:val="20"/>
                <w:szCs w:val="20"/>
              </w:rPr>
            </w:pPr>
            <w:sdt>
              <w:sdtPr>
                <w:rPr>
                  <w:rFonts w:ascii="Times New Roman" w:hAnsi="Times New Roman" w:cs="Times New Roman"/>
                  <w:sz w:val="20"/>
                  <w:szCs w:val="20"/>
                </w:rPr>
                <w:tag w:val="goog_rdk_13"/>
                <w:id w:val="1771047103"/>
              </w:sdtPr>
              <w:sdtContent>
                <w:r w:rsidR="00575AF4" w:rsidRPr="00CF2FE9">
                  <w:rPr>
                    <w:rFonts w:ascii="Times New Roman" w:eastAsia="Gungsuh" w:hAnsi="Times New Roman" w:cs="Times New Roman"/>
                    <w:sz w:val="20"/>
                    <w:szCs w:val="20"/>
                  </w:rPr>
                  <w:t xml:space="preserve">Базове споживання енергії, </w:t>
                </w:r>
                <w:proofErr w:type="spellStart"/>
                <w:r w:rsidR="00575AF4" w:rsidRPr="00CF2FE9">
                  <w:rPr>
                    <w:rFonts w:ascii="Times New Roman" w:eastAsia="Gungsuh" w:hAnsi="Times New Roman" w:cs="Times New Roman"/>
                    <w:sz w:val="20"/>
                    <w:szCs w:val="20"/>
                  </w:rPr>
                  <w:t>МВт∙год</w:t>
                </w:r>
                <w:proofErr w:type="spellEnd"/>
              </w:sdtContent>
            </w:sdt>
          </w:p>
        </w:tc>
        <w:tc>
          <w:tcPr>
            <w:tcW w:w="851" w:type="dxa"/>
            <w:shd w:val="clear" w:color="auto" w:fill="auto"/>
            <w:vAlign w:val="center"/>
          </w:tcPr>
          <w:p w14:paraId="6A5BD221"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297</w:t>
            </w:r>
          </w:p>
        </w:tc>
        <w:tc>
          <w:tcPr>
            <w:tcW w:w="850" w:type="dxa"/>
            <w:shd w:val="clear" w:color="auto" w:fill="auto"/>
            <w:vAlign w:val="center"/>
          </w:tcPr>
          <w:p w14:paraId="5F991C1F"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128</w:t>
            </w:r>
          </w:p>
        </w:tc>
        <w:tc>
          <w:tcPr>
            <w:tcW w:w="851" w:type="dxa"/>
            <w:shd w:val="clear" w:color="auto" w:fill="auto"/>
            <w:vAlign w:val="center"/>
          </w:tcPr>
          <w:p w14:paraId="0FD8ACD4"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136</w:t>
            </w:r>
          </w:p>
        </w:tc>
        <w:tc>
          <w:tcPr>
            <w:tcW w:w="850" w:type="dxa"/>
            <w:shd w:val="clear" w:color="auto" w:fill="auto"/>
            <w:vAlign w:val="center"/>
          </w:tcPr>
          <w:p w14:paraId="066AF326"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272</w:t>
            </w:r>
          </w:p>
        </w:tc>
        <w:tc>
          <w:tcPr>
            <w:tcW w:w="851" w:type="dxa"/>
            <w:shd w:val="clear" w:color="auto" w:fill="auto"/>
            <w:vAlign w:val="center"/>
          </w:tcPr>
          <w:p w14:paraId="4FFE99C6"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279</w:t>
            </w:r>
          </w:p>
        </w:tc>
        <w:tc>
          <w:tcPr>
            <w:tcW w:w="850" w:type="dxa"/>
            <w:shd w:val="clear" w:color="auto" w:fill="auto"/>
            <w:vAlign w:val="center"/>
          </w:tcPr>
          <w:p w14:paraId="755E17C5"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286</w:t>
            </w:r>
          </w:p>
        </w:tc>
        <w:tc>
          <w:tcPr>
            <w:tcW w:w="851" w:type="dxa"/>
            <w:shd w:val="clear" w:color="auto" w:fill="auto"/>
            <w:vAlign w:val="center"/>
          </w:tcPr>
          <w:p w14:paraId="35C2CE6A"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289</w:t>
            </w:r>
          </w:p>
        </w:tc>
        <w:tc>
          <w:tcPr>
            <w:tcW w:w="850" w:type="dxa"/>
            <w:shd w:val="clear" w:color="auto" w:fill="auto"/>
            <w:vAlign w:val="center"/>
          </w:tcPr>
          <w:p w14:paraId="0D757714"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284</w:t>
            </w:r>
          </w:p>
        </w:tc>
        <w:tc>
          <w:tcPr>
            <w:tcW w:w="851" w:type="dxa"/>
            <w:shd w:val="clear" w:color="auto" w:fill="auto"/>
            <w:vAlign w:val="center"/>
          </w:tcPr>
          <w:p w14:paraId="6E65E113"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296</w:t>
            </w:r>
          </w:p>
        </w:tc>
        <w:tc>
          <w:tcPr>
            <w:tcW w:w="850" w:type="dxa"/>
            <w:shd w:val="clear" w:color="auto" w:fill="auto"/>
            <w:vAlign w:val="center"/>
          </w:tcPr>
          <w:p w14:paraId="5578998D"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303</w:t>
            </w:r>
          </w:p>
        </w:tc>
      </w:tr>
      <w:tr w:rsidR="00575AF4" w:rsidRPr="00FA04DF" w14:paraId="07511B3F" w14:textId="77777777">
        <w:trPr>
          <w:trHeight w:val="300"/>
        </w:trPr>
        <w:tc>
          <w:tcPr>
            <w:tcW w:w="1706" w:type="dxa"/>
            <w:shd w:val="clear" w:color="auto" w:fill="auto"/>
            <w:vAlign w:val="center"/>
          </w:tcPr>
          <w:p w14:paraId="4E233DEA" w14:textId="77777777" w:rsidR="00575AF4" w:rsidRPr="00CF2FE9" w:rsidRDefault="00000000" w:rsidP="006647F5">
            <w:pPr>
              <w:rPr>
                <w:rFonts w:ascii="Times New Roman" w:eastAsia="Times New Roman" w:hAnsi="Times New Roman" w:cs="Times New Roman"/>
                <w:sz w:val="20"/>
                <w:szCs w:val="20"/>
              </w:rPr>
            </w:pPr>
            <w:sdt>
              <w:sdtPr>
                <w:rPr>
                  <w:rFonts w:ascii="Times New Roman" w:hAnsi="Times New Roman" w:cs="Times New Roman"/>
                  <w:sz w:val="20"/>
                  <w:szCs w:val="20"/>
                </w:rPr>
                <w:tag w:val="goog_rdk_14"/>
                <w:id w:val="-1022858242"/>
              </w:sdtPr>
              <w:sdtContent>
                <w:r w:rsidR="00575AF4" w:rsidRPr="00CF2FE9">
                  <w:rPr>
                    <w:rFonts w:ascii="Times New Roman" w:eastAsia="Gungsuh" w:hAnsi="Times New Roman" w:cs="Times New Roman"/>
                    <w:sz w:val="20"/>
                    <w:szCs w:val="20"/>
                  </w:rPr>
                  <w:t xml:space="preserve">Споживання ПЕР з МЕП, </w:t>
                </w:r>
                <w:proofErr w:type="spellStart"/>
                <w:r w:rsidR="00575AF4" w:rsidRPr="00CF2FE9">
                  <w:rPr>
                    <w:rFonts w:ascii="Times New Roman" w:eastAsia="Gungsuh" w:hAnsi="Times New Roman" w:cs="Times New Roman"/>
                    <w:sz w:val="20"/>
                    <w:szCs w:val="20"/>
                  </w:rPr>
                  <w:t>МВт∙год</w:t>
                </w:r>
                <w:proofErr w:type="spellEnd"/>
              </w:sdtContent>
            </w:sdt>
          </w:p>
        </w:tc>
        <w:tc>
          <w:tcPr>
            <w:tcW w:w="851" w:type="dxa"/>
            <w:shd w:val="clear" w:color="auto" w:fill="auto"/>
            <w:vAlign w:val="center"/>
          </w:tcPr>
          <w:p w14:paraId="390B1559"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297</w:t>
            </w:r>
          </w:p>
        </w:tc>
        <w:tc>
          <w:tcPr>
            <w:tcW w:w="850" w:type="dxa"/>
            <w:shd w:val="clear" w:color="auto" w:fill="auto"/>
            <w:vAlign w:val="center"/>
          </w:tcPr>
          <w:p w14:paraId="793EBAEA"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128</w:t>
            </w:r>
          </w:p>
        </w:tc>
        <w:tc>
          <w:tcPr>
            <w:tcW w:w="851" w:type="dxa"/>
            <w:shd w:val="clear" w:color="auto" w:fill="auto"/>
            <w:vAlign w:val="center"/>
          </w:tcPr>
          <w:p w14:paraId="76959D10"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136</w:t>
            </w:r>
          </w:p>
        </w:tc>
        <w:tc>
          <w:tcPr>
            <w:tcW w:w="850" w:type="dxa"/>
            <w:shd w:val="clear" w:color="auto" w:fill="auto"/>
            <w:vAlign w:val="center"/>
          </w:tcPr>
          <w:p w14:paraId="64B76AF7"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272</w:t>
            </w:r>
          </w:p>
        </w:tc>
        <w:tc>
          <w:tcPr>
            <w:tcW w:w="851" w:type="dxa"/>
            <w:shd w:val="clear" w:color="auto" w:fill="auto"/>
            <w:vAlign w:val="center"/>
          </w:tcPr>
          <w:p w14:paraId="6B8F852E"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279</w:t>
            </w:r>
          </w:p>
        </w:tc>
        <w:tc>
          <w:tcPr>
            <w:tcW w:w="850" w:type="dxa"/>
            <w:shd w:val="clear" w:color="auto" w:fill="auto"/>
            <w:vAlign w:val="center"/>
          </w:tcPr>
          <w:p w14:paraId="7BF534C9"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275</w:t>
            </w:r>
          </w:p>
        </w:tc>
        <w:tc>
          <w:tcPr>
            <w:tcW w:w="851" w:type="dxa"/>
            <w:shd w:val="clear" w:color="auto" w:fill="auto"/>
            <w:vAlign w:val="center"/>
          </w:tcPr>
          <w:p w14:paraId="08F705A0"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268</w:t>
            </w:r>
          </w:p>
        </w:tc>
        <w:tc>
          <w:tcPr>
            <w:tcW w:w="850" w:type="dxa"/>
            <w:shd w:val="clear" w:color="auto" w:fill="auto"/>
            <w:vAlign w:val="center"/>
          </w:tcPr>
          <w:p w14:paraId="079F6F52"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252</w:t>
            </w:r>
          </w:p>
        </w:tc>
        <w:tc>
          <w:tcPr>
            <w:tcW w:w="851" w:type="dxa"/>
            <w:shd w:val="clear" w:color="auto" w:fill="auto"/>
            <w:vAlign w:val="center"/>
          </w:tcPr>
          <w:p w14:paraId="0A7E4601"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251</w:t>
            </w:r>
          </w:p>
        </w:tc>
        <w:tc>
          <w:tcPr>
            <w:tcW w:w="850" w:type="dxa"/>
            <w:shd w:val="clear" w:color="auto" w:fill="auto"/>
            <w:vAlign w:val="center"/>
          </w:tcPr>
          <w:p w14:paraId="29504418"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207</w:t>
            </w:r>
          </w:p>
        </w:tc>
      </w:tr>
      <w:tr w:rsidR="00575AF4" w:rsidRPr="00FA04DF" w14:paraId="69B4E88F" w14:textId="77777777">
        <w:trPr>
          <w:trHeight w:val="300"/>
        </w:trPr>
        <w:tc>
          <w:tcPr>
            <w:tcW w:w="1706" w:type="dxa"/>
            <w:shd w:val="clear" w:color="auto" w:fill="auto"/>
            <w:vAlign w:val="center"/>
          </w:tcPr>
          <w:p w14:paraId="4D8F0126" w14:textId="77777777" w:rsidR="00575AF4" w:rsidRPr="00CF2FE9" w:rsidRDefault="00575AF4" w:rsidP="006647F5">
            <w:pPr>
              <w:rPr>
                <w:rFonts w:ascii="Times New Roman" w:eastAsia="Times New Roman" w:hAnsi="Times New Roman" w:cs="Times New Roman"/>
                <w:sz w:val="20"/>
                <w:szCs w:val="20"/>
              </w:rPr>
            </w:pPr>
            <w:r w:rsidRPr="00CF2FE9">
              <w:rPr>
                <w:rFonts w:ascii="Times New Roman" w:eastAsia="Times New Roman" w:hAnsi="Times New Roman" w:cs="Times New Roman"/>
                <w:sz w:val="20"/>
                <w:szCs w:val="20"/>
              </w:rPr>
              <w:t>Економія ПЕР</w:t>
            </w:r>
          </w:p>
        </w:tc>
        <w:tc>
          <w:tcPr>
            <w:tcW w:w="851" w:type="dxa"/>
            <w:shd w:val="clear" w:color="auto" w:fill="auto"/>
            <w:vAlign w:val="center"/>
          </w:tcPr>
          <w:p w14:paraId="022BF0AA"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 </w:t>
            </w:r>
          </w:p>
        </w:tc>
        <w:tc>
          <w:tcPr>
            <w:tcW w:w="850" w:type="dxa"/>
            <w:shd w:val="clear" w:color="auto" w:fill="auto"/>
            <w:vAlign w:val="center"/>
          </w:tcPr>
          <w:p w14:paraId="6ABC65C6"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 </w:t>
            </w:r>
          </w:p>
        </w:tc>
        <w:tc>
          <w:tcPr>
            <w:tcW w:w="851" w:type="dxa"/>
            <w:shd w:val="clear" w:color="auto" w:fill="auto"/>
            <w:vAlign w:val="center"/>
          </w:tcPr>
          <w:p w14:paraId="589949BA"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 </w:t>
            </w:r>
          </w:p>
        </w:tc>
        <w:tc>
          <w:tcPr>
            <w:tcW w:w="850" w:type="dxa"/>
            <w:shd w:val="clear" w:color="auto" w:fill="auto"/>
            <w:vAlign w:val="center"/>
          </w:tcPr>
          <w:p w14:paraId="0BAE4B86"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 </w:t>
            </w:r>
          </w:p>
        </w:tc>
        <w:tc>
          <w:tcPr>
            <w:tcW w:w="851" w:type="dxa"/>
            <w:shd w:val="clear" w:color="auto" w:fill="auto"/>
            <w:vAlign w:val="center"/>
          </w:tcPr>
          <w:p w14:paraId="38941D2F"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0</w:t>
            </w:r>
          </w:p>
        </w:tc>
        <w:tc>
          <w:tcPr>
            <w:tcW w:w="850" w:type="dxa"/>
            <w:shd w:val="clear" w:color="auto" w:fill="auto"/>
            <w:vAlign w:val="center"/>
          </w:tcPr>
          <w:p w14:paraId="2530752F"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12</w:t>
            </w:r>
          </w:p>
        </w:tc>
        <w:tc>
          <w:tcPr>
            <w:tcW w:w="851" w:type="dxa"/>
            <w:shd w:val="clear" w:color="auto" w:fill="auto"/>
            <w:vAlign w:val="center"/>
          </w:tcPr>
          <w:p w14:paraId="4F0C4F22"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20</w:t>
            </w:r>
          </w:p>
        </w:tc>
        <w:tc>
          <w:tcPr>
            <w:tcW w:w="850" w:type="dxa"/>
            <w:shd w:val="clear" w:color="auto" w:fill="auto"/>
            <w:vAlign w:val="center"/>
          </w:tcPr>
          <w:p w14:paraId="2644BAFF"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32</w:t>
            </w:r>
          </w:p>
        </w:tc>
        <w:tc>
          <w:tcPr>
            <w:tcW w:w="851" w:type="dxa"/>
            <w:shd w:val="clear" w:color="auto" w:fill="auto"/>
            <w:vAlign w:val="center"/>
          </w:tcPr>
          <w:p w14:paraId="35C694D7"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44</w:t>
            </w:r>
          </w:p>
        </w:tc>
        <w:tc>
          <w:tcPr>
            <w:tcW w:w="850" w:type="dxa"/>
            <w:shd w:val="clear" w:color="auto" w:fill="auto"/>
            <w:vAlign w:val="center"/>
          </w:tcPr>
          <w:p w14:paraId="1E48CB88"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96</w:t>
            </w:r>
          </w:p>
        </w:tc>
      </w:tr>
      <w:tr w:rsidR="00575AF4" w:rsidRPr="00FA04DF" w14:paraId="169605F7" w14:textId="77777777">
        <w:trPr>
          <w:trHeight w:val="300"/>
        </w:trPr>
        <w:tc>
          <w:tcPr>
            <w:tcW w:w="1706" w:type="dxa"/>
            <w:shd w:val="clear" w:color="auto" w:fill="auto"/>
            <w:vAlign w:val="center"/>
          </w:tcPr>
          <w:p w14:paraId="5C4AB314" w14:textId="77777777" w:rsidR="00575AF4" w:rsidRPr="00CF2FE9" w:rsidRDefault="00000000" w:rsidP="006647F5">
            <w:pPr>
              <w:rPr>
                <w:rFonts w:ascii="Times New Roman" w:eastAsia="Times New Roman" w:hAnsi="Times New Roman" w:cs="Times New Roman"/>
                <w:sz w:val="20"/>
                <w:szCs w:val="20"/>
              </w:rPr>
            </w:pPr>
            <w:sdt>
              <w:sdtPr>
                <w:rPr>
                  <w:rFonts w:ascii="Times New Roman" w:hAnsi="Times New Roman" w:cs="Times New Roman"/>
                  <w:sz w:val="20"/>
                  <w:szCs w:val="20"/>
                </w:rPr>
                <w:tag w:val="goog_rdk_15"/>
                <w:id w:val="987129206"/>
              </w:sdtPr>
              <w:sdtContent>
                <w:r w:rsidR="00575AF4" w:rsidRPr="00CF2FE9">
                  <w:rPr>
                    <w:rFonts w:ascii="Times New Roman" w:eastAsia="Gungsuh" w:hAnsi="Times New Roman" w:cs="Times New Roman"/>
                    <w:sz w:val="20"/>
                    <w:szCs w:val="20"/>
                  </w:rPr>
                  <w:t xml:space="preserve">Заміщення традиційних видів енергії на ВДЕ, </w:t>
                </w:r>
                <w:proofErr w:type="spellStart"/>
                <w:r w:rsidR="00575AF4" w:rsidRPr="00CF2FE9">
                  <w:rPr>
                    <w:rFonts w:ascii="Times New Roman" w:eastAsia="Gungsuh" w:hAnsi="Times New Roman" w:cs="Times New Roman"/>
                    <w:sz w:val="20"/>
                    <w:szCs w:val="20"/>
                  </w:rPr>
                  <w:t>МВт∙год</w:t>
                </w:r>
                <w:proofErr w:type="spellEnd"/>
              </w:sdtContent>
            </w:sdt>
          </w:p>
        </w:tc>
        <w:tc>
          <w:tcPr>
            <w:tcW w:w="851" w:type="dxa"/>
            <w:shd w:val="clear" w:color="auto" w:fill="auto"/>
            <w:vAlign w:val="center"/>
          </w:tcPr>
          <w:p w14:paraId="38C4ED25"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 </w:t>
            </w:r>
          </w:p>
        </w:tc>
        <w:tc>
          <w:tcPr>
            <w:tcW w:w="850" w:type="dxa"/>
            <w:shd w:val="clear" w:color="auto" w:fill="auto"/>
            <w:vAlign w:val="center"/>
          </w:tcPr>
          <w:p w14:paraId="75CA66FA"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 </w:t>
            </w:r>
          </w:p>
        </w:tc>
        <w:tc>
          <w:tcPr>
            <w:tcW w:w="851" w:type="dxa"/>
            <w:shd w:val="clear" w:color="auto" w:fill="auto"/>
            <w:vAlign w:val="center"/>
          </w:tcPr>
          <w:p w14:paraId="70DD6A0C"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 </w:t>
            </w:r>
          </w:p>
        </w:tc>
        <w:tc>
          <w:tcPr>
            <w:tcW w:w="850" w:type="dxa"/>
            <w:shd w:val="clear" w:color="auto" w:fill="auto"/>
            <w:vAlign w:val="center"/>
          </w:tcPr>
          <w:p w14:paraId="793A377B"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 </w:t>
            </w:r>
          </w:p>
        </w:tc>
        <w:tc>
          <w:tcPr>
            <w:tcW w:w="851" w:type="dxa"/>
            <w:shd w:val="clear" w:color="auto" w:fill="auto"/>
            <w:vAlign w:val="center"/>
          </w:tcPr>
          <w:p w14:paraId="496F63E4"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0</w:t>
            </w:r>
          </w:p>
        </w:tc>
        <w:tc>
          <w:tcPr>
            <w:tcW w:w="850" w:type="dxa"/>
            <w:shd w:val="clear" w:color="auto" w:fill="auto"/>
            <w:vAlign w:val="center"/>
          </w:tcPr>
          <w:p w14:paraId="5158058F"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0</w:t>
            </w:r>
          </w:p>
        </w:tc>
        <w:tc>
          <w:tcPr>
            <w:tcW w:w="851" w:type="dxa"/>
            <w:shd w:val="clear" w:color="auto" w:fill="auto"/>
            <w:vAlign w:val="center"/>
          </w:tcPr>
          <w:p w14:paraId="38DA0FB9"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0</w:t>
            </w:r>
          </w:p>
        </w:tc>
        <w:tc>
          <w:tcPr>
            <w:tcW w:w="850" w:type="dxa"/>
            <w:shd w:val="clear" w:color="auto" w:fill="auto"/>
            <w:vAlign w:val="center"/>
          </w:tcPr>
          <w:p w14:paraId="2099FEB5"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0</w:t>
            </w:r>
          </w:p>
        </w:tc>
        <w:tc>
          <w:tcPr>
            <w:tcW w:w="851" w:type="dxa"/>
            <w:shd w:val="clear" w:color="auto" w:fill="auto"/>
            <w:vAlign w:val="center"/>
          </w:tcPr>
          <w:p w14:paraId="4ECD18B4"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16</w:t>
            </w:r>
          </w:p>
        </w:tc>
        <w:tc>
          <w:tcPr>
            <w:tcW w:w="850" w:type="dxa"/>
            <w:shd w:val="clear" w:color="auto" w:fill="auto"/>
            <w:vAlign w:val="center"/>
          </w:tcPr>
          <w:p w14:paraId="2D399F03" w14:textId="77777777" w:rsidR="00575AF4" w:rsidRPr="00575AF4" w:rsidRDefault="00575AF4">
            <w:pPr>
              <w:jc w:val="right"/>
              <w:rPr>
                <w:rFonts w:ascii="Times New Roman" w:hAnsi="Times New Roman" w:cs="Times New Roman"/>
                <w:sz w:val="20"/>
                <w:szCs w:val="20"/>
              </w:rPr>
            </w:pPr>
            <w:r w:rsidRPr="00575AF4">
              <w:rPr>
                <w:rFonts w:ascii="Times New Roman" w:hAnsi="Times New Roman" w:cs="Times New Roman"/>
                <w:sz w:val="20"/>
                <w:szCs w:val="20"/>
              </w:rPr>
              <w:t>16</w:t>
            </w:r>
          </w:p>
        </w:tc>
      </w:tr>
    </w:tbl>
    <w:p w14:paraId="146FA056" w14:textId="77777777" w:rsidR="006A46A5" w:rsidRPr="00FA04DF" w:rsidRDefault="006A46A5">
      <w:pPr>
        <w:rPr>
          <w:highlight w:val="yellow"/>
        </w:rPr>
      </w:pPr>
    </w:p>
    <w:p w14:paraId="1966C149" w14:textId="77777777" w:rsidR="006A46A5" w:rsidRPr="00FA04DF" w:rsidRDefault="00CF2FE9">
      <w:pPr>
        <w:jc w:val="center"/>
        <w:rPr>
          <w:highlight w:val="yellow"/>
        </w:rPr>
      </w:pPr>
      <w:r>
        <w:rPr>
          <w:noProof/>
          <w:lang w:eastAsia="uk-UA" w:bidi="ar-SA"/>
        </w:rPr>
        <w:drawing>
          <wp:inline distT="0" distB="0" distL="0" distR="0" wp14:anchorId="25DB1429" wp14:editId="60A126A2">
            <wp:extent cx="5748793" cy="2537465"/>
            <wp:effectExtent l="0" t="0" r="444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46124" cy="2536287"/>
                    </a:xfrm>
                    <a:prstGeom prst="rect">
                      <a:avLst/>
                    </a:prstGeom>
                    <a:noFill/>
                  </pic:spPr>
                </pic:pic>
              </a:graphicData>
            </a:graphic>
          </wp:inline>
        </w:drawing>
      </w:r>
    </w:p>
    <w:p w14:paraId="1611D049" w14:textId="77777777" w:rsidR="006A46A5" w:rsidRPr="00FA04DF" w:rsidRDefault="00772A3E" w:rsidP="00D94AE5">
      <w:pPr>
        <w:spacing w:before="240" w:line="258" w:lineRule="auto"/>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Рисунок</w:t>
      </w:r>
      <w:r w:rsidR="00836DF5">
        <w:rPr>
          <w:rFonts w:ascii="Times New Roman" w:eastAsia="Times New Roman" w:hAnsi="Times New Roman" w:cs="Times New Roman"/>
          <w:b/>
          <w:color w:val="44546A"/>
          <w:sz w:val="24"/>
          <w:szCs w:val="24"/>
        </w:rPr>
        <w:t xml:space="preserve"> </w:t>
      </w:r>
      <w:r w:rsidR="00CF2FE9">
        <w:rPr>
          <w:rFonts w:ascii="Times New Roman" w:eastAsia="Times New Roman" w:hAnsi="Times New Roman" w:cs="Times New Roman"/>
          <w:b/>
          <w:color w:val="44546A"/>
          <w:sz w:val="24"/>
          <w:szCs w:val="24"/>
        </w:rPr>
        <w:t>2.8</w:t>
      </w:r>
      <w:r w:rsidRPr="00FA04DF">
        <w:rPr>
          <w:rFonts w:ascii="Times New Roman" w:eastAsia="Times New Roman" w:hAnsi="Times New Roman" w:cs="Times New Roman"/>
          <w:b/>
          <w:color w:val="44546A"/>
          <w:sz w:val="24"/>
          <w:szCs w:val="24"/>
        </w:rPr>
        <w:t>. Цільові показники для зовнішнього освітлення</w:t>
      </w:r>
    </w:p>
    <w:p w14:paraId="44702DED" w14:textId="77777777" w:rsidR="006A46A5" w:rsidRPr="00FA04DF" w:rsidRDefault="00772A3E">
      <w:pPr>
        <w:rPr>
          <w:rFonts w:ascii="Times New Roman" w:eastAsia="Times New Roman" w:hAnsi="Times New Roman" w:cs="Times New Roman"/>
          <w:sz w:val="24"/>
          <w:szCs w:val="24"/>
        </w:rPr>
      </w:pPr>
      <w:r w:rsidRPr="00FA04DF">
        <w:br w:type="page"/>
      </w:r>
    </w:p>
    <w:p w14:paraId="1E9EB9C9" w14:textId="77777777" w:rsidR="006A46A5" w:rsidRPr="00FA04DF" w:rsidRDefault="00772A3E">
      <w:pPr>
        <w:pStyle w:val="10"/>
        <w:numPr>
          <w:ilvl w:val="0"/>
          <w:numId w:val="12"/>
        </w:numPr>
        <w:spacing w:before="0"/>
        <w:rPr>
          <w:rFonts w:ascii="Times New Roman" w:eastAsia="Times New Roman" w:hAnsi="Times New Roman" w:cs="Times New Roman"/>
          <w:color w:val="1F4E79"/>
          <w:sz w:val="28"/>
          <w:szCs w:val="28"/>
        </w:rPr>
      </w:pPr>
      <w:bookmarkStart w:id="46" w:name="_Toc185318282"/>
      <w:proofErr w:type="spellStart"/>
      <w:r w:rsidRPr="00FA04DF">
        <w:rPr>
          <w:rFonts w:ascii="Times New Roman" w:eastAsia="Times New Roman" w:hAnsi="Times New Roman" w:cs="Times New Roman"/>
          <w:color w:val="1F4E79"/>
          <w:sz w:val="28"/>
          <w:szCs w:val="28"/>
        </w:rPr>
        <w:lastRenderedPageBreak/>
        <w:t>Проєкти</w:t>
      </w:r>
      <w:proofErr w:type="spellEnd"/>
      <w:r w:rsidRPr="00FA04DF">
        <w:rPr>
          <w:rFonts w:ascii="Times New Roman" w:eastAsia="Times New Roman" w:hAnsi="Times New Roman" w:cs="Times New Roman"/>
          <w:color w:val="1F4E79"/>
          <w:sz w:val="28"/>
          <w:szCs w:val="28"/>
        </w:rPr>
        <w:t xml:space="preserve"> сталого енергетичного розвитку території ТГ</w:t>
      </w:r>
      <w:bookmarkEnd w:id="46"/>
    </w:p>
    <w:p w14:paraId="4A4A21F2" w14:textId="1EFE6D75" w:rsidR="00D82CBD" w:rsidRDefault="00772A3E" w:rsidP="00D82CBD">
      <w:pPr>
        <w:spacing w:before="240"/>
        <w:jc w:val="both"/>
        <w:rPr>
          <w:rFonts w:ascii="Times New Roman" w:eastAsia="Times New Roman" w:hAnsi="Times New Roman" w:cs="Times New Roman"/>
          <w:sz w:val="24"/>
          <w:szCs w:val="24"/>
        </w:rPr>
      </w:pPr>
      <w:r w:rsidRPr="00FA04DF">
        <w:rPr>
          <w:rFonts w:ascii="Times New Roman" w:eastAsia="Times New Roman" w:hAnsi="Times New Roman" w:cs="Times New Roman"/>
          <w:sz w:val="24"/>
          <w:szCs w:val="24"/>
        </w:rPr>
        <w:t xml:space="preserve">Для досягнення цілей МЕП громада ініціює впровадження </w:t>
      </w:r>
      <w:proofErr w:type="spellStart"/>
      <w:r w:rsidRPr="00FA04DF">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FA04DF">
        <w:rPr>
          <w:rFonts w:ascii="Times New Roman" w:eastAsia="Times New Roman" w:hAnsi="Times New Roman" w:cs="Times New Roman"/>
          <w:sz w:val="24"/>
          <w:szCs w:val="24"/>
        </w:rPr>
        <w:t>ктів</w:t>
      </w:r>
      <w:proofErr w:type="spellEnd"/>
      <w:r w:rsidRPr="00FA04DF">
        <w:rPr>
          <w:rFonts w:ascii="Times New Roman" w:eastAsia="Times New Roman" w:hAnsi="Times New Roman" w:cs="Times New Roman"/>
          <w:sz w:val="24"/>
          <w:szCs w:val="24"/>
        </w:rPr>
        <w:t xml:space="preserve"> з енергозбереження, енергоефективності та заміщення природного газу на відновлювальні та альтернативні джерела енергії в секторах на які має прямий та опосередкований вплив.</w:t>
      </w:r>
    </w:p>
    <w:p w14:paraId="19051729" w14:textId="77777777" w:rsidR="00D82CBD" w:rsidRDefault="00D82CB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35635FD" w14:textId="77777777" w:rsidR="00D82CBD" w:rsidRPr="00467416" w:rsidRDefault="00D82CBD" w:rsidP="005F256C">
      <w:pPr>
        <w:spacing w:after="0" w:line="240" w:lineRule="auto"/>
        <w:ind w:firstLine="567"/>
        <w:contextualSpacing/>
        <w:rPr>
          <w:rFonts w:ascii="Times New Roman" w:eastAsia="Times New Roman" w:hAnsi="Times New Roman" w:cs="Times New Roman"/>
          <w:b/>
          <w:sz w:val="24"/>
          <w:szCs w:val="24"/>
        </w:rPr>
        <w:sectPr w:rsidR="00D82CBD" w:rsidRPr="00467416">
          <w:footerReference w:type="default" r:id="rId75"/>
          <w:footerReference w:type="first" r:id="rId76"/>
          <w:pgSz w:w="11906" w:h="16838"/>
          <w:pgMar w:top="709" w:right="566" w:bottom="765" w:left="851" w:header="0" w:footer="708" w:gutter="0"/>
          <w:pgNumType w:start="1"/>
          <w:cols w:space="720"/>
          <w:titlePg/>
        </w:sectPr>
      </w:pPr>
    </w:p>
    <w:p w14:paraId="4D6230A8" w14:textId="77777777" w:rsidR="00836DF5" w:rsidRDefault="00836DF5" w:rsidP="005F256C">
      <w:pPr>
        <w:spacing w:after="0" w:line="240" w:lineRule="auto"/>
        <w:ind w:firstLine="567"/>
        <w:contextualSpacing/>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lastRenderedPageBreak/>
        <w:t xml:space="preserve">Таблиця </w:t>
      </w:r>
      <w:r>
        <w:rPr>
          <w:rFonts w:ascii="Times New Roman" w:eastAsia="Times New Roman" w:hAnsi="Times New Roman" w:cs="Times New Roman"/>
          <w:b/>
          <w:sz w:val="24"/>
          <w:szCs w:val="24"/>
        </w:rPr>
        <w:t>37</w:t>
      </w:r>
      <w:r w:rsidRPr="00FA04DF">
        <w:rPr>
          <w:rFonts w:ascii="Times New Roman" w:eastAsia="Times New Roman" w:hAnsi="Times New Roman" w:cs="Times New Roman"/>
          <w:b/>
          <w:sz w:val="24"/>
          <w:szCs w:val="24"/>
        </w:rPr>
        <w:t xml:space="preserve">. </w:t>
      </w:r>
      <w:proofErr w:type="spellStart"/>
      <w:r w:rsidRPr="00FA04DF">
        <w:rPr>
          <w:rFonts w:ascii="Times New Roman" w:eastAsia="Times New Roman" w:hAnsi="Times New Roman" w:cs="Times New Roman"/>
          <w:sz w:val="24"/>
          <w:szCs w:val="24"/>
        </w:rPr>
        <w:t>Про</w:t>
      </w:r>
      <w:r>
        <w:rPr>
          <w:rFonts w:ascii="Times New Roman" w:eastAsia="Times New Roman" w:hAnsi="Times New Roman" w:cs="Times New Roman"/>
          <w:sz w:val="24"/>
          <w:szCs w:val="24"/>
        </w:rPr>
        <w:t>єкти</w:t>
      </w:r>
      <w:proofErr w:type="spellEnd"/>
      <w:r>
        <w:rPr>
          <w:rFonts w:ascii="Times New Roman" w:eastAsia="Times New Roman" w:hAnsi="Times New Roman" w:cs="Times New Roman"/>
          <w:sz w:val="24"/>
          <w:szCs w:val="24"/>
        </w:rPr>
        <w:t xml:space="preserve"> сталого енергетичного розвитку</w:t>
      </w:r>
    </w:p>
    <w:tbl>
      <w:tblPr>
        <w:tblW w:w="15609" w:type="dxa"/>
        <w:tblInd w:w="9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A0" w:firstRow="1" w:lastRow="0" w:firstColumn="1" w:lastColumn="0" w:noHBand="0" w:noVBand="1"/>
      </w:tblPr>
      <w:tblGrid>
        <w:gridCol w:w="724"/>
        <w:gridCol w:w="3686"/>
        <w:gridCol w:w="1134"/>
        <w:gridCol w:w="1153"/>
        <w:gridCol w:w="1088"/>
        <w:gridCol w:w="1492"/>
        <w:gridCol w:w="1055"/>
        <w:gridCol w:w="1096"/>
        <w:gridCol w:w="1039"/>
        <w:gridCol w:w="1102"/>
        <w:gridCol w:w="969"/>
        <w:gridCol w:w="1071"/>
      </w:tblGrid>
      <w:tr w:rsidR="00D82CBD" w:rsidRPr="00D82CBD" w14:paraId="5F68663F" w14:textId="77777777" w:rsidTr="005B4FC1">
        <w:trPr>
          <w:trHeight w:val="510"/>
        </w:trPr>
        <w:tc>
          <w:tcPr>
            <w:tcW w:w="724" w:type="dxa"/>
            <w:vMerge w:val="restart"/>
            <w:shd w:val="clear" w:color="000000" w:fill="B8CCE4"/>
            <w:vAlign w:val="center"/>
            <w:hideMark/>
          </w:tcPr>
          <w:p w14:paraId="4AF17FB6"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w:t>
            </w:r>
          </w:p>
        </w:tc>
        <w:tc>
          <w:tcPr>
            <w:tcW w:w="3686" w:type="dxa"/>
            <w:vMerge w:val="restart"/>
            <w:shd w:val="clear" w:color="000000" w:fill="B8CCE4"/>
            <w:vAlign w:val="center"/>
            <w:hideMark/>
          </w:tcPr>
          <w:p w14:paraId="2DBD4B6D"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Назва</w:t>
            </w:r>
          </w:p>
        </w:tc>
        <w:tc>
          <w:tcPr>
            <w:tcW w:w="1134" w:type="dxa"/>
            <w:vMerge w:val="restart"/>
            <w:shd w:val="clear" w:color="000000" w:fill="B8CCE4"/>
            <w:vAlign w:val="center"/>
            <w:hideMark/>
          </w:tcPr>
          <w:p w14:paraId="52035410"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Вартість капітальних витрат</w:t>
            </w:r>
          </w:p>
        </w:tc>
        <w:tc>
          <w:tcPr>
            <w:tcW w:w="8025" w:type="dxa"/>
            <w:gridSpan w:val="7"/>
            <w:shd w:val="clear" w:color="000000" w:fill="B8CCE4"/>
            <w:vAlign w:val="center"/>
            <w:hideMark/>
          </w:tcPr>
          <w:p w14:paraId="64BCBDE1"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Річна економія паливно-енергетичних і природних ресурсів</w:t>
            </w:r>
          </w:p>
        </w:tc>
        <w:tc>
          <w:tcPr>
            <w:tcW w:w="969" w:type="dxa"/>
            <w:vMerge w:val="restart"/>
            <w:shd w:val="clear" w:color="000000" w:fill="B8CCE4"/>
            <w:vAlign w:val="center"/>
            <w:hideMark/>
          </w:tcPr>
          <w:p w14:paraId="37CD594C"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Річна економія коштів **</w:t>
            </w:r>
          </w:p>
        </w:tc>
        <w:tc>
          <w:tcPr>
            <w:tcW w:w="1071" w:type="dxa"/>
            <w:vMerge w:val="restart"/>
            <w:shd w:val="clear" w:color="000000" w:fill="B8CCE4"/>
            <w:vAlign w:val="center"/>
            <w:hideMark/>
          </w:tcPr>
          <w:p w14:paraId="5BE79C6A"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Окупність</w:t>
            </w:r>
          </w:p>
        </w:tc>
      </w:tr>
      <w:tr w:rsidR="00D82CBD" w:rsidRPr="00D82CBD" w14:paraId="10F6FE7B" w14:textId="77777777" w:rsidTr="005B4FC1">
        <w:trPr>
          <w:trHeight w:val="510"/>
        </w:trPr>
        <w:tc>
          <w:tcPr>
            <w:tcW w:w="724" w:type="dxa"/>
            <w:vMerge/>
            <w:vAlign w:val="center"/>
            <w:hideMark/>
          </w:tcPr>
          <w:p w14:paraId="432773A0" w14:textId="77777777" w:rsidR="00D82CBD" w:rsidRPr="00D82CBD" w:rsidRDefault="00D82CBD" w:rsidP="00D82CBD">
            <w:pPr>
              <w:spacing w:after="0" w:line="240" w:lineRule="auto"/>
              <w:rPr>
                <w:rFonts w:ascii="Times New Roman" w:eastAsia="Times New Roman" w:hAnsi="Times New Roman" w:cs="Times New Roman"/>
                <w:b/>
                <w:bCs/>
                <w:sz w:val="18"/>
                <w:szCs w:val="18"/>
                <w:lang w:eastAsia="uk-UA" w:bidi="ar-SA"/>
              </w:rPr>
            </w:pPr>
          </w:p>
        </w:tc>
        <w:tc>
          <w:tcPr>
            <w:tcW w:w="3686" w:type="dxa"/>
            <w:vMerge/>
            <w:vAlign w:val="center"/>
            <w:hideMark/>
          </w:tcPr>
          <w:p w14:paraId="5B8B9AD0" w14:textId="77777777" w:rsidR="00D82CBD" w:rsidRPr="00D82CBD" w:rsidRDefault="00D82CBD" w:rsidP="00D82CBD">
            <w:pPr>
              <w:spacing w:after="0" w:line="240" w:lineRule="auto"/>
              <w:rPr>
                <w:rFonts w:ascii="Times New Roman" w:eastAsia="Times New Roman" w:hAnsi="Times New Roman" w:cs="Times New Roman"/>
                <w:b/>
                <w:bCs/>
                <w:sz w:val="18"/>
                <w:szCs w:val="18"/>
                <w:lang w:eastAsia="uk-UA" w:bidi="ar-SA"/>
              </w:rPr>
            </w:pPr>
          </w:p>
        </w:tc>
        <w:tc>
          <w:tcPr>
            <w:tcW w:w="1134" w:type="dxa"/>
            <w:vMerge/>
            <w:vAlign w:val="center"/>
            <w:hideMark/>
          </w:tcPr>
          <w:p w14:paraId="15BF07AA" w14:textId="77777777" w:rsidR="00D82CBD" w:rsidRPr="00D82CBD" w:rsidRDefault="00D82CBD" w:rsidP="00D82CBD">
            <w:pPr>
              <w:spacing w:after="0" w:line="240" w:lineRule="auto"/>
              <w:rPr>
                <w:rFonts w:ascii="Times New Roman" w:eastAsia="Times New Roman" w:hAnsi="Times New Roman" w:cs="Times New Roman"/>
                <w:b/>
                <w:bCs/>
                <w:sz w:val="18"/>
                <w:szCs w:val="18"/>
                <w:lang w:eastAsia="uk-UA" w:bidi="ar-SA"/>
              </w:rPr>
            </w:pPr>
          </w:p>
        </w:tc>
        <w:tc>
          <w:tcPr>
            <w:tcW w:w="1153" w:type="dxa"/>
            <w:shd w:val="clear" w:color="000000" w:fill="B8CCE4"/>
            <w:vAlign w:val="center"/>
            <w:hideMark/>
          </w:tcPr>
          <w:p w14:paraId="5C95C006"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Природний газ</w:t>
            </w:r>
          </w:p>
        </w:tc>
        <w:tc>
          <w:tcPr>
            <w:tcW w:w="1088" w:type="dxa"/>
            <w:shd w:val="clear" w:color="000000" w:fill="B8CCE4"/>
            <w:vAlign w:val="center"/>
            <w:hideMark/>
          </w:tcPr>
          <w:p w14:paraId="77F49A04"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Біопаливо</w:t>
            </w:r>
          </w:p>
        </w:tc>
        <w:tc>
          <w:tcPr>
            <w:tcW w:w="1492" w:type="dxa"/>
            <w:shd w:val="clear" w:color="000000" w:fill="B8CCE4"/>
            <w:vAlign w:val="center"/>
            <w:hideMark/>
          </w:tcPr>
          <w:p w14:paraId="7DC5849C"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Електроенергія</w:t>
            </w:r>
          </w:p>
        </w:tc>
        <w:tc>
          <w:tcPr>
            <w:tcW w:w="1055" w:type="dxa"/>
            <w:shd w:val="clear" w:color="000000" w:fill="B8CCE4"/>
            <w:vAlign w:val="center"/>
            <w:hideMark/>
          </w:tcPr>
          <w:p w14:paraId="1D7D49F0"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Теплова енергія</w:t>
            </w:r>
          </w:p>
        </w:tc>
        <w:tc>
          <w:tcPr>
            <w:tcW w:w="1096" w:type="dxa"/>
            <w:shd w:val="clear" w:color="000000" w:fill="B8CCE4"/>
            <w:vAlign w:val="center"/>
            <w:hideMark/>
          </w:tcPr>
          <w:p w14:paraId="6A8A3A00"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Вода</w:t>
            </w:r>
          </w:p>
        </w:tc>
        <w:tc>
          <w:tcPr>
            <w:tcW w:w="1039" w:type="dxa"/>
            <w:shd w:val="clear" w:color="000000" w:fill="B8CCE4"/>
            <w:vAlign w:val="center"/>
            <w:hideMark/>
          </w:tcPr>
          <w:p w14:paraId="53E00C95"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Бензин</w:t>
            </w:r>
          </w:p>
        </w:tc>
        <w:tc>
          <w:tcPr>
            <w:tcW w:w="1102" w:type="dxa"/>
            <w:shd w:val="clear" w:color="000000" w:fill="B8CCE4"/>
            <w:vAlign w:val="center"/>
            <w:hideMark/>
          </w:tcPr>
          <w:p w14:paraId="554F9043"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Дизпаливо</w:t>
            </w:r>
          </w:p>
        </w:tc>
        <w:tc>
          <w:tcPr>
            <w:tcW w:w="969" w:type="dxa"/>
            <w:vMerge/>
            <w:vAlign w:val="center"/>
            <w:hideMark/>
          </w:tcPr>
          <w:p w14:paraId="685E35E6" w14:textId="77777777" w:rsidR="00D82CBD" w:rsidRPr="00D82CBD" w:rsidRDefault="00D82CBD" w:rsidP="00D82CBD">
            <w:pPr>
              <w:spacing w:after="0" w:line="240" w:lineRule="auto"/>
              <w:rPr>
                <w:rFonts w:ascii="Times New Roman" w:eastAsia="Times New Roman" w:hAnsi="Times New Roman" w:cs="Times New Roman"/>
                <w:b/>
                <w:bCs/>
                <w:sz w:val="18"/>
                <w:szCs w:val="18"/>
                <w:lang w:eastAsia="uk-UA" w:bidi="ar-SA"/>
              </w:rPr>
            </w:pPr>
          </w:p>
        </w:tc>
        <w:tc>
          <w:tcPr>
            <w:tcW w:w="1071" w:type="dxa"/>
            <w:vMerge/>
            <w:vAlign w:val="center"/>
            <w:hideMark/>
          </w:tcPr>
          <w:p w14:paraId="0146B76A" w14:textId="77777777" w:rsidR="00D82CBD" w:rsidRPr="00D82CBD" w:rsidRDefault="00D82CBD" w:rsidP="00D82CBD">
            <w:pPr>
              <w:spacing w:after="0" w:line="240" w:lineRule="auto"/>
              <w:rPr>
                <w:rFonts w:ascii="Times New Roman" w:eastAsia="Times New Roman" w:hAnsi="Times New Roman" w:cs="Times New Roman"/>
                <w:b/>
                <w:bCs/>
                <w:sz w:val="18"/>
                <w:szCs w:val="18"/>
                <w:lang w:eastAsia="uk-UA" w:bidi="ar-SA"/>
              </w:rPr>
            </w:pPr>
          </w:p>
        </w:tc>
      </w:tr>
      <w:tr w:rsidR="00D82CBD" w:rsidRPr="00D82CBD" w14:paraId="3A189C24" w14:textId="77777777" w:rsidTr="005B4FC1">
        <w:trPr>
          <w:trHeight w:val="510"/>
        </w:trPr>
        <w:tc>
          <w:tcPr>
            <w:tcW w:w="724" w:type="dxa"/>
            <w:vMerge/>
            <w:vAlign w:val="center"/>
            <w:hideMark/>
          </w:tcPr>
          <w:p w14:paraId="6E8D6529" w14:textId="77777777" w:rsidR="00D82CBD" w:rsidRPr="00D82CBD" w:rsidRDefault="00D82CBD" w:rsidP="00D82CBD">
            <w:pPr>
              <w:spacing w:after="0" w:line="240" w:lineRule="auto"/>
              <w:rPr>
                <w:rFonts w:ascii="Times New Roman" w:eastAsia="Times New Roman" w:hAnsi="Times New Roman" w:cs="Times New Roman"/>
                <w:b/>
                <w:bCs/>
                <w:sz w:val="18"/>
                <w:szCs w:val="18"/>
                <w:lang w:eastAsia="uk-UA" w:bidi="ar-SA"/>
              </w:rPr>
            </w:pPr>
          </w:p>
        </w:tc>
        <w:tc>
          <w:tcPr>
            <w:tcW w:w="3686" w:type="dxa"/>
            <w:vMerge/>
            <w:vAlign w:val="center"/>
            <w:hideMark/>
          </w:tcPr>
          <w:p w14:paraId="416ECF3E" w14:textId="77777777" w:rsidR="00D82CBD" w:rsidRPr="00D82CBD" w:rsidRDefault="00D82CBD" w:rsidP="00D82CBD">
            <w:pPr>
              <w:spacing w:after="0" w:line="240" w:lineRule="auto"/>
              <w:rPr>
                <w:rFonts w:ascii="Times New Roman" w:eastAsia="Times New Roman" w:hAnsi="Times New Roman" w:cs="Times New Roman"/>
                <w:b/>
                <w:bCs/>
                <w:sz w:val="18"/>
                <w:szCs w:val="18"/>
                <w:lang w:eastAsia="uk-UA" w:bidi="ar-SA"/>
              </w:rPr>
            </w:pPr>
          </w:p>
        </w:tc>
        <w:tc>
          <w:tcPr>
            <w:tcW w:w="1134" w:type="dxa"/>
            <w:shd w:val="clear" w:color="000000" w:fill="B8CCE4"/>
            <w:vAlign w:val="center"/>
            <w:hideMark/>
          </w:tcPr>
          <w:p w14:paraId="53114AA0"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млн грн</w:t>
            </w:r>
          </w:p>
        </w:tc>
        <w:tc>
          <w:tcPr>
            <w:tcW w:w="1153" w:type="dxa"/>
            <w:shd w:val="clear" w:color="000000" w:fill="B8CCE4"/>
            <w:vAlign w:val="center"/>
            <w:hideMark/>
          </w:tcPr>
          <w:p w14:paraId="5968B271"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proofErr w:type="spellStart"/>
            <w:r w:rsidRPr="00D82CBD">
              <w:rPr>
                <w:rFonts w:ascii="Times New Roman" w:eastAsia="Times New Roman" w:hAnsi="Times New Roman" w:cs="Times New Roman"/>
                <w:b/>
                <w:bCs/>
                <w:sz w:val="18"/>
                <w:szCs w:val="18"/>
                <w:lang w:eastAsia="uk-UA" w:bidi="ar-SA"/>
              </w:rPr>
              <w:t>МВт∙год</w:t>
            </w:r>
            <w:proofErr w:type="spellEnd"/>
          </w:p>
        </w:tc>
        <w:tc>
          <w:tcPr>
            <w:tcW w:w="1088" w:type="dxa"/>
            <w:shd w:val="clear" w:color="000000" w:fill="B8CCE4"/>
            <w:vAlign w:val="center"/>
            <w:hideMark/>
          </w:tcPr>
          <w:p w14:paraId="20927C7C"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proofErr w:type="spellStart"/>
            <w:r w:rsidRPr="00D82CBD">
              <w:rPr>
                <w:rFonts w:ascii="Times New Roman" w:eastAsia="Times New Roman" w:hAnsi="Times New Roman" w:cs="Times New Roman"/>
                <w:b/>
                <w:bCs/>
                <w:sz w:val="18"/>
                <w:szCs w:val="18"/>
                <w:lang w:eastAsia="uk-UA" w:bidi="ar-SA"/>
              </w:rPr>
              <w:t>МВт∙год</w:t>
            </w:r>
            <w:proofErr w:type="spellEnd"/>
          </w:p>
        </w:tc>
        <w:tc>
          <w:tcPr>
            <w:tcW w:w="1492" w:type="dxa"/>
            <w:shd w:val="clear" w:color="000000" w:fill="B8CCE4"/>
            <w:vAlign w:val="center"/>
            <w:hideMark/>
          </w:tcPr>
          <w:p w14:paraId="2EBE55F3"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proofErr w:type="spellStart"/>
            <w:r w:rsidRPr="00D82CBD">
              <w:rPr>
                <w:rFonts w:ascii="Times New Roman" w:eastAsia="Times New Roman" w:hAnsi="Times New Roman" w:cs="Times New Roman"/>
                <w:b/>
                <w:bCs/>
                <w:sz w:val="18"/>
                <w:szCs w:val="18"/>
                <w:lang w:eastAsia="uk-UA" w:bidi="ar-SA"/>
              </w:rPr>
              <w:t>МВт∙год</w:t>
            </w:r>
            <w:proofErr w:type="spellEnd"/>
          </w:p>
        </w:tc>
        <w:tc>
          <w:tcPr>
            <w:tcW w:w="1055" w:type="dxa"/>
            <w:shd w:val="clear" w:color="000000" w:fill="B8CCE4"/>
            <w:vAlign w:val="center"/>
            <w:hideMark/>
          </w:tcPr>
          <w:p w14:paraId="56F407E5"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proofErr w:type="spellStart"/>
            <w:r w:rsidRPr="00D82CBD">
              <w:rPr>
                <w:rFonts w:ascii="Times New Roman" w:eastAsia="Times New Roman" w:hAnsi="Times New Roman" w:cs="Times New Roman"/>
                <w:b/>
                <w:bCs/>
                <w:sz w:val="18"/>
                <w:szCs w:val="18"/>
                <w:lang w:eastAsia="uk-UA" w:bidi="ar-SA"/>
              </w:rPr>
              <w:t>МВт∙год</w:t>
            </w:r>
            <w:proofErr w:type="spellEnd"/>
          </w:p>
        </w:tc>
        <w:tc>
          <w:tcPr>
            <w:tcW w:w="1096" w:type="dxa"/>
            <w:shd w:val="clear" w:color="000000" w:fill="B8CCE4"/>
            <w:vAlign w:val="center"/>
            <w:hideMark/>
          </w:tcPr>
          <w:p w14:paraId="6ADFB401"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м</w:t>
            </w:r>
            <w:r w:rsidRPr="00ED0562">
              <w:rPr>
                <w:rFonts w:ascii="Times New Roman" w:eastAsia="Times New Roman" w:hAnsi="Times New Roman" w:cs="Times New Roman"/>
                <w:b/>
                <w:bCs/>
                <w:sz w:val="18"/>
                <w:szCs w:val="18"/>
                <w:vertAlign w:val="superscript"/>
                <w:lang w:eastAsia="uk-UA" w:bidi="ar-SA"/>
              </w:rPr>
              <w:t>3</w:t>
            </w:r>
          </w:p>
        </w:tc>
        <w:tc>
          <w:tcPr>
            <w:tcW w:w="1039" w:type="dxa"/>
            <w:shd w:val="clear" w:color="000000" w:fill="B8CCE4"/>
            <w:vAlign w:val="center"/>
            <w:hideMark/>
          </w:tcPr>
          <w:p w14:paraId="23098612"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proofErr w:type="spellStart"/>
            <w:r w:rsidRPr="00D82CBD">
              <w:rPr>
                <w:rFonts w:ascii="Times New Roman" w:eastAsia="Times New Roman" w:hAnsi="Times New Roman" w:cs="Times New Roman"/>
                <w:b/>
                <w:bCs/>
                <w:sz w:val="18"/>
                <w:szCs w:val="18"/>
                <w:lang w:eastAsia="uk-UA" w:bidi="ar-SA"/>
              </w:rPr>
              <w:t>МВт∙год</w:t>
            </w:r>
            <w:proofErr w:type="spellEnd"/>
          </w:p>
        </w:tc>
        <w:tc>
          <w:tcPr>
            <w:tcW w:w="1102" w:type="dxa"/>
            <w:shd w:val="clear" w:color="000000" w:fill="B8CCE4"/>
            <w:vAlign w:val="center"/>
            <w:hideMark/>
          </w:tcPr>
          <w:p w14:paraId="3F69362F"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proofErr w:type="spellStart"/>
            <w:r w:rsidRPr="00D82CBD">
              <w:rPr>
                <w:rFonts w:ascii="Times New Roman" w:eastAsia="Times New Roman" w:hAnsi="Times New Roman" w:cs="Times New Roman"/>
                <w:b/>
                <w:bCs/>
                <w:sz w:val="18"/>
                <w:szCs w:val="18"/>
                <w:lang w:eastAsia="uk-UA" w:bidi="ar-SA"/>
              </w:rPr>
              <w:t>МВт∙год</w:t>
            </w:r>
            <w:proofErr w:type="spellEnd"/>
          </w:p>
        </w:tc>
        <w:tc>
          <w:tcPr>
            <w:tcW w:w="969" w:type="dxa"/>
            <w:shd w:val="clear" w:color="000000" w:fill="B8CCE4"/>
            <w:vAlign w:val="center"/>
            <w:hideMark/>
          </w:tcPr>
          <w:p w14:paraId="42507427" w14:textId="77F652EB" w:rsidR="00D82CBD" w:rsidRPr="00D82CBD" w:rsidRDefault="00ED0562" w:rsidP="00D82CBD">
            <w:pPr>
              <w:spacing w:after="0" w:line="240" w:lineRule="auto"/>
              <w:jc w:val="center"/>
              <w:rPr>
                <w:rFonts w:ascii="Times New Roman" w:eastAsia="Times New Roman" w:hAnsi="Times New Roman" w:cs="Times New Roman"/>
                <w:b/>
                <w:bCs/>
                <w:sz w:val="18"/>
                <w:szCs w:val="18"/>
                <w:lang w:eastAsia="uk-UA" w:bidi="ar-SA"/>
              </w:rPr>
            </w:pPr>
            <w:r>
              <w:rPr>
                <w:rFonts w:ascii="Times New Roman" w:eastAsia="Times New Roman" w:hAnsi="Times New Roman" w:cs="Times New Roman"/>
                <w:b/>
                <w:bCs/>
                <w:sz w:val="18"/>
                <w:szCs w:val="18"/>
                <w:lang w:eastAsia="uk-UA" w:bidi="ar-SA"/>
              </w:rPr>
              <w:t>млн</w:t>
            </w:r>
            <w:r w:rsidR="00D82CBD" w:rsidRPr="00D82CBD">
              <w:rPr>
                <w:rFonts w:ascii="Times New Roman" w:eastAsia="Times New Roman" w:hAnsi="Times New Roman" w:cs="Times New Roman"/>
                <w:b/>
                <w:bCs/>
                <w:sz w:val="18"/>
                <w:szCs w:val="18"/>
                <w:lang w:eastAsia="uk-UA" w:bidi="ar-SA"/>
              </w:rPr>
              <w:t>. грн</w:t>
            </w:r>
          </w:p>
        </w:tc>
        <w:tc>
          <w:tcPr>
            <w:tcW w:w="1071" w:type="dxa"/>
            <w:shd w:val="clear" w:color="000000" w:fill="B8CCE4"/>
            <w:vAlign w:val="center"/>
            <w:hideMark/>
          </w:tcPr>
          <w:p w14:paraId="2384D629" w14:textId="77777777" w:rsidR="00D82CBD" w:rsidRPr="00D82CBD" w:rsidRDefault="00D82CBD" w:rsidP="00D82CBD">
            <w:pPr>
              <w:spacing w:after="0" w:line="240" w:lineRule="auto"/>
              <w:jc w:val="center"/>
              <w:rPr>
                <w:rFonts w:ascii="Times New Roman" w:eastAsia="Times New Roman" w:hAnsi="Times New Roman" w:cs="Times New Roman"/>
                <w:b/>
                <w:bCs/>
                <w:sz w:val="18"/>
                <w:szCs w:val="18"/>
                <w:lang w:eastAsia="uk-UA" w:bidi="ar-SA"/>
              </w:rPr>
            </w:pPr>
            <w:r w:rsidRPr="00D82CBD">
              <w:rPr>
                <w:rFonts w:ascii="Times New Roman" w:eastAsia="Times New Roman" w:hAnsi="Times New Roman" w:cs="Times New Roman"/>
                <w:b/>
                <w:bCs/>
                <w:sz w:val="18"/>
                <w:szCs w:val="18"/>
                <w:lang w:eastAsia="uk-UA" w:bidi="ar-SA"/>
              </w:rPr>
              <w:t>років</w:t>
            </w:r>
          </w:p>
        </w:tc>
      </w:tr>
      <w:tr w:rsidR="00D82CBD" w:rsidRPr="00D82CBD" w14:paraId="5C6FAF83" w14:textId="77777777" w:rsidTr="005B4FC1">
        <w:trPr>
          <w:trHeight w:val="300"/>
        </w:trPr>
        <w:tc>
          <w:tcPr>
            <w:tcW w:w="4410" w:type="dxa"/>
            <w:gridSpan w:val="2"/>
            <w:shd w:val="clear" w:color="000000" w:fill="A6A6A6"/>
            <w:vAlign w:val="center"/>
            <w:hideMark/>
          </w:tcPr>
          <w:p w14:paraId="5D2AE239"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 xml:space="preserve">І. Організаційні (м'які) </w:t>
            </w:r>
            <w:proofErr w:type="spellStart"/>
            <w:r w:rsidRPr="00D82CBD">
              <w:rPr>
                <w:rFonts w:ascii="Times New Roman" w:eastAsia="Times New Roman" w:hAnsi="Times New Roman" w:cs="Times New Roman"/>
                <w:b/>
                <w:bCs/>
                <w:color w:val="000000"/>
                <w:sz w:val="18"/>
                <w:szCs w:val="18"/>
                <w:lang w:eastAsia="uk-UA" w:bidi="ar-SA"/>
              </w:rPr>
              <w:t>проєкти</w:t>
            </w:r>
            <w:proofErr w:type="spellEnd"/>
          </w:p>
        </w:tc>
        <w:tc>
          <w:tcPr>
            <w:tcW w:w="1134" w:type="dxa"/>
            <w:shd w:val="clear" w:color="000000" w:fill="A6A6A6"/>
            <w:vAlign w:val="center"/>
            <w:hideMark/>
          </w:tcPr>
          <w:p w14:paraId="51359A0B"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1,20</w:t>
            </w:r>
          </w:p>
        </w:tc>
        <w:tc>
          <w:tcPr>
            <w:tcW w:w="1153" w:type="dxa"/>
            <w:shd w:val="clear" w:color="000000" w:fill="A6A6A6"/>
            <w:vAlign w:val="center"/>
            <w:hideMark/>
          </w:tcPr>
          <w:p w14:paraId="10638312"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219,17</w:t>
            </w:r>
          </w:p>
        </w:tc>
        <w:tc>
          <w:tcPr>
            <w:tcW w:w="1088" w:type="dxa"/>
            <w:shd w:val="clear" w:color="000000" w:fill="A6A6A6"/>
            <w:vAlign w:val="center"/>
            <w:hideMark/>
          </w:tcPr>
          <w:p w14:paraId="54A812AB"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492" w:type="dxa"/>
            <w:shd w:val="clear" w:color="000000" w:fill="A6A6A6"/>
            <w:vAlign w:val="center"/>
            <w:hideMark/>
          </w:tcPr>
          <w:p w14:paraId="4EE10EC0"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223,88</w:t>
            </w:r>
          </w:p>
        </w:tc>
        <w:tc>
          <w:tcPr>
            <w:tcW w:w="1055" w:type="dxa"/>
            <w:shd w:val="clear" w:color="000000" w:fill="A6A6A6"/>
            <w:vAlign w:val="center"/>
            <w:hideMark/>
          </w:tcPr>
          <w:p w14:paraId="2AFFB36B"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667,76</w:t>
            </w:r>
          </w:p>
        </w:tc>
        <w:tc>
          <w:tcPr>
            <w:tcW w:w="1096" w:type="dxa"/>
            <w:shd w:val="clear" w:color="000000" w:fill="A6A6A6"/>
            <w:vAlign w:val="center"/>
            <w:hideMark/>
          </w:tcPr>
          <w:p w14:paraId="2E92D747"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39" w:type="dxa"/>
            <w:shd w:val="clear" w:color="000000" w:fill="A6A6A6"/>
            <w:vAlign w:val="center"/>
            <w:hideMark/>
          </w:tcPr>
          <w:p w14:paraId="52599C9A"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 </w:t>
            </w:r>
          </w:p>
        </w:tc>
        <w:tc>
          <w:tcPr>
            <w:tcW w:w="1102" w:type="dxa"/>
            <w:shd w:val="clear" w:color="000000" w:fill="A6A6A6"/>
            <w:vAlign w:val="center"/>
            <w:hideMark/>
          </w:tcPr>
          <w:p w14:paraId="52D9A9AB"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 </w:t>
            </w:r>
          </w:p>
        </w:tc>
        <w:tc>
          <w:tcPr>
            <w:tcW w:w="969" w:type="dxa"/>
            <w:shd w:val="clear" w:color="000000" w:fill="A6A6A6"/>
            <w:vAlign w:val="center"/>
            <w:hideMark/>
          </w:tcPr>
          <w:p w14:paraId="034EEA47"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2,43</w:t>
            </w:r>
          </w:p>
        </w:tc>
        <w:tc>
          <w:tcPr>
            <w:tcW w:w="1071" w:type="dxa"/>
            <w:shd w:val="clear" w:color="000000" w:fill="A6A6A6"/>
            <w:vAlign w:val="center"/>
            <w:hideMark/>
          </w:tcPr>
          <w:p w14:paraId="057E6184"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0,5</w:t>
            </w:r>
          </w:p>
        </w:tc>
      </w:tr>
      <w:tr w:rsidR="00D82CBD" w:rsidRPr="00D82CBD" w14:paraId="4ECA8666" w14:textId="77777777" w:rsidTr="005B4FC1">
        <w:trPr>
          <w:trHeight w:val="547"/>
        </w:trPr>
        <w:tc>
          <w:tcPr>
            <w:tcW w:w="724" w:type="dxa"/>
            <w:shd w:val="clear" w:color="auto" w:fill="auto"/>
            <w:vAlign w:val="center"/>
            <w:hideMark/>
          </w:tcPr>
          <w:p w14:paraId="43AD2C04"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І.1</w:t>
            </w:r>
          </w:p>
        </w:tc>
        <w:tc>
          <w:tcPr>
            <w:tcW w:w="3686" w:type="dxa"/>
            <w:shd w:val="clear" w:color="auto" w:fill="auto"/>
            <w:hideMark/>
          </w:tcPr>
          <w:p w14:paraId="657E7489"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Інформаційно-просвітницька програма серед населення громади щодо енергозберігаючих заходів та стимулювання мешканців до використання у домогосподарствах енергоощадних пристроїв освітлення та побутової техніки</w:t>
            </w:r>
          </w:p>
        </w:tc>
        <w:tc>
          <w:tcPr>
            <w:tcW w:w="1134" w:type="dxa"/>
            <w:shd w:val="clear" w:color="auto" w:fill="auto"/>
            <w:vAlign w:val="center"/>
            <w:hideMark/>
          </w:tcPr>
          <w:p w14:paraId="3F4998D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1,20</w:t>
            </w:r>
          </w:p>
        </w:tc>
        <w:tc>
          <w:tcPr>
            <w:tcW w:w="1153" w:type="dxa"/>
            <w:shd w:val="clear" w:color="auto" w:fill="auto"/>
            <w:vAlign w:val="center"/>
            <w:hideMark/>
          </w:tcPr>
          <w:p w14:paraId="057A421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219,17</w:t>
            </w:r>
          </w:p>
        </w:tc>
        <w:tc>
          <w:tcPr>
            <w:tcW w:w="1088" w:type="dxa"/>
            <w:shd w:val="clear" w:color="auto" w:fill="auto"/>
            <w:vAlign w:val="center"/>
            <w:hideMark/>
          </w:tcPr>
          <w:p w14:paraId="3E46EE4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0,00</w:t>
            </w:r>
          </w:p>
        </w:tc>
        <w:tc>
          <w:tcPr>
            <w:tcW w:w="1492" w:type="dxa"/>
            <w:shd w:val="clear" w:color="auto" w:fill="auto"/>
            <w:vAlign w:val="center"/>
            <w:hideMark/>
          </w:tcPr>
          <w:p w14:paraId="422F3BC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223,88</w:t>
            </w:r>
          </w:p>
        </w:tc>
        <w:tc>
          <w:tcPr>
            <w:tcW w:w="1055" w:type="dxa"/>
            <w:shd w:val="clear" w:color="auto" w:fill="auto"/>
            <w:vAlign w:val="center"/>
            <w:hideMark/>
          </w:tcPr>
          <w:p w14:paraId="29145CE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667,76</w:t>
            </w:r>
          </w:p>
        </w:tc>
        <w:tc>
          <w:tcPr>
            <w:tcW w:w="1096" w:type="dxa"/>
            <w:shd w:val="clear" w:color="auto" w:fill="auto"/>
            <w:vAlign w:val="center"/>
            <w:hideMark/>
          </w:tcPr>
          <w:p w14:paraId="0D3C616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070BC2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5FEFE07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10821D9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2,43</w:t>
            </w:r>
          </w:p>
        </w:tc>
        <w:tc>
          <w:tcPr>
            <w:tcW w:w="1071" w:type="dxa"/>
            <w:shd w:val="clear" w:color="auto" w:fill="auto"/>
            <w:vAlign w:val="center"/>
            <w:hideMark/>
          </w:tcPr>
          <w:p w14:paraId="6AB5780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0,5</w:t>
            </w:r>
          </w:p>
        </w:tc>
      </w:tr>
      <w:tr w:rsidR="00D82CBD" w:rsidRPr="00D82CBD" w14:paraId="6F674F6A" w14:textId="77777777" w:rsidTr="005B4FC1">
        <w:trPr>
          <w:trHeight w:val="300"/>
        </w:trPr>
        <w:tc>
          <w:tcPr>
            <w:tcW w:w="4410" w:type="dxa"/>
            <w:gridSpan w:val="2"/>
            <w:shd w:val="clear" w:color="000000" w:fill="A6A6A6"/>
            <w:vAlign w:val="center"/>
            <w:hideMark/>
          </w:tcPr>
          <w:p w14:paraId="4A92D96F"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 xml:space="preserve">ІІ. Технічні </w:t>
            </w:r>
            <w:proofErr w:type="spellStart"/>
            <w:r w:rsidRPr="00D82CBD">
              <w:rPr>
                <w:rFonts w:ascii="Times New Roman" w:eastAsia="Times New Roman" w:hAnsi="Times New Roman" w:cs="Times New Roman"/>
                <w:b/>
                <w:bCs/>
                <w:color w:val="000000"/>
                <w:sz w:val="18"/>
                <w:szCs w:val="18"/>
                <w:lang w:eastAsia="uk-UA" w:bidi="ar-SA"/>
              </w:rPr>
              <w:t>проєкти</w:t>
            </w:r>
            <w:proofErr w:type="spellEnd"/>
          </w:p>
        </w:tc>
        <w:tc>
          <w:tcPr>
            <w:tcW w:w="1134" w:type="dxa"/>
            <w:shd w:val="clear" w:color="000000" w:fill="A6A6A6"/>
            <w:vAlign w:val="center"/>
            <w:hideMark/>
          </w:tcPr>
          <w:p w14:paraId="7EAC641E"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1 390,12</w:t>
            </w:r>
          </w:p>
        </w:tc>
        <w:tc>
          <w:tcPr>
            <w:tcW w:w="1153" w:type="dxa"/>
            <w:shd w:val="clear" w:color="000000" w:fill="A6A6A6"/>
            <w:vAlign w:val="center"/>
            <w:hideMark/>
          </w:tcPr>
          <w:p w14:paraId="3689C936"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14 353,02</w:t>
            </w:r>
          </w:p>
        </w:tc>
        <w:tc>
          <w:tcPr>
            <w:tcW w:w="1088" w:type="dxa"/>
            <w:shd w:val="clear" w:color="000000" w:fill="A6A6A6"/>
            <w:vAlign w:val="center"/>
            <w:hideMark/>
          </w:tcPr>
          <w:p w14:paraId="5EF8EF43"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242,21</w:t>
            </w:r>
          </w:p>
        </w:tc>
        <w:tc>
          <w:tcPr>
            <w:tcW w:w="1492" w:type="dxa"/>
            <w:shd w:val="clear" w:color="000000" w:fill="A6A6A6"/>
            <w:vAlign w:val="center"/>
            <w:hideMark/>
          </w:tcPr>
          <w:p w14:paraId="0EFFC498"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8 503,09</w:t>
            </w:r>
          </w:p>
        </w:tc>
        <w:tc>
          <w:tcPr>
            <w:tcW w:w="1055" w:type="dxa"/>
            <w:shd w:val="clear" w:color="000000" w:fill="A6A6A6"/>
            <w:vAlign w:val="center"/>
            <w:hideMark/>
          </w:tcPr>
          <w:p w14:paraId="0525BA3D"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14 861,68</w:t>
            </w:r>
          </w:p>
        </w:tc>
        <w:tc>
          <w:tcPr>
            <w:tcW w:w="1096" w:type="dxa"/>
            <w:shd w:val="clear" w:color="000000" w:fill="A6A6A6"/>
            <w:vAlign w:val="center"/>
            <w:hideMark/>
          </w:tcPr>
          <w:p w14:paraId="1366606C"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181 633,00</w:t>
            </w:r>
          </w:p>
        </w:tc>
        <w:tc>
          <w:tcPr>
            <w:tcW w:w="1039" w:type="dxa"/>
            <w:shd w:val="clear" w:color="000000" w:fill="A6A6A6"/>
            <w:vAlign w:val="center"/>
            <w:hideMark/>
          </w:tcPr>
          <w:p w14:paraId="598DD3CB"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9,53</w:t>
            </w:r>
          </w:p>
        </w:tc>
        <w:tc>
          <w:tcPr>
            <w:tcW w:w="1102" w:type="dxa"/>
            <w:shd w:val="clear" w:color="000000" w:fill="A6A6A6"/>
            <w:vAlign w:val="center"/>
            <w:hideMark/>
          </w:tcPr>
          <w:p w14:paraId="3102F44E"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143,34</w:t>
            </w:r>
          </w:p>
        </w:tc>
        <w:tc>
          <w:tcPr>
            <w:tcW w:w="969" w:type="dxa"/>
            <w:shd w:val="clear" w:color="000000" w:fill="A6A6A6"/>
            <w:vAlign w:val="center"/>
            <w:hideMark/>
          </w:tcPr>
          <w:p w14:paraId="59631AD8"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144,95</w:t>
            </w:r>
          </w:p>
        </w:tc>
        <w:tc>
          <w:tcPr>
            <w:tcW w:w="1071" w:type="dxa"/>
            <w:shd w:val="clear" w:color="000000" w:fill="A6A6A6"/>
            <w:vAlign w:val="center"/>
            <w:hideMark/>
          </w:tcPr>
          <w:p w14:paraId="4A09A763"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9,6</w:t>
            </w:r>
          </w:p>
        </w:tc>
      </w:tr>
      <w:tr w:rsidR="00D82CBD" w:rsidRPr="00D82CBD" w14:paraId="52746926" w14:textId="77777777" w:rsidTr="005B4FC1">
        <w:trPr>
          <w:trHeight w:val="300"/>
        </w:trPr>
        <w:tc>
          <w:tcPr>
            <w:tcW w:w="724" w:type="dxa"/>
            <w:shd w:val="clear" w:color="000000" w:fill="D9D9D9"/>
            <w:hideMark/>
          </w:tcPr>
          <w:p w14:paraId="695E762A"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ІІ.1</w:t>
            </w:r>
          </w:p>
        </w:tc>
        <w:tc>
          <w:tcPr>
            <w:tcW w:w="3686" w:type="dxa"/>
            <w:shd w:val="clear" w:color="000000" w:fill="D9D9D9"/>
            <w:vAlign w:val="center"/>
            <w:hideMark/>
          </w:tcPr>
          <w:p w14:paraId="67E80F62"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Громадські будівлі</w:t>
            </w:r>
          </w:p>
        </w:tc>
        <w:tc>
          <w:tcPr>
            <w:tcW w:w="1134" w:type="dxa"/>
            <w:shd w:val="clear" w:color="000000" w:fill="D9D9D9"/>
            <w:vAlign w:val="center"/>
            <w:hideMark/>
          </w:tcPr>
          <w:p w14:paraId="4CA3128B"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793,87</w:t>
            </w:r>
          </w:p>
        </w:tc>
        <w:tc>
          <w:tcPr>
            <w:tcW w:w="1153" w:type="dxa"/>
            <w:shd w:val="clear" w:color="000000" w:fill="D9D9D9"/>
            <w:vAlign w:val="center"/>
            <w:hideMark/>
          </w:tcPr>
          <w:p w14:paraId="270B4693"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49,18</w:t>
            </w:r>
          </w:p>
        </w:tc>
        <w:tc>
          <w:tcPr>
            <w:tcW w:w="1088" w:type="dxa"/>
            <w:shd w:val="clear" w:color="000000" w:fill="D9D9D9"/>
            <w:vAlign w:val="center"/>
            <w:hideMark/>
          </w:tcPr>
          <w:p w14:paraId="769F3457"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242,21</w:t>
            </w:r>
          </w:p>
        </w:tc>
        <w:tc>
          <w:tcPr>
            <w:tcW w:w="1492" w:type="dxa"/>
            <w:shd w:val="clear" w:color="000000" w:fill="D9D9D9"/>
            <w:vAlign w:val="center"/>
            <w:hideMark/>
          </w:tcPr>
          <w:p w14:paraId="54A7DD9F"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4 023,38</w:t>
            </w:r>
          </w:p>
        </w:tc>
        <w:tc>
          <w:tcPr>
            <w:tcW w:w="1055" w:type="dxa"/>
            <w:shd w:val="clear" w:color="000000" w:fill="D9D9D9"/>
            <w:vAlign w:val="center"/>
            <w:hideMark/>
          </w:tcPr>
          <w:p w14:paraId="46EE0BE1"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4 845,26</w:t>
            </w:r>
          </w:p>
        </w:tc>
        <w:tc>
          <w:tcPr>
            <w:tcW w:w="1096" w:type="dxa"/>
            <w:shd w:val="clear" w:color="000000" w:fill="D9D9D9"/>
            <w:vAlign w:val="center"/>
            <w:hideMark/>
          </w:tcPr>
          <w:p w14:paraId="354A9EE4"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0ABE56BD"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 </w:t>
            </w:r>
          </w:p>
        </w:tc>
        <w:tc>
          <w:tcPr>
            <w:tcW w:w="1102" w:type="dxa"/>
            <w:shd w:val="clear" w:color="000000" w:fill="D9D9D9"/>
            <w:vAlign w:val="center"/>
            <w:hideMark/>
          </w:tcPr>
          <w:p w14:paraId="43125632"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 </w:t>
            </w:r>
          </w:p>
        </w:tc>
        <w:tc>
          <w:tcPr>
            <w:tcW w:w="969" w:type="dxa"/>
            <w:shd w:val="clear" w:color="000000" w:fill="D9D9D9"/>
            <w:vAlign w:val="center"/>
            <w:hideMark/>
          </w:tcPr>
          <w:p w14:paraId="31818538"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50,64</w:t>
            </w:r>
          </w:p>
        </w:tc>
        <w:tc>
          <w:tcPr>
            <w:tcW w:w="1071" w:type="dxa"/>
            <w:shd w:val="clear" w:color="000000" w:fill="D9D9D9"/>
            <w:vAlign w:val="center"/>
            <w:hideMark/>
          </w:tcPr>
          <w:p w14:paraId="50E09301"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15,7</w:t>
            </w:r>
          </w:p>
        </w:tc>
      </w:tr>
      <w:tr w:rsidR="00D82CBD" w:rsidRPr="00D82CBD" w14:paraId="480578AA" w14:textId="77777777" w:rsidTr="005B4FC1">
        <w:trPr>
          <w:trHeight w:val="60"/>
        </w:trPr>
        <w:tc>
          <w:tcPr>
            <w:tcW w:w="724" w:type="dxa"/>
            <w:shd w:val="clear" w:color="auto" w:fill="auto"/>
            <w:hideMark/>
          </w:tcPr>
          <w:p w14:paraId="56F2C433"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І.1</w:t>
            </w:r>
          </w:p>
        </w:tc>
        <w:tc>
          <w:tcPr>
            <w:tcW w:w="3686" w:type="dxa"/>
            <w:shd w:val="clear" w:color="auto" w:fill="auto"/>
            <w:hideMark/>
          </w:tcPr>
          <w:p w14:paraId="3A5DB9DC" w14:textId="0DC803B6" w:rsidR="00D82CBD" w:rsidRPr="007F7F3B" w:rsidRDefault="00441C64" w:rsidP="00D82CBD">
            <w:pPr>
              <w:spacing w:after="0" w:line="240" w:lineRule="auto"/>
              <w:rPr>
                <w:rFonts w:ascii="Times New Roman" w:eastAsia="Times New Roman" w:hAnsi="Times New Roman" w:cs="Times New Roman"/>
                <w:color w:val="000000"/>
                <w:sz w:val="18"/>
                <w:szCs w:val="18"/>
                <w:highlight w:val="green"/>
                <w:lang w:eastAsia="uk-UA" w:bidi="ar-SA"/>
              </w:rPr>
            </w:pPr>
            <w:r w:rsidRPr="00441C64">
              <w:rPr>
                <w:rFonts w:ascii="Times New Roman" w:eastAsia="Times New Roman" w:hAnsi="Times New Roman" w:cs="Times New Roman"/>
                <w:color w:val="000000"/>
                <w:sz w:val="18"/>
                <w:szCs w:val="18"/>
                <w:lang w:eastAsia="uk-UA" w:bidi="ar-SA"/>
              </w:rPr>
              <w:t>Вдосконалення</w:t>
            </w:r>
            <w:r w:rsidR="00D82CBD" w:rsidRPr="00441C64">
              <w:rPr>
                <w:rFonts w:ascii="Times New Roman" w:eastAsia="Times New Roman" w:hAnsi="Times New Roman" w:cs="Times New Roman"/>
                <w:color w:val="000000"/>
                <w:sz w:val="18"/>
                <w:szCs w:val="18"/>
                <w:lang w:eastAsia="uk-UA" w:bidi="ar-SA"/>
              </w:rPr>
              <w:t xml:space="preserve"> системи енер</w:t>
            </w:r>
            <w:r w:rsidR="005E3A01" w:rsidRPr="00441C64">
              <w:rPr>
                <w:rFonts w:ascii="Times New Roman" w:eastAsia="Times New Roman" w:hAnsi="Times New Roman" w:cs="Times New Roman"/>
                <w:color w:val="000000"/>
                <w:sz w:val="18"/>
                <w:szCs w:val="18"/>
                <w:lang w:eastAsia="uk-UA" w:bidi="ar-SA"/>
              </w:rPr>
              <w:t>гетичного менеджменту в громадс</w:t>
            </w:r>
            <w:r w:rsidR="00D82CBD" w:rsidRPr="00441C64">
              <w:rPr>
                <w:rFonts w:ascii="Times New Roman" w:eastAsia="Times New Roman" w:hAnsi="Times New Roman" w:cs="Times New Roman"/>
                <w:color w:val="000000"/>
                <w:sz w:val="18"/>
                <w:szCs w:val="18"/>
                <w:lang w:eastAsia="uk-UA" w:bidi="ar-SA"/>
              </w:rPr>
              <w:t>ь</w:t>
            </w:r>
            <w:r w:rsidR="005E3A01" w:rsidRPr="00441C64">
              <w:rPr>
                <w:rFonts w:ascii="Times New Roman" w:eastAsia="Times New Roman" w:hAnsi="Times New Roman" w:cs="Times New Roman"/>
                <w:color w:val="000000"/>
                <w:sz w:val="18"/>
                <w:szCs w:val="18"/>
                <w:lang w:eastAsia="uk-UA" w:bidi="ar-SA"/>
              </w:rPr>
              <w:t>к</w:t>
            </w:r>
            <w:r w:rsidR="00D82CBD" w:rsidRPr="00441C64">
              <w:rPr>
                <w:rFonts w:ascii="Times New Roman" w:eastAsia="Times New Roman" w:hAnsi="Times New Roman" w:cs="Times New Roman"/>
                <w:color w:val="000000"/>
                <w:sz w:val="18"/>
                <w:szCs w:val="18"/>
                <w:lang w:eastAsia="uk-UA" w:bidi="ar-SA"/>
              </w:rPr>
              <w:t>их будівля</w:t>
            </w:r>
          </w:p>
        </w:tc>
        <w:tc>
          <w:tcPr>
            <w:tcW w:w="1134" w:type="dxa"/>
            <w:shd w:val="clear" w:color="auto" w:fill="auto"/>
            <w:vAlign w:val="center"/>
            <w:hideMark/>
          </w:tcPr>
          <w:p w14:paraId="38B004E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5,62</w:t>
            </w:r>
          </w:p>
        </w:tc>
        <w:tc>
          <w:tcPr>
            <w:tcW w:w="1153" w:type="dxa"/>
            <w:shd w:val="clear" w:color="auto" w:fill="auto"/>
            <w:vAlign w:val="center"/>
            <w:hideMark/>
          </w:tcPr>
          <w:p w14:paraId="53B85BB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49,18</w:t>
            </w:r>
          </w:p>
        </w:tc>
        <w:tc>
          <w:tcPr>
            <w:tcW w:w="1088" w:type="dxa"/>
            <w:shd w:val="clear" w:color="auto" w:fill="auto"/>
            <w:vAlign w:val="center"/>
            <w:hideMark/>
          </w:tcPr>
          <w:p w14:paraId="62A47BB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65,76</w:t>
            </w:r>
          </w:p>
        </w:tc>
        <w:tc>
          <w:tcPr>
            <w:tcW w:w="1492" w:type="dxa"/>
            <w:shd w:val="clear" w:color="auto" w:fill="auto"/>
            <w:vAlign w:val="center"/>
            <w:hideMark/>
          </w:tcPr>
          <w:p w14:paraId="5B2AE05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107,68</w:t>
            </w:r>
          </w:p>
        </w:tc>
        <w:tc>
          <w:tcPr>
            <w:tcW w:w="1055" w:type="dxa"/>
            <w:shd w:val="clear" w:color="auto" w:fill="auto"/>
            <w:vAlign w:val="center"/>
            <w:hideMark/>
          </w:tcPr>
          <w:p w14:paraId="16ED40A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613,41</w:t>
            </w:r>
          </w:p>
        </w:tc>
        <w:tc>
          <w:tcPr>
            <w:tcW w:w="1096" w:type="dxa"/>
            <w:shd w:val="clear" w:color="auto" w:fill="auto"/>
            <w:vAlign w:val="center"/>
            <w:hideMark/>
          </w:tcPr>
          <w:p w14:paraId="26D6E2D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1CCA5D6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A6F055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302C1C1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2,81</w:t>
            </w:r>
          </w:p>
        </w:tc>
        <w:tc>
          <w:tcPr>
            <w:tcW w:w="1071" w:type="dxa"/>
            <w:shd w:val="clear" w:color="auto" w:fill="auto"/>
            <w:vAlign w:val="center"/>
            <w:hideMark/>
          </w:tcPr>
          <w:p w14:paraId="273F720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2,0</w:t>
            </w:r>
          </w:p>
        </w:tc>
      </w:tr>
      <w:tr w:rsidR="00D82CBD" w:rsidRPr="00D82CBD" w14:paraId="16669BED" w14:textId="77777777" w:rsidTr="005B4FC1">
        <w:trPr>
          <w:trHeight w:val="60"/>
        </w:trPr>
        <w:tc>
          <w:tcPr>
            <w:tcW w:w="724" w:type="dxa"/>
            <w:shd w:val="clear" w:color="auto" w:fill="auto"/>
            <w:hideMark/>
          </w:tcPr>
          <w:p w14:paraId="14F2E59B"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ІІ.1.1</w:t>
            </w:r>
          </w:p>
        </w:tc>
        <w:tc>
          <w:tcPr>
            <w:tcW w:w="3686" w:type="dxa"/>
            <w:shd w:val="clear" w:color="auto" w:fill="auto"/>
            <w:vAlign w:val="center"/>
            <w:hideMark/>
          </w:tcPr>
          <w:p w14:paraId="455F289A"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D82CBD">
              <w:rPr>
                <w:rFonts w:ascii="Times New Roman" w:eastAsia="Times New Roman" w:hAnsi="Times New Roman" w:cs="Times New Roman"/>
                <w:color w:val="000000"/>
                <w:sz w:val="18"/>
                <w:szCs w:val="18"/>
                <w:lang w:eastAsia="uk-UA" w:bidi="ar-SA"/>
              </w:rPr>
              <w:t>Термомодернізація</w:t>
            </w:r>
            <w:proofErr w:type="spellEnd"/>
            <w:r w:rsidRPr="00D82CBD">
              <w:rPr>
                <w:rFonts w:ascii="Times New Roman" w:eastAsia="Times New Roman" w:hAnsi="Times New Roman" w:cs="Times New Roman"/>
                <w:color w:val="000000"/>
                <w:sz w:val="18"/>
                <w:szCs w:val="18"/>
                <w:lang w:eastAsia="uk-UA" w:bidi="ar-SA"/>
              </w:rPr>
              <w:t xml:space="preserve"> будівель закладів дошкільної освіти</w:t>
            </w:r>
          </w:p>
        </w:tc>
        <w:tc>
          <w:tcPr>
            <w:tcW w:w="1134" w:type="dxa"/>
            <w:shd w:val="clear" w:color="auto" w:fill="auto"/>
            <w:vAlign w:val="center"/>
            <w:hideMark/>
          </w:tcPr>
          <w:p w14:paraId="6EA565B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106,90</w:t>
            </w:r>
          </w:p>
        </w:tc>
        <w:tc>
          <w:tcPr>
            <w:tcW w:w="1153" w:type="dxa"/>
            <w:shd w:val="clear" w:color="auto" w:fill="auto"/>
            <w:vAlign w:val="center"/>
            <w:hideMark/>
          </w:tcPr>
          <w:p w14:paraId="5A3D4D5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7CCDE81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024D852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72F94DF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948,90</w:t>
            </w:r>
          </w:p>
        </w:tc>
        <w:tc>
          <w:tcPr>
            <w:tcW w:w="1096" w:type="dxa"/>
            <w:shd w:val="clear" w:color="auto" w:fill="auto"/>
            <w:vAlign w:val="center"/>
            <w:hideMark/>
          </w:tcPr>
          <w:p w14:paraId="61316DD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405022A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5D4F48E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5AD6C2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2,52</w:t>
            </w:r>
          </w:p>
        </w:tc>
        <w:tc>
          <w:tcPr>
            <w:tcW w:w="1071" w:type="dxa"/>
            <w:shd w:val="clear" w:color="auto" w:fill="auto"/>
            <w:vAlign w:val="center"/>
            <w:hideMark/>
          </w:tcPr>
          <w:p w14:paraId="291B465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42,4</w:t>
            </w:r>
          </w:p>
        </w:tc>
      </w:tr>
      <w:tr w:rsidR="00D82CBD" w:rsidRPr="00D82CBD" w14:paraId="4C9018C4" w14:textId="77777777" w:rsidTr="005B4FC1">
        <w:trPr>
          <w:trHeight w:val="510"/>
        </w:trPr>
        <w:tc>
          <w:tcPr>
            <w:tcW w:w="724" w:type="dxa"/>
            <w:shd w:val="clear" w:color="auto" w:fill="auto"/>
            <w:hideMark/>
          </w:tcPr>
          <w:p w14:paraId="79789388"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ІІ.1.2</w:t>
            </w:r>
          </w:p>
        </w:tc>
        <w:tc>
          <w:tcPr>
            <w:tcW w:w="3686" w:type="dxa"/>
            <w:shd w:val="clear" w:color="auto" w:fill="auto"/>
            <w:vAlign w:val="center"/>
            <w:hideMark/>
          </w:tcPr>
          <w:p w14:paraId="21C0D0B4"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D82CBD">
              <w:rPr>
                <w:rFonts w:ascii="Times New Roman" w:eastAsia="Times New Roman" w:hAnsi="Times New Roman" w:cs="Times New Roman"/>
                <w:color w:val="000000"/>
                <w:sz w:val="18"/>
                <w:szCs w:val="18"/>
                <w:lang w:eastAsia="uk-UA" w:bidi="ar-SA"/>
              </w:rPr>
              <w:t>Термомодернізація</w:t>
            </w:r>
            <w:proofErr w:type="spellEnd"/>
            <w:r w:rsidRPr="00D82CBD">
              <w:rPr>
                <w:rFonts w:ascii="Times New Roman" w:eastAsia="Times New Roman" w:hAnsi="Times New Roman" w:cs="Times New Roman"/>
                <w:color w:val="000000"/>
                <w:sz w:val="18"/>
                <w:szCs w:val="18"/>
                <w:lang w:eastAsia="uk-UA" w:bidi="ar-SA"/>
              </w:rPr>
              <w:t xml:space="preserve"> будівель закладів середньої освіти</w:t>
            </w:r>
          </w:p>
        </w:tc>
        <w:tc>
          <w:tcPr>
            <w:tcW w:w="1134" w:type="dxa"/>
            <w:shd w:val="clear" w:color="auto" w:fill="auto"/>
            <w:vAlign w:val="center"/>
            <w:hideMark/>
          </w:tcPr>
          <w:p w14:paraId="7D134C7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143,00</w:t>
            </w:r>
          </w:p>
        </w:tc>
        <w:tc>
          <w:tcPr>
            <w:tcW w:w="1153" w:type="dxa"/>
            <w:shd w:val="clear" w:color="auto" w:fill="auto"/>
            <w:vAlign w:val="center"/>
            <w:hideMark/>
          </w:tcPr>
          <w:p w14:paraId="6868C76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16B7469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101BC5D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1482227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1 057,27</w:t>
            </w:r>
          </w:p>
        </w:tc>
        <w:tc>
          <w:tcPr>
            <w:tcW w:w="1096" w:type="dxa"/>
            <w:shd w:val="clear" w:color="auto" w:fill="auto"/>
            <w:vAlign w:val="center"/>
            <w:hideMark/>
          </w:tcPr>
          <w:p w14:paraId="5F71537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199C28C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6D5B37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1F51924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2,81</w:t>
            </w:r>
          </w:p>
        </w:tc>
        <w:tc>
          <w:tcPr>
            <w:tcW w:w="1071" w:type="dxa"/>
            <w:shd w:val="clear" w:color="auto" w:fill="auto"/>
            <w:vAlign w:val="center"/>
            <w:hideMark/>
          </w:tcPr>
          <w:p w14:paraId="176659C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50,9</w:t>
            </w:r>
          </w:p>
        </w:tc>
      </w:tr>
      <w:tr w:rsidR="00D82CBD" w:rsidRPr="00D82CBD" w14:paraId="6BF021D5" w14:textId="77777777" w:rsidTr="005B4FC1">
        <w:trPr>
          <w:trHeight w:val="510"/>
        </w:trPr>
        <w:tc>
          <w:tcPr>
            <w:tcW w:w="724" w:type="dxa"/>
            <w:shd w:val="clear" w:color="auto" w:fill="auto"/>
            <w:hideMark/>
          </w:tcPr>
          <w:p w14:paraId="4F12E461"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ІІ.1.3</w:t>
            </w:r>
          </w:p>
        </w:tc>
        <w:tc>
          <w:tcPr>
            <w:tcW w:w="3686" w:type="dxa"/>
            <w:shd w:val="clear" w:color="auto" w:fill="auto"/>
            <w:vAlign w:val="center"/>
            <w:hideMark/>
          </w:tcPr>
          <w:p w14:paraId="22D03A87"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D82CBD">
              <w:rPr>
                <w:rFonts w:ascii="Times New Roman" w:eastAsia="Times New Roman" w:hAnsi="Times New Roman" w:cs="Times New Roman"/>
                <w:color w:val="000000"/>
                <w:sz w:val="18"/>
                <w:szCs w:val="18"/>
                <w:lang w:eastAsia="uk-UA" w:bidi="ar-SA"/>
              </w:rPr>
              <w:t>Термомодернізація</w:t>
            </w:r>
            <w:proofErr w:type="spellEnd"/>
            <w:r w:rsidRPr="00D82CBD">
              <w:rPr>
                <w:rFonts w:ascii="Times New Roman" w:eastAsia="Times New Roman" w:hAnsi="Times New Roman" w:cs="Times New Roman"/>
                <w:color w:val="000000"/>
                <w:sz w:val="18"/>
                <w:szCs w:val="18"/>
                <w:lang w:eastAsia="uk-UA" w:bidi="ar-SA"/>
              </w:rPr>
              <w:t xml:space="preserve"> будівель закладів охорони </w:t>
            </w:r>
            <w:proofErr w:type="spellStart"/>
            <w:r w:rsidRPr="00D82CBD">
              <w:rPr>
                <w:rFonts w:ascii="Times New Roman" w:eastAsia="Times New Roman" w:hAnsi="Times New Roman" w:cs="Times New Roman"/>
                <w:color w:val="000000"/>
                <w:sz w:val="18"/>
                <w:szCs w:val="18"/>
                <w:lang w:eastAsia="uk-UA" w:bidi="ar-SA"/>
              </w:rPr>
              <w:t>здоровя</w:t>
            </w:r>
            <w:proofErr w:type="spellEnd"/>
          </w:p>
        </w:tc>
        <w:tc>
          <w:tcPr>
            <w:tcW w:w="1134" w:type="dxa"/>
            <w:shd w:val="clear" w:color="auto" w:fill="auto"/>
            <w:vAlign w:val="center"/>
            <w:hideMark/>
          </w:tcPr>
          <w:p w14:paraId="296205F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56,20</w:t>
            </w:r>
          </w:p>
        </w:tc>
        <w:tc>
          <w:tcPr>
            <w:tcW w:w="1153" w:type="dxa"/>
            <w:shd w:val="clear" w:color="auto" w:fill="auto"/>
            <w:vAlign w:val="center"/>
            <w:hideMark/>
          </w:tcPr>
          <w:p w14:paraId="308C968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1C78585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35,80</w:t>
            </w:r>
          </w:p>
        </w:tc>
        <w:tc>
          <w:tcPr>
            <w:tcW w:w="1492" w:type="dxa"/>
            <w:shd w:val="clear" w:color="auto" w:fill="auto"/>
            <w:vAlign w:val="center"/>
            <w:hideMark/>
          </w:tcPr>
          <w:p w14:paraId="4FE1050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0689A83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927,52</w:t>
            </w:r>
          </w:p>
        </w:tc>
        <w:tc>
          <w:tcPr>
            <w:tcW w:w="1096" w:type="dxa"/>
            <w:shd w:val="clear" w:color="auto" w:fill="auto"/>
            <w:vAlign w:val="center"/>
            <w:hideMark/>
          </w:tcPr>
          <w:p w14:paraId="6A07304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30D4F08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41B92B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60D7D74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2,51</w:t>
            </w:r>
          </w:p>
        </w:tc>
        <w:tc>
          <w:tcPr>
            <w:tcW w:w="1071" w:type="dxa"/>
            <w:shd w:val="clear" w:color="auto" w:fill="auto"/>
            <w:vAlign w:val="center"/>
            <w:hideMark/>
          </w:tcPr>
          <w:p w14:paraId="536BDC5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22,3</w:t>
            </w:r>
          </w:p>
        </w:tc>
      </w:tr>
      <w:tr w:rsidR="00D82CBD" w:rsidRPr="00D82CBD" w14:paraId="1C42052E" w14:textId="77777777" w:rsidTr="005B4FC1">
        <w:trPr>
          <w:trHeight w:val="60"/>
        </w:trPr>
        <w:tc>
          <w:tcPr>
            <w:tcW w:w="724" w:type="dxa"/>
            <w:shd w:val="clear" w:color="auto" w:fill="auto"/>
            <w:hideMark/>
          </w:tcPr>
          <w:p w14:paraId="764EE5BB"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ІІ.1.4</w:t>
            </w:r>
          </w:p>
        </w:tc>
        <w:tc>
          <w:tcPr>
            <w:tcW w:w="3686" w:type="dxa"/>
            <w:shd w:val="clear" w:color="auto" w:fill="auto"/>
            <w:vAlign w:val="center"/>
            <w:hideMark/>
          </w:tcPr>
          <w:p w14:paraId="4BD032CA"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D82CBD">
              <w:rPr>
                <w:rFonts w:ascii="Times New Roman" w:eastAsia="Times New Roman" w:hAnsi="Times New Roman" w:cs="Times New Roman"/>
                <w:color w:val="000000"/>
                <w:sz w:val="18"/>
                <w:szCs w:val="18"/>
                <w:lang w:eastAsia="uk-UA" w:bidi="ar-SA"/>
              </w:rPr>
              <w:t>Термомодернізація</w:t>
            </w:r>
            <w:proofErr w:type="spellEnd"/>
            <w:r w:rsidRPr="00D82CBD">
              <w:rPr>
                <w:rFonts w:ascii="Times New Roman" w:eastAsia="Times New Roman" w:hAnsi="Times New Roman" w:cs="Times New Roman"/>
                <w:color w:val="000000"/>
                <w:sz w:val="18"/>
                <w:szCs w:val="18"/>
                <w:lang w:eastAsia="uk-UA" w:bidi="ar-SA"/>
              </w:rPr>
              <w:t xml:space="preserve"> будівель заклади соціального захисту населення</w:t>
            </w:r>
          </w:p>
        </w:tc>
        <w:tc>
          <w:tcPr>
            <w:tcW w:w="1134" w:type="dxa"/>
            <w:shd w:val="clear" w:color="auto" w:fill="auto"/>
            <w:vAlign w:val="center"/>
            <w:hideMark/>
          </w:tcPr>
          <w:p w14:paraId="0D3952F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13,10</w:t>
            </w:r>
          </w:p>
        </w:tc>
        <w:tc>
          <w:tcPr>
            <w:tcW w:w="1153" w:type="dxa"/>
            <w:shd w:val="clear" w:color="auto" w:fill="auto"/>
            <w:vAlign w:val="center"/>
            <w:hideMark/>
          </w:tcPr>
          <w:p w14:paraId="6B30909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4126E56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15,36</w:t>
            </w:r>
          </w:p>
        </w:tc>
        <w:tc>
          <w:tcPr>
            <w:tcW w:w="1492" w:type="dxa"/>
            <w:shd w:val="clear" w:color="auto" w:fill="auto"/>
            <w:vAlign w:val="center"/>
            <w:hideMark/>
          </w:tcPr>
          <w:p w14:paraId="0C3BEC2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71DF431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127,60</w:t>
            </w:r>
          </w:p>
        </w:tc>
        <w:tc>
          <w:tcPr>
            <w:tcW w:w="1096" w:type="dxa"/>
            <w:shd w:val="clear" w:color="auto" w:fill="auto"/>
            <w:vAlign w:val="center"/>
            <w:hideMark/>
          </w:tcPr>
          <w:p w14:paraId="1D1CFE8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C5C632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F554D5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068447C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0,36</w:t>
            </w:r>
          </w:p>
        </w:tc>
        <w:tc>
          <w:tcPr>
            <w:tcW w:w="1071" w:type="dxa"/>
            <w:shd w:val="clear" w:color="auto" w:fill="auto"/>
            <w:vAlign w:val="center"/>
            <w:hideMark/>
          </w:tcPr>
          <w:p w14:paraId="1BC2D3B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36,3</w:t>
            </w:r>
          </w:p>
        </w:tc>
      </w:tr>
      <w:tr w:rsidR="00D82CBD" w:rsidRPr="00D82CBD" w14:paraId="4775F560" w14:textId="77777777" w:rsidTr="005B4FC1">
        <w:trPr>
          <w:trHeight w:val="60"/>
        </w:trPr>
        <w:tc>
          <w:tcPr>
            <w:tcW w:w="724" w:type="dxa"/>
            <w:shd w:val="clear" w:color="auto" w:fill="auto"/>
            <w:hideMark/>
          </w:tcPr>
          <w:p w14:paraId="2BCD716E"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ІІ.1.5</w:t>
            </w:r>
          </w:p>
        </w:tc>
        <w:tc>
          <w:tcPr>
            <w:tcW w:w="3686" w:type="dxa"/>
            <w:shd w:val="clear" w:color="auto" w:fill="auto"/>
            <w:vAlign w:val="center"/>
            <w:hideMark/>
          </w:tcPr>
          <w:p w14:paraId="038559E3"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D82CBD">
              <w:rPr>
                <w:rFonts w:ascii="Times New Roman" w:eastAsia="Times New Roman" w:hAnsi="Times New Roman" w:cs="Times New Roman"/>
                <w:color w:val="000000"/>
                <w:sz w:val="18"/>
                <w:szCs w:val="18"/>
                <w:lang w:eastAsia="uk-UA" w:bidi="ar-SA"/>
              </w:rPr>
              <w:t>Термомодернізація</w:t>
            </w:r>
            <w:proofErr w:type="spellEnd"/>
            <w:r w:rsidRPr="00D82CBD">
              <w:rPr>
                <w:rFonts w:ascii="Times New Roman" w:eastAsia="Times New Roman" w:hAnsi="Times New Roman" w:cs="Times New Roman"/>
                <w:color w:val="000000"/>
                <w:sz w:val="18"/>
                <w:szCs w:val="18"/>
                <w:lang w:eastAsia="uk-UA" w:bidi="ar-SA"/>
              </w:rPr>
              <w:t xml:space="preserve"> будівель закладів культури</w:t>
            </w:r>
          </w:p>
        </w:tc>
        <w:tc>
          <w:tcPr>
            <w:tcW w:w="1134" w:type="dxa"/>
            <w:shd w:val="clear" w:color="auto" w:fill="auto"/>
            <w:vAlign w:val="center"/>
            <w:hideMark/>
          </w:tcPr>
          <w:p w14:paraId="2DD6138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87,20</w:t>
            </w:r>
          </w:p>
        </w:tc>
        <w:tc>
          <w:tcPr>
            <w:tcW w:w="1153" w:type="dxa"/>
            <w:shd w:val="clear" w:color="auto" w:fill="auto"/>
            <w:vAlign w:val="center"/>
            <w:hideMark/>
          </w:tcPr>
          <w:p w14:paraId="08B83FD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1F76097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99,54</w:t>
            </w:r>
          </w:p>
        </w:tc>
        <w:tc>
          <w:tcPr>
            <w:tcW w:w="1492" w:type="dxa"/>
            <w:shd w:val="clear" w:color="auto" w:fill="auto"/>
            <w:vAlign w:val="center"/>
            <w:hideMark/>
          </w:tcPr>
          <w:p w14:paraId="0E56562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2133DEE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401,41</w:t>
            </w:r>
          </w:p>
        </w:tc>
        <w:tc>
          <w:tcPr>
            <w:tcW w:w="1096" w:type="dxa"/>
            <w:shd w:val="clear" w:color="auto" w:fill="auto"/>
            <w:vAlign w:val="center"/>
            <w:hideMark/>
          </w:tcPr>
          <w:p w14:paraId="5DFBEBE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495296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9610D6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6B4C3E3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1,20</w:t>
            </w:r>
          </w:p>
        </w:tc>
        <w:tc>
          <w:tcPr>
            <w:tcW w:w="1071" w:type="dxa"/>
            <w:shd w:val="clear" w:color="auto" w:fill="auto"/>
            <w:vAlign w:val="center"/>
            <w:hideMark/>
          </w:tcPr>
          <w:p w14:paraId="66FB083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72,4</w:t>
            </w:r>
          </w:p>
        </w:tc>
      </w:tr>
      <w:tr w:rsidR="00D82CBD" w:rsidRPr="00D82CBD" w14:paraId="1133AEC1" w14:textId="77777777" w:rsidTr="005B4FC1">
        <w:trPr>
          <w:trHeight w:val="60"/>
        </w:trPr>
        <w:tc>
          <w:tcPr>
            <w:tcW w:w="724" w:type="dxa"/>
            <w:shd w:val="clear" w:color="auto" w:fill="auto"/>
            <w:hideMark/>
          </w:tcPr>
          <w:p w14:paraId="135338D9" w14:textId="77777777" w:rsidR="00D82CBD" w:rsidRPr="00E12BC9" w:rsidRDefault="00D82CBD" w:rsidP="00D82CBD">
            <w:pPr>
              <w:spacing w:after="0" w:line="240" w:lineRule="auto"/>
              <w:rPr>
                <w:rFonts w:ascii="Times New Roman" w:eastAsia="Times New Roman" w:hAnsi="Times New Roman" w:cs="Times New Roman"/>
                <w:color w:val="000000"/>
                <w:sz w:val="18"/>
                <w:szCs w:val="18"/>
                <w:highlight w:val="red"/>
                <w:lang w:eastAsia="uk-UA" w:bidi="ar-SA"/>
              </w:rPr>
            </w:pPr>
            <w:r w:rsidRPr="00BF0168">
              <w:rPr>
                <w:rFonts w:ascii="Times New Roman" w:eastAsia="Times New Roman" w:hAnsi="Times New Roman" w:cs="Times New Roman"/>
                <w:color w:val="000000"/>
                <w:sz w:val="18"/>
                <w:szCs w:val="18"/>
                <w:lang w:eastAsia="uk-UA" w:bidi="ar-SA"/>
              </w:rPr>
              <w:t>ІІ.1.6</w:t>
            </w:r>
          </w:p>
        </w:tc>
        <w:tc>
          <w:tcPr>
            <w:tcW w:w="3686" w:type="dxa"/>
            <w:shd w:val="clear" w:color="auto" w:fill="auto"/>
            <w:vAlign w:val="center"/>
            <w:hideMark/>
          </w:tcPr>
          <w:p w14:paraId="7AB88F8E" w14:textId="1D3AE96A" w:rsidR="00D82CBD" w:rsidRPr="00E12BC9" w:rsidRDefault="00441C64" w:rsidP="00D82CBD">
            <w:pPr>
              <w:spacing w:after="0" w:line="240" w:lineRule="auto"/>
              <w:rPr>
                <w:rFonts w:ascii="Times New Roman" w:eastAsia="Times New Roman" w:hAnsi="Times New Roman" w:cs="Times New Roman"/>
                <w:color w:val="000000"/>
                <w:sz w:val="18"/>
                <w:szCs w:val="18"/>
                <w:highlight w:val="red"/>
                <w:lang w:eastAsia="uk-UA" w:bidi="ar-SA"/>
              </w:rPr>
            </w:pPr>
            <w:r w:rsidRPr="00441C64">
              <w:rPr>
                <w:rFonts w:ascii="Times New Roman" w:eastAsia="Times New Roman" w:hAnsi="Times New Roman" w:cs="Times New Roman"/>
                <w:color w:val="000000"/>
                <w:sz w:val="18"/>
                <w:szCs w:val="18"/>
                <w:lang w:eastAsia="uk-UA" w:bidi="ar-SA"/>
              </w:rPr>
              <w:t xml:space="preserve">Впровадження заходів з </w:t>
            </w:r>
            <w:proofErr w:type="spellStart"/>
            <w:r w:rsidRPr="00441C64">
              <w:rPr>
                <w:rFonts w:ascii="Times New Roman" w:eastAsia="Times New Roman" w:hAnsi="Times New Roman" w:cs="Times New Roman"/>
                <w:color w:val="000000"/>
                <w:sz w:val="18"/>
                <w:szCs w:val="18"/>
                <w:lang w:eastAsia="uk-UA" w:bidi="ar-SA"/>
              </w:rPr>
              <w:t>енергобереження</w:t>
            </w:r>
            <w:proofErr w:type="spellEnd"/>
            <w:r w:rsidRPr="00441C64">
              <w:rPr>
                <w:rFonts w:ascii="Times New Roman" w:eastAsia="Times New Roman" w:hAnsi="Times New Roman" w:cs="Times New Roman"/>
                <w:color w:val="000000"/>
                <w:sz w:val="18"/>
                <w:szCs w:val="18"/>
                <w:lang w:eastAsia="uk-UA" w:bidi="ar-SA"/>
              </w:rPr>
              <w:t xml:space="preserve"> в  будівлях закладів спорту</w:t>
            </w:r>
          </w:p>
        </w:tc>
        <w:tc>
          <w:tcPr>
            <w:tcW w:w="1134" w:type="dxa"/>
            <w:shd w:val="clear" w:color="auto" w:fill="auto"/>
            <w:vAlign w:val="center"/>
            <w:hideMark/>
          </w:tcPr>
          <w:p w14:paraId="156839A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1,20</w:t>
            </w:r>
          </w:p>
        </w:tc>
        <w:tc>
          <w:tcPr>
            <w:tcW w:w="1153" w:type="dxa"/>
            <w:shd w:val="clear" w:color="auto" w:fill="auto"/>
            <w:vAlign w:val="center"/>
            <w:hideMark/>
          </w:tcPr>
          <w:p w14:paraId="5A790AF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70A7A31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25,76</w:t>
            </w:r>
          </w:p>
        </w:tc>
        <w:tc>
          <w:tcPr>
            <w:tcW w:w="1492" w:type="dxa"/>
            <w:shd w:val="clear" w:color="auto" w:fill="auto"/>
            <w:vAlign w:val="center"/>
            <w:hideMark/>
          </w:tcPr>
          <w:p w14:paraId="6A297E8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54E6F52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0,00</w:t>
            </w:r>
          </w:p>
        </w:tc>
        <w:tc>
          <w:tcPr>
            <w:tcW w:w="1096" w:type="dxa"/>
            <w:shd w:val="clear" w:color="auto" w:fill="auto"/>
            <w:vAlign w:val="center"/>
            <w:hideMark/>
          </w:tcPr>
          <w:p w14:paraId="3B57AE4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DC60D8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2202845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59B8DD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0,04</w:t>
            </w:r>
          </w:p>
        </w:tc>
        <w:tc>
          <w:tcPr>
            <w:tcW w:w="1071" w:type="dxa"/>
            <w:shd w:val="clear" w:color="auto" w:fill="auto"/>
            <w:vAlign w:val="center"/>
            <w:hideMark/>
          </w:tcPr>
          <w:p w14:paraId="4B9E411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33,7</w:t>
            </w:r>
          </w:p>
        </w:tc>
      </w:tr>
      <w:tr w:rsidR="00D82CBD" w:rsidRPr="00D82CBD" w14:paraId="1449FA28" w14:textId="77777777" w:rsidTr="005B4FC1">
        <w:trPr>
          <w:trHeight w:val="510"/>
        </w:trPr>
        <w:tc>
          <w:tcPr>
            <w:tcW w:w="724" w:type="dxa"/>
            <w:shd w:val="clear" w:color="auto" w:fill="auto"/>
            <w:hideMark/>
          </w:tcPr>
          <w:p w14:paraId="06C3D9B7"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ІІ.1.7</w:t>
            </w:r>
          </w:p>
        </w:tc>
        <w:tc>
          <w:tcPr>
            <w:tcW w:w="3686" w:type="dxa"/>
            <w:shd w:val="clear" w:color="auto" w:fill="auto"/>
            <w:vAlign w:val="center"/>
            <w:hideMark/>
          </w:tcPr>
          <w:p w14:paraId="2283EC6B"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D82CBD">
              <w:rPr>
                <w:rFonts w:ascii="Times New Roman" w:eastAsia="Times New Roman" w:hAnsi="Times New Roman" w:cs="Times New Roman"/>
                <w:color w:val="000000"/>
                <w:sz w:val="18"/>
                <w:szCs w:val="18"/>
                <w:lang w:eastAsia="uk-UA" w:bidi="ar-SA"/>
              </w:rPr>
              <w:t>Термомодернізація</w:t>
            </w:r>
            <w:proofErr w:type="spellEnd"/>
            <w:r w:rsidRPr="00D82CBD">
              <w:rPr>
                <w:rFonts w:ascii="Times New Roman" w:eastAsia="Times New Roman" w:hAnsi="Times New Roman" w:cs="Times New Roman"/>
                <w:color w:val="000000"/>
                <w:sz w:val="18"/>
                <w:szCs w:val="18"/>
                <w:lang w:eastAsia="uk-UA" w:bidi="ar-SA"/>
              </w:rPr>
              <w:t xml:space="preserve"> будівель інші бюджетні будівлі</w:t>
            </w:r>
          </w:p>
        </w:tc>
        <w:tc>
          <w:tcPr>
            <w:tcW w:w="1134" w:type="dxa"/>
            <w:shd w:val="clear" w:color="auto" w:fill="auto"/>
            <w:vAlign w:val="center"/>
            <w:hideMark/>
          </w:tcPr>
          <w:p w14:paraId="3A117B6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48,20</w:t>
            </w:r>
          </w:p>
        </w:tc>
        <w:tc>
          <w:tcPr>
            <w:tcW w:w="1153" w:type="dxa"/>
            <w:shd w:val="clear" w:color="auto" w:fill="auto"/>
            <w:vAlign w:val="center"/>
            <w:hideMark/>
          </w:tcPr>
          <w:p w14:paraId="4BB89AB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0413B54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031DF5A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2F65DC7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436,67</w:t>
            </w:r>
          </w:p>
        </w:tc>
        <w:tc>
          <w:tcPr>
            <w:tcW w:w="1096" w:type="dxa"/>
            <w:shd w:val="clear" w:color="auto" w:fill="auto"/>
            <w:vAlign w:val="center"/>
            <w:hideMark/>
          </w:tcPr>
          <w:p w14:paraId="71C8729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31DFF64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7F7ADE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3D8366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1,16</w:t>
            </w:r>
          </w:p>
        </w:tc>
        <w:tc>
          <w:tcPr>
            <w:tcW w:w="1071" w:type="dxa"/>
            <w:shd w:val="clear" w:color="auto" w:fill="auto"/>
            <w:vAlign w:val="center"/>
            <w:hideMark/>
          </w:tcPr>
          <w:p w14:paraId="48AC47C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41,5</w:t>
            </w:r>
          </w:p>
        </w:tc>
      </w:tr>
      <w:tr w:rsidR="00D82CBD" w:rsidRPr="00D82CBD" w14:paraId="0072A825" w14:textId="77777777" w:rsidTr="005B4FC1">
        <w:trPr>
          <w:trHeight w:val="60"/>
        </w:trPr>
        <w:tc>
          <w:tcPr>
            <w:tcW w:w="724" w:type="dxa"/>
            <w:shd w:val="clear" w:color="auto" w:fill="auto"/>
            <w:hideMark/>
          </w:tcPr>
          <w:p w14:paraId="750E7CBC"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ІІ.1.8</w:t>
            </w:r>
          </w:p>
        </w:tc>
        <w:tc>
          <w:tcPr>
            <w:tcW w:w="3686" w:type="dxa"/>
            <w:shd w:val="clear" w:color="auto" w:fill="auto"/>
            <w:vAlign w:val="center"/>
            <w:hideMark/>
          </w:tcPr>
          <w:p w14:paraId="47D43EF1"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Встановлення сонячних електростанцій для закладів дошкільної освіти</w:t>
            </w:r>
          </w:p>
        </w:tc>
        <w:tc>
          <w:tcPr>
            <w:tcW w:w="1134" w:type="dxa"/>
            <w:shd w:val="clear" w:color="auto" w:fill="auto"/>
            <w:vAlign w:val="center"/>
            <w:hideMark/>
          </w:tcPr>
          <w:p w14:paraId="347F8D2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52,80</w:t>
            </w:r>
          </w:p>
        </w:tc>
        <w:tc>
          <w:tcPr>
            <w:tcW w:w="1153" w:type="dxa"/>
            <w:shd w:val="clear" w:color="auto" w:fill="auto"/>
            <w:vAlign w:val="center"/>
            <w:hideMark/>
          </w:tcPr>
          <w:p w14:paraId="1C55DBD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24DFB16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34A6992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654,65</w:t>
            </w:r>
          </w:p>
        </w:tc>
        <w:tc>
          <w:tcPr>
            <w:tcW w:w="1055" w:type="dxa"/>
            <w:shd w:val="clear" w:color="auto" w:fill="auto"/>
            <w:vAlign w:val="center"/>
            <w:hideMark/>
          </w:tcPr>
          <w:p w14:paraId="764D94D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19535CF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E21277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8F32C7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33FD81D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6,08</w:t>
            </w:r>
          </w:p>
        </w:tc>
        <w:tc>
          <w:tcPr>
            <w:tcW w:w="1071" w:type="dxa"/>
            <w:shd w:val="clear" w:color="auto" w:fill="auto"/>
            <w:vAlign w:val="center"/>
            <w:hideMark/>
          </w:tcPr>
          <w:p w14:paraId="1F6BAA5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8,7</w:t>
            </w:r>
          </w:p>
        </w:tc>
      </w:tr>
      <w:tr w:rsidR="00D82CBD" w:rsidRPr="00D82CBD" w14:paraId="571D846C" w14:textId="77777777" w:rsidTr="005B4FC1">
        <w:trPr>
          <w:trHeight w:val="60"/>
        </w:trPr>
        <w:tc>
          <w:tcPr>
            <w:tcW w:w="724" w:type="dxa"/>
            <w:shd w:val="clear" w:color="auto" w:fill="auto"/>
            <w:hideMark/>
          </w:tcPr>
          <w:p w14:paraId="49A9536E"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ІІ.1.9</w:t>
            </w:r>
          </w:p>
        </w:tc>
        <w:tc>
          <w:tcPr>
            <w:tcW w:w="3686" w:type="dxa"/>
            <w:shd w:val="clear" w:color="auto" w:fill="auto"/>
            <w:vAlign w:val="center"/>
            <w:hideMark/>
          </w:tcPr>
          <w:p w14:paraId="7FF28171"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Встановлення сонячних електростанцій для закладів середньої освіти</w:t>
            </w:r>
          </w:p>
        </w:tc>
        <w:tc>
          <w:tcPr>
            <w:tcW w:w="1134" w:type="dxa"/>
            <w:shd w:val="clear" w:color="auto" w:fill="auto"/>
            <w:vAlign w:val="center"/>
            <w:hideMark/>
          </w:tcPr>
          <w:p w14:paraId="155CD99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110,85</w:t>
            </w:r>
          </w:p>
        </w:tc>
        <w:tc>
          <w:tcPr>
            <w:tcW w:w="1153" w:type="dxa"/>
            <w:shd w:val="clear" w:color="auto" w:fill="auto"/>
            <w:vAlign w:val="center"/>
            <w:hideMark/>
          </w:tcPr>
          <w:p w14:paraId="2614545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74F4695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F792ED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1 374,44</w:t>
            </w:r>
          </w:p>
        </w:tc>
        <w:tc>
          <w:tcPr>
            <w:tcW w:w="1055" w:type="dxa"/>
            <w:shd w:val="clear" w:color="auto" w:fill="auto"/>
            <w:vAlign w:val="center"/>
            <w:hideMark/>
          </w:tcPr>
          <w:p w14:paraId="470746B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7D3105C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5CB712E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65C4A7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DA23D7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12,75</w:t>
            </w:r>
          </w:p>
        </w:tc>
        <w:tc>
          <w:tcPr>
            <w:tcW w:w="1071" w:type="dxa"/>
            <w:shd w:val="clear" w:color="auto" w:fill="auto"/>
            <w:vAlign w:val="center"/>
            <w:hideMark/>
          </w:tcPr>
          <w:p w14:paraId="641D67A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8,7</w:t>
            </w:r>
          </w:p>
        </w:tc>
      </w:tr>
      <w:tr w:rsidR="00D82CBD" w:rsidRPr="00D82CBD" w14:paraId="600AF9E1" w14:textId="77777777" w:rsidTr="005B4FC1">
        <w:trPr>
          <w:trHeight w:val="60"/>
        </w:trPr>
        <w:tc>
          <w:tcPr>
            <w:tcW w:w="724" w:type="dxa"/>
            <w:shd w:val="clear" w:color="auto" w:fill="auto"/>
            <w:hideMark/>
          </w:tcPr>
          <w:p w14:paraId="226E0385"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ІІ.1.10</w:t>
            </w:r>
          </w:p>
        </w:tc>
        <w:tc>
          <w:tcPr>
            <w:tcW w:w="3686" w:type="dxa"/>
            <w:shd w:val="clear" w:color="auto" w:fill="auto"/>
            <w:vAlign w:val="center"/>
            <w:hideMark/>
          </w:tcPr>
          <w:p w14:paraId="7189C873"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Встановлення сонячних електростанцій для лікарень, амбулаторій</w:t>
            </w:r>
          </w:p>
        </w:tc>
        <w:tc>
          <w:tcPr>
            <w:tcW w:w="1134" w:type="dxa"/>
            <w:shd w:val="clear" w:color="auto" w:fill="auto"/>
            <w:vAlign w:val="center"/>
            <w:hideMark/>
          </w:tcPr>
          <w:p w14:paraId="4DDBDA6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54,45</w:t>
            </w:r>
          </w:p>
        </w:tc>
        <w:tc>
          <w:tcPr>
            <w:tcW w:w="1153" w:type="dxa"/>
            <w:shd w:val="clear" w:color="auto" w:fill="auto"/>
            <w:vAlign w:val="center"/>
            <w:hideMark/>
          </w:tcPr>
          <w:p w14:paraId="0655F67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2ADDC9D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1994177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675,14</w:t>
            </w:r>
          </w:p>
        </w:tc>
        <w:tc>
          <w:tcPr>
            <w:tcW w:w="1055" w:type="dxa"/>
            <w:shd w:val="clear" w:color="auto" w:fill="auto"/>
            <w:vAlign w:val="center"/>
            <w:hideMark/>
          </w:tcPr>
          <w:p w14:paraId="61540C9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7073BBB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2F56AE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C12A02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319673D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6,27</w:t>
            </w:r>
          </w:p>
        </w:tc>
        <w:tc>
          <w:tcPr>
            <w:tcW w:w="1071" w:type="dxa"/>
            <w:shd w:val="clear" w:color="auto" w:fill="auto"/>
            <w:vAlign w:val="center"/>
            <w:hideMark/>
          </w:tcPr>
          <w:p w14:paraId="73E62AF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8,7</w:t>
            </w:r>
          </w:p>
        </w:tc>
      </w:tr>
      <w:tr w:rsidR="00D82CBD" w:rsidRPr="00D82CBD" w14:paraId="744B112A" w14:textId="77777777" w:rsidTr="005B4FC1">
        <w:trPr>
          <w:trHeight w:val="60"/>
        </w:trPr>
        <w:tc>
          <w:tcPr>
            <w:tcW w:w="724" w:type="dxa"/>
            <w:shd w:val="clear" w:color="auto" w:fill="auto"/>
            <w:hideMark/>
          </w:tcPr>
          <w:p w14:paraId="202116C4"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ІІ.1.11</w:t>
            </w:r>
          </w:p>
        </w:tc>
        <w:tc>
          <w:tcPr>
            <w:tcW w:w="3686" w:type="dxa"/>
            <w:shd w:val="clear" w:color="auto" w:fill="auto"/>
            <w:vAlign w:val="center"/>
            <w:hideMark/>
          </w:tcPr>
          <w:p w14:paraId="30731181"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Встановлення сонячних електростанцій для інших громадських будівель</w:t>
            </w:r>
          </w:p>
        </w:tc>
        <w:tc>
          <w:tcPr>
            <w:tcW w:w="1134" w:type="dxa"/>
            <w:shd w:val="clear" w:color="auto" w:fill="auto"/>
            <w:vAlign w:val="center"/>
            <w:hideMark/>
          </w:tcPr>
          <w:p w14:paraId="4973537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91,67</w:t>
            </w:r>
          </w:p>
        </w:tc>
        <w:tc>
          <w:tcPr>
            <w:tcW w:w="1153" w:type="dxa"/>
            <w:shd w:val="clear" w:color="auto" w:fill="auto"/>
            <w:vAlign w:val="center"/>
            <w:hideMark/>
          </w:tcPr>
          <w:p w14:paraId="6855A84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3925F13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FA42FC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1 136,65</w:t>
            </w:r>
          </w:p>
        </w:tc>
        <w:tc>
          <w:tcPr>
            <w:tcW w:w="1055" w:type="dxa"/>
            <w:shd w:val="clear" w:color="auto" w:fill="auto"/>
            <w:vAlign w:val="center"/>
            <w:hideMark/>
          </w:tcPr>
          <w:p w14:paraId="58CB0E0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00E74B0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44358BB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553D5B8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DECEE8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10,55</w:t>
            </w:r>
          </w:p>
        </w:tc>
        <w:tc>
          <w:tcPr>
            <w:tcW w:w="1071" w:type="dxa"/>
            <w:shd w:val="clear" w:color="auto" w:fill="auto"/>
            <w:vAlign w:val="center"/>
            <w:hideMark/>
          </w:tcPr>
          <w:p w14:paraId="7587C2D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8,7</w:t>
            </w:r>
          </w:p>
        </w:tc>
      </w:tr>
      <w:tr w:rsidR="00D82CBD" w:rsidRPr="00D82CBD" w14:paraId="38B666FC" w14:textId="77777777" w:rsidTr="005B4FC1">
        <w:trPr>
          <w:trHeight w:val="60"/>
        </w:trPr>
        <w:tc>
          <w:tcPr>
            <w:tcW w:w="724" w:type="dxa"/>
            <w:shd w:val="clear" w:color="auto" w:fill="auto"/>
            <w:hideMark/>
          </w:tcPr>
          <w:p w14:paraId="7EDE6EB7"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ІІ.1.12</w:t>
            </w:r>
          </w:p>
        </w:tc>
        <w:tc>
          <w:tcPr>
            <w:tcW w:w="3686" w:type="dxa"/>
            <w:shd w:val="clear" w:color="auto" w:fill="auto"/>
            <w:vAlign w:val="center"/>
            <w:hideMark/>
          </w:tcPr>
          <w:p w14:paraId="364A696D"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xml:space="preserve">Встановлення теплових насосів для </w:t>
            </w:r>
            <w:r w:rsidRPr="00D82CBD">
              <w:rPr>
                <w:rFonts w:ascii="Times New Roman" w:eastAsia="Times New Roman" w:hAnsi="Times New Roman" w:cs="Times New Roman"/>
                <w:color w:val="000000"/>
                <w:sz w:val="18"/>
                <w:szCs w:val="18"/>
                <w:lang w:eastAsia="uk-UA" w:bidi="ar-SA"/>
              </w:rPr>
              <w:lastRenderedPageBreak/>
              <w:t>забезпечення потреб гарячого водопостачання басейнів дошкільних навчальних закладів</w:t>
            </w:r>
          </w:p>
        </w:tc>
        <w:tc>
          <w:tcPr>
            <w:tcW w:w="1134" w:type="dxa"/>
            <w:shd w:val="clear" w:color="auto" w:fill="auto"/>
            <w:vAlign w:val="center"/>
            <w:hideMark/>
          </w:tcPr>
          <w:p w14:paraId="5FBB59A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lastRenderedPageBreak/>
              <w:t>16,20</w:t>
            </w:r>
          </w:p>
        </w:tc>
        <w:tc>
          <w:tcPr>
            <w:tcW w:w="1153" w:type="dxa"/>
            <w:shd w:val="clear" w:color="auto" w:fill="auto"/>
            <w:vAlign w:val="center"/>
            <w:hideMark/>
          </w:tcPr>
          <w:p w14:paraId="316C554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24117D2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4DFB4FF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74,82</w:t>
            </w:r>
          </w:p>
        </w:tc>
        <w:tc>
          <w:tcPr>
            <w:tcW w:w="1055" w:type="dxa"/>
            <w:shd w:val="clear" w:color="auto" w:fill="auto"/>
            <w:vAlign w:val="center"/>
            <w:hideMark/>
          </w:tcPr>
          <w:p w14:paraId="3D3831F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74,82</w:t>
            </w:r>
          </w:p>
        </w:tc>
        <w:tc>
          <w:tcPr>
            <w:tcW w:w="1096" w:type="dxa"/>
            <w:shd w:val="clear" w:color="auto" w:fill="auto"/>
            <w:vAlign w:val="center"/>
            <w:hideMark/>
          </w:tcPr>
          <w:p w14:paraId="2FE1AC2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F95D1F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1A5F33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67034D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0,89</w:t>
            </w:r>
          </w:p>
        </w:tc>
        <w:tc>
          <w:tcPr>
            <w:tcW w:w="1071" w:type="dxa"/>
            <w:shd w:val="clear" w:color="auto" w:fill="auto"/>
            <w:vAlign w:val="center"/>
            <w:hideMark/>
          </w:tcPr>
          <w:p w14:paraId="59A8B86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18,1</w:t>
            </w:r>
          </w:p>
        </w:tc>
      </w:tr>
      <w:tr w:rsidR="00D82CBD" w:rsidRPr="00D82CBD" w14:paraId="441827BB" w14:textId="77777777" w:rsidTr="005B4FC1">
        <w:trPr>
          <w:trHeight w:val="60"/>
        </w:trPr>
        <w:tc>
          <w:tcPr>
            <w:tcW w:w="724" w:type="dxa"/>
            <w:shd w:val="clear" w:color="auto" w:fill="auto"/>
            <w:hideMark/>
          </w:tcPr>
          <w:p w14:paraId="4899B427"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ІІ.1.13</w:t>
            </w:r>
          </w:p>
        </w:tc>
        <w:tc>
          <w:tcPr>
            <w:tcW w:w="3686" w:type="dxa"/>
            <w:shd w:val="clear" w:color="auto" w:fill="auto"/>
            <w:hideMark/>
          </w:tcPr>
          <w:p w14:paraId="4BA11781" w14:textId="77777777" w:rsidR="00D82CBD" w:rsidRPr="00C81516"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C81516">
              <w:rPr>
                <w:rFonts w:ascii="Times New Roman" w:eastAsia="Times New Roman" w:hAnsi="Times New Roman" w:cs="Times New Roman"/>
                <w:color w:val="000000"/>
                <w:sz w:val="18"/>
                <w:szCs w:val="18"/>
                <w:lang w:eastAsia="uk-UA" w:bidi="ar-SA"/>
              </w:rPr>
              <w:t>Енергосервіс</w:t>
            </w:r>
            <w:proofErr w:type="spellEnd"/>
            <w:r w:rsidRPr="00C81516">
              <w:rPr>
                <w:rFonts w:ascii="Times New Roman" w:eastAsia="Times New Roman" w:hAnsi="Times New Roman" w:cs="Times New Roman"/>
                <w:color w:val="000000"/>
                <w:sz w:val="18"/>
                <w:szCs w:val="18"/>
                <w:lang w:eastAsia="uk-UA" w:bidi="ar-SA"/>
              </w:rPr>
              <w:t xml:space="preserve"> будівлі комунального закладу «</w:t>
            </w:r>
            <w:proofErr w:type="spellStart"/>
            <w:r w:rsidR="00F23076" w:rsidRPr="00C81516">
              <w:rPr>
                <w:rFonts w:ascii="Times New Roman" w:eastAsia="Times New Roman" w:hAnsi="Times New Roman" w:cs="Times New Roman"/>
                <w:color w:val="000000"/>
                <w:sz w:val="18"/>
                <w:szCs w:val="18"/>
              </w:rPr>
              <w:t>Златопіль</w:t>
            </w:r>
            <w:r w:rsidRPr="00C81516">
              <w:rPr>
                <w:rFonts w:ascii="Times New Roman" w:eastAsia="Times New Roman" w:hAnsi="Times New Roman" w:cs="Times New Roman"/>
                <w:color w:val="000000"/>
                <w:sz w:val="18"/>
                <w:szCs w:val="18"/>
                <w:lang w:eastAsia="uk-UA" w:bidi="ar-SA"/>
              </w:rPr>
              <w:t>ський</w:t>
            </w:r>
            <w:proofErr w:type="spellEnd"/>
            <w:r w:rsidRPr="00C81516">
              <w:rPr>
                <w:rFonts w:ascii="Times New Roman" w:eastAsia="Times New Roman" w:hAnsi="Times New Roman" w:cs="Times New Roman"/>
                <w:color w:val="000000"/>
                <w:sz w:val="18"/>
                <w:szCs w:val="18"/>
                <w:lang w:eastAsia="uk-UA" w:bidi="ar-SA"/>
              </w:rPr>
              <w:t xml:space="preserve"> заклад дошкільної освіти (ясла-садок) №5 «Малятко» комбінованого типу </w:t>
            </w:r>
            <w:proofErr w:type="spellStart"/>
            <w:r w:rsidR="00F23076" w:rsidRPr="00C81516">
              <w:rPr>
                <w:rFonts w:ascii="Times New Roman" w:eastAsia="Times New Roman" w:hAnsi="Times New Roman" w:cs="Times New Roman"/>
                <w:color w:val="000000"/>
                <w:sz w:val="18"/>
                <w:szCs w:val="18"/>
              </w:rPr>
              <w:t>Златопіль</w:t>
            </w:r>
            <w:r w:rsidRPr="00C81516">
              <w:rPr>
                <w:rFonts w:ascii="Times New Roman" w:eastAsia="Times New Roman" w:hAnsi="Times New Roman" w:cs="Times New Roman"/>
                <w:color w:val="000000"/>
                <w:sz w:val="18"/>
                <w:szCs w:val="18"/>
                <w:lang w:eastAsia="uk-UA" w:bidi="ar-SA"/>
              </w:rPr>
              <w:t>ської</w:t>
            </w:r>
            <w:proofErr w:type="spellEnd"/>
            <w:r w:rsidRPr="00C81516">
              <w:rPr>
                <w:rFonts w:ascii="Times New Roman" w:eastAsia="Times New Roman" w:hAnsi="Times New Roman" w:cs="Times New Roman"/>
                <w:color w:val="000000"/>
                <w:sz w:val="18"/>
                <w:szCs w:val="18"/>
                <w:lang w:eastAsia="uk-UA" w:bidi="ar-SA"/>
              </w:rPr>
              <w:t xml:space="preserve"> міської ради Харківської області»</w:t>
            </w:r>
          </w:p>
        </w:tc>
        <w:tc>
          <w:tcPr>
            <w:tcW w:w="1134" w:type="dxa"/>
            <w:shd w:val="clear" w:color="auto" w:fill="auto"/>
            <w:vAlign w:val="center"/>
            <w:hideMark/>
          </w:tcPr>
          <w:p w14:paraId="7E0F99C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2,36</w:t>
            </w:r>
          </w:p>
        </w:tc>
        <w:tc>
          <w:tcPr>
            <w:tcW w:w="1153" w:type="dxa"/>
            <w:shd w:val="clear" w:color="auto" w:fill="auto"/>
            <w:vAlign w:val="center"/>
            <w:hideMark/>
          </w:tcPr>
          <w:p w14:paraId="378C944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27207DC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2485C79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3B4670E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86,81</w:t>
            </w:r>
          </w:p>
        </w:tc>
        <w:tc>
          <w:tcPr>
            <w:tcW w:w="1096" w:type="dxa"/>
            <w:shd w:val="clear" w:color="auto" w:fill="auto"/>
            <w:vAlign w:val="center"/>
            <w:hideMark/>
          </w:tcPr>
          <w:p w14:paraId="186521B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ACBF36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D45828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6EADFD5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0,23</w:t>
            </w:r>
          </w:p>
        </w:tc>
        <w:tc>
          <w:tcPr>
            <w:tcW w:w="1071" w:type="dxa"/>
            <w:shd w:val="clear" w:color="auto" w:fill="auto"/>
            <w:vAlign w:val="center"/>
            <w:hideMark/>
          </w:tcPr>
          <w:p w14:paraId="23DBD8C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10,2</w:t>
            </w:r>
          </w:p>
        </w:tc>
      </w:tr>
      <w:tr w:rsidR="00D82CBD" w:rsidRPr="00D82CBD" w14:paraId="2A4CCFE8" w14:textId="77777777" w:rsidTr="005B4FC1">
        <w:trPr>
          <w:trHeight w:val="60"/>
        </w:trPr>
        <w:tc>
          <w:tcPr>
            <w:tcW w:w="724" w:type="dxa"/>
            <w:shd w:val="clear" w:color="auto" w:fill="auto"/>
            <w:hideMark/>
          </w:tcPr>
          <w:p w14:paraId="6DB8F7D0"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ІІ.1.14</w:t>
            </w:r>
          </w:p>
        </w:tc>
        <w:tc>
          <w:tcPr>
            <w:tcW w:w="3686" w:type="dxa"/>
            <w:shd w:val="clear" w:color="auto" w:fill="auto"/>
            <w:hideMark/>
          </w:tcPr>
          <w:p w14:paraId="6C07E052" w14:textId="77777777" w:rsidR="00D82CBD" w:rsidRPr="00C81516"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C81516">
              <w:rPr>
                <w:rFonts w:ascii="Times New Roman" w:eastAsia="Times New Roman" w:hAnsi="Times New Roman" w:cs="Times New Roman"/>
                <w:color w:val="000000"/>
                <w:sz w:val="18"/>
                <w:szCs w:val="18"/>
                <w:lang w:eastAsia="uk-UA" w:bidi="ar-SA"/>
              </w:rPr>
              <w:t>Енергосервіс</w:t>
            </w:r>
            <w:proofErr w:type="spellEnd"/>
            <w:r w:rsidRPr="00C81516">
              <w:rPr>
                <w:rFonts w:ascii="Times New Roman" w:eastAsia="Times New Roman" w:hAnsi="Times New Roman" w:cs="Times New Roman"/>
                <w:color w:val="000000"/>
                <w:sz w:val="18"/>
                <w:szCs w:val="18"/>
                <w:lang w:eastAsia="uk-UA" w:bidi="ar-SA"/>
              </w:rPr>
              <w:t xml:space="preserve"> будівлі комунального закладу «</w:t>
            </w:r>
            <w:proofErr w:type="spellStart"/>
            <w:r w:rsidR="00F23076" w:rsidRPr="00C81516">
              <w:rPr>
                <w:rFonts w:ascii="Times New Roman" w:eastAsia="Times New Roman" w:hAnsi="Times New Roman" w:cs="Times New Roman"/>
                <w:color w:val="000000"/>
                <w:sz w:val="18"/>
                <w:szCs w:val="18"/>
              </w:rPr>
              <w:t>Златопільс</w:t>
            </w:r>
            <w:r w:rsidRPr="00C81516">
              <w:rPr>
                <w:rFonts w:ascii="Times New Roman" w:eastAsia="Times New Roman" w:hAnsi="Times New Roman" w:cs="Times New Roman"/>
                <w:color w:val="000000"/>
                <w:sz w:val="18"/>
                <w:szCs w:val="18"/>
                <w:lang w:eastAsia="uk-UA" w:bidi="ar-SA"/>
              </w:rPr>
              <w:t>ький</w:t>
            </w:r>
            <w:proofErr w:type="spellEnd"/>
            <w:r w:rsidRPr="00C81516">
              <w:rPr>
                <w:rFonts w:ascii="Times New Roman" w:eastAsia="Times New Roman" w:hAnsi="Times New Roman" w:cs="Times New Roman"/>
                <w:color w:val="000000"/>
                <w:sz w:val="18"/>
                <w:szCs w:val="18"/>
                <w:lang w:eastAsia="uk-UA" w:bidi="ar-SA"/>
              </w:rPr>
              <w:t xml:space="preserve"> заклад дошкільної освіти (ясла-садок) №16 «Усмішка» </w:t>
            </w:r>
            <w:proofErr w:type="spellStart"/>
            <w:r w:rsidR="00F23076" w:rsidRPr="00C81516">
              <w:rPr>
                <w:rFonts w:ascii="Times New Roman" w:eastAsia="Times New Roman" w:hAnsi="Times New Roman" w:cs="Times New Roman"/>
                <w:color w:val="000000"/>
                <w:sz w:val="18"/>
                <w:szCs w:val="18"/>
              </w:rPr>
              <w:t>Златопіль</w:t>
            </w:r>
            <w:r w:rsidRPr="00C81516">
              <w:rPr>
                <w:rFonts w:ascii="Times New Roman" w:eastAsia="Times New Roman" w:hAnsi="Times New Roman" w:cs="Times New Roman"/>
                <w:color w:val="000000"/>
                <w:sz w:val="18"/>
                <w:szCs w:val="18"/>
                <w:lang w:eastAsia="uk-UA" w:bidi="ar-SA"/>
              </w:rPr>
              <w:t>ської</w:t>
            </w:r>
            <w:proofErr w:type="spellEnd"/>
            <w:r w:rsidRPr="00C81516">
              <w:rPr>
                <w:rFonts w:ascii="Times New Roman" w:eastAsia="Times New Roman" w:hAnsi="Times New Roman" w:cs="Times New Roman"/>
                <w:color w:val="000000"/>
                <w:sz w:val="18"/>
                <w:szCs w:val="18"/>
                <w:lang w:eastAsia="uk-UA" w:bidi="ar-SA"/>
              </w:rPr>
              <w:t xml:space="preserve"> міської ради Харківської області»</w:t>
            </w:r>
          </w:p>
        </w:tc>
        <w:tc>
          <w:tcPr>
            <w:tcW w:w="1134" w:type="dxa"/>
            <w:shd w:val="clear" w:color="auto" w:fill="auto"/>
            <w:vAlign w:val="center"/>
            <w:hideMark/>
          </w:tcPr>
          <w:p w14:paraId="05358A1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2,13</w:t>
            </w:r>
          </w:p>
        </w:tc>
        <w:tc>
          <w:tcPr>
            <w:tcW w:w="1153" w:type="dxa"/>
            <w:shd w:val="clear" w:color="auto" w:fill="auto"/>
            <w:vAlign w:val="center"/>
            <w:hideMark/>
          </w:tcPr>
          <w:p w14:paraId="71FEBE1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54D035C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2AAF11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02EF361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88,11</w:t>
            </w:r>
          </w:p>
        </w:tc>
        <w:tc>
          <w:tcPr>
            <w:tcW w:w="1096" w:type="dxa"/>
            <w:shd w:val="clear" w:color="auto" w:fill="auto"/>
            <w:vAlign w:val="center"/>
            <w:hideMark/>
          </w:tcPr>
          <w:p w14:paraId="2DFA5E6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903832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6CB972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1B72BCA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0,23</w:t>
            </w:r>
          </w:p>
        </w:tc>
        <w:tc>
          <w:tcPr>
            <w:tcW w:w="1071" w:type="dxa"/>
            <w:shd w:val="clear" w:color="auto" w:fill="auto"/>
            <w:vAlign w:val="center"/>
            <w:hideMark/>
          </w:tcPr>
          <w:p w14:paraId="1BBC852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9,1</w:t>
            </w:r>
          </w:p>
        </w:tc>
      </w:tr>
      <w:tr w:rsidR="00D82CBD" w:rsidRPr="00D82CBD" w14:paraId="2462E717" w14:textId="77777777" w:rsidTr="005B4FC1">
        <w:trPr>
          <w:trHeight w:val="60"/>
        </w:trPr>
        <w:tc>
          <w:tcPr>
            <w:tcW w:w="724" w:type="dxa"/>
            <w:shd w:val="clear" w:color="auto" w:fill="auto"/>
            <w:hideMark/>
          </w:tcPr>
          <w:p w14:paraId="5FD0CD99"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ІІ.1.15</w:t>
            </w:r>
          </w:p>
        </w:tc>
        <w:tc>
          <w:tcPr>
            <w:tcW w:w="3686" w:type="dxa"/>
            <w:shd w:val="clear" w:color="auto" w:fill="auto"/>
            <w:hideMark/>
          </w:tcPr>
          <w:p w14:paraId="686C4A02" w14:textId="77777777" w:rsidR="00D82CBD" w:rsidRPr="00C81516"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C81516">
              <w:rPr>
                <w:rFonts w:ascii="Times New Roman" w:eastAsia="Times New Roman" w:hAnsi="Times New Roman" w:cs="Times New Roman"/>
                <w:color w:val="000000"/>
                <w:sz w:val="18"/>
                <w:szCs w:val="18"/>
                <w:lang w:eastAsia="uk-UA" w:bidi="ar-SA"/>
              </w:rPr>
              <w:t>Енергосервіс</w:t>
            </w:r>
            <w:proofErr w:type="spellEnd"/>
            <w:r w:rsidRPr="00C81516">
              <w:rPr>
                <w:rFonts w:ascii="Times New Roman" w:eastAsia="Times New Roman" w:hAnsi="Times New Roman" w:cs="Times New Roman"/>
                <w:color w:val="000000"/>
                <w:sz w:val="18"/>
                <w:szCs w:val="18"/>
                <w:lang w:eastAsia="uk-UA" w:bidi="ar-SA"/>
              </w:rPr>
              <w:t xml:space="preserve"> будівлі комунального закладу «</w:t>
            </w:r>
            <w:proofErr w:type="spellStart"/>
            <w:r w:rsidR="00F23076" w:rsidRPr="00C81516">
              <w:rPr>
                <w:rFonts w:ascii="Times New Roman" w:eastAsia="Times New Roman" w:hAnsi="Times New Roman" w:cs="Times New Roman"/>
                <w:color w:val="000000"/>
                <w:sz w:val="18"/>
                <w:szCs w:val="18"/>
              </w:rPr>
              <w:t>Златопіль</w:t>
            </w:r>
            <w:r w:rsidRPr="00C81516">
              <w:rPr>
                <w:rFonts w:ascii="Times New Roman" w:eastAsia="Times New Roman" w:hAnsi="Times New Roman" w:cs="Times New Roman"/>
                <w:color w:val="000000"/>
                <w:sz w:val="18"/>
                <w:szCs w:val="18"/>
                <w:lang w:eastAsia="uk-UA" w:bidi="ar-SA"/>
              </w:rPr>
              <w:t>ський</w:t>
            </w:r>
            <w:proofErr w:type="spellEnd"/>
            <w:r w:rsidRPr="00C81516">
              <w:rPr>
                <w:rFonts w:ascii="Times New Roman" w:eastAsia="Times New Roman" w:hAnsi="Times New Roman" w:cs="Times New Roman"/>
                <w:color w:val="000000"/>
                <w:sz w:val="18"/>
                <w:szCs w:val="18"/>
                <w:lang w:eastAsia="uk-UA" w:bidi="ar-SA"/>
              </w:rPr>
              <w:t xml:space="preserve"> заклад дошкільної освіти (ясла-садок) №17 «Казка» </w:t>
            </w:r>
            <w:proofErr w:type="spellStart"/>
            <w:r w:rsidR="00F23076" w:rsidRPr="00C81516">
              <w:rPr>
                <w:rFonts w:ascii="Times New Roman" w:eastAsia="Times New Roman" w:hAnsi="Times New Roman" w:cs="Times New Roman"/>
                <w:color w:val="000000"/>
                <w:sz w:val="18"/>
                <w:szCs w:val="18"/>
              </w:rPr>
              <w:t>Златопіль</w:t>
            </w:r>
            <w:r w:rsidRPr="00C81516">
              <w:rPr>
                <w:rFonts w:ascii="Times New Roman" w:eastAsia="Times New Roman" w:hAnsi="Times New Roman" w:cs="Times New Roman"/>
                <w:color w:val="000000"/>
                <w:sz w:val="18"/>
                <w:szCs w:val="18"/>
                <w:lang w:eastAsia="uk-UA" w:bidi="ar-SA"/>
              </w:rPr>
              <w:t>ської</w:t>
            </w:r>
            <w:proofErr w:type="spellEnd"/>
            <w:r w:rsidRPr="00C81516">
              <w:rPr>
                <w:rFonts w:ascii="Times New Roman" w:eastAsia="Times New Roman" w:hAnsi="Times New Roman" w:cs="Times New Roman"/>
                <w:color w:val="000000"/>
                <w:sz w:val="18"/>
                <w:szCs w:val="18"/>
                <w:lang w:eastAsia="uk-UA" w:bidi="ar-SA"/>
              </w:rPr>
              <w:t xml:space="preserve"> міської ради Харківської області»</w:t>
            </w:r>
          </w:p>
        </w:tc>
        <w:tc>
          <w:tcPr>
            <w:tcW w:w="1134" w:type="dxa"/>
            <w:shd w:val="clear" w:color="auto" w:fill="auto"/>
            <w:vAlign w:val="center"/>
            <w:hideMark/>
          </w:tcPr>
          <w:p w14:paraId="1D60305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2,00</w:t>
            </w:r>
          </w:p>
        </w:tc>
        <w:tc>
          <w:tcPr>
            <w:tcW w:w="1153" w:type="dxa"/>
            <w:shd w:val="clear" w:color="auto" w:fill="auto"/>
            <w:vAlign w:val="center"/>
            <w:hideMark/>
          </w:tcPr>
          <w:p w14:paraId="0E2BCFA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41CAF7A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228C0A1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716C5D0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82,74</w:t>
            </w:r>
          </w:p>
        </w:tc>
        <w:tc>
          <w:tcPr>
            <w:tcW w:w="1096" w:type="dxa"/>
            <w:shd w:val="clear" w:color="auto" w:fill="auto"/>
            <w:vAlign w:val="center"/>
            <w:hideMark/>
          </w:tcPr>
          <w:p w14:paraId="6539269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5C89407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87C2E5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6F0A902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0,22</w:t>
            </w:r>
          </w:p>
        </w:tc>
        <w:tc>
          <w:tcPr>
            <w:tcW w:w="1071" w:type="dxa"/>
            <w:shd w:val="clear" w:color="auto" w:fill="auto"/>
            <w:vAlign w:val="center"/>
            <w:hideMark/>
          </w:tcPr>
          <w:p w14:paraId="03490C2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9,1</w:t>
            </w:r>
          </w:p>
        </w:tc>
      </w:tr>
      <w:tr w:rsidR="00D82CBD" w:rsidRPr="00D82CBD" w14:paraId="6BCB3250" w14:textId="77777777" w:rsidTr="005B4FC1">
        <w:trPr>
          <w:trHeight w:val="255"/>
        </w:trPr>
        <w:tc>
          <w:tcPr>
            <w:tcW w:w="724" w:type="dxa"/>
            <w:shd w:val="clear" w:color="000000" w:fill="D9D9D9"/>
            <w:hideMark/>
          </w:tcPr>
          <w:p w14:paraId="0148316E"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ІІ.2</w:t>
            </w:r>
          </w:p>
        </w:tc>
        <w:tc>
          <w:tcPr>
            <w:tcW w:w="3686" w:type="dxa"/>
            <w:shd w:val="clear" w:color="000000" w:fill="D9D9D9"/>
            <w:vAlign w:val="center"/>
            <w:hideMark/>
          </w:tcPr>
          <w:p w14:paraId="499D0BCC"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Теплопостачання</w:t>
            </w:r>
          </w:p>
        </w:tc>
        <w:tc>
          <w:tcPr>
            <w:tcW w:w="1134" w:type="dxa"/>
            <w:shd w:val="clear" w:color="000000" w:fill="D9D9D9"/>
            <w:vAlign w:val="center"/>
            <w:hideMark/>
          </w:tcPr>
          <w:p w14:paraId="28DA6BDA"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235,05</w:t>
            </w:r>
          </w:p>
        </w:tc>
        <w:tc>
          <w:tcPr>
            <w:tcW w:w="1153" w:type="dxa"/>
            <w:shd w:val="clear" w:color="000000" w:fill="D9D9D9"/>
            <w:vAlign w:val="center"/>
            <w:hideMark/>
          </w:tcPr>
          <w:p w14:paraId="5E6847DC"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14 303,85</w:t>
            </w:r>
          </w:p>
        </w:tc>
        <w:tc>
          <w:tcPr>
            <w:tcW w:w="1088" w:type="dxa"/>
            <w:shd w:val="clear" w:color="000000" w:fill="D9D9D9"/>
            <w:vAlign w:val="center"/>
            <w:hideMark/>
          </w:tcPr>
          <w:p w14:paraId="6199AF91"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5FF1360D"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1 162,84</w:t>
            </w:r>
          </w:p>
        </w:tc>
        <w:tc>
          <w:tcPr>
            <w:tcW w:w="1055" w:type="dxa"/>
            <w:shd w:val="clear" w:color="000000" w:fill="D9D9D9"/>
            <w:vAlign w:val="center"/>
            <w:hideMark/>
          </w:tcPr>
          <w:p w14:paraId="43B36B89"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96" w:type="dxa"/>
            <w:shd w:val="clear" w:color="000000" w:fill="D9D9D9"/>
            <w:vAlign w:val="center"/>
            <w:hideMark/>
          </w:tcPr>
          <w:p w14:paraId="5531464D"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5E62E883"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102" w:type="dxa"/>
            <w:shd w:val="clear" w:color="000000" w:fill="D9D9D9"/>
            <w:vAlign w:val="center"/>
            <w:hideMark/>
          </w:tcPr>
          <w:p w14:paraId="137EE30D"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969" w:type="dxa"/>
            <w:shd w:val="clear" w:color="000000" w:fill="D9D9D9"/>
            <w:vAlign w:val="center"/>
            <w:hideMark/>
          </w:tcPr>
          <w:p w14:paraId="05D92E10"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36,08</w:t>
            </w:r>
          </w:p>
        </w:tc>
        <w:tc>
          <w:tcPr>
            <w:tcW w:w="1071" w:type="dxa"/>
            <w:shd w:val="clear" w:color="000000" w:fill="D9D9D9"/>
            <w:vAlign w:val="center"/>
            <w:hideMark/>
          </w:tcPr>
          <w:p w14:paraId="77C8C219"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6,5</w:t>
            </w:r>
          </w:p>
        </w:tc>
      </w:tr>
      <w:tr w:rsidR="00D82CBD" w:rsidRPr="00D82CBD" w14:paraId="55988D28" w14:textId="77777777" w:rsidTr="005B4FC1">
        <w:trPr>
          <w:trHeight w:val="60"/>
        </w:trPr>
        <w:tc>
          <w:tcPr>
            <w:tcW w:w="724" w:type="dxa"/>
            <w:shd w:val="clear" w:color="auto" w:fill="auto"/>
            <w:hideMark/>
          </w:tcPr>
          <w:p w14:paraId="6D56235E"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ІІ.2.1</w:t>
            </w:r>
          </w:p>
        </w:tc>
        <w:tc>
          <w:tcPr>
            <w:tcW w:w="3686" w:type="dxa"/>
            <w:shd w:val="clear" w:color="auto" w:fill="auto"/>
            <w:hideMark/>
          </w:tcPr>
          <w:p w14:paraId="1C97B42D"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Впровадження системи енергетичного менеджменту в СЦТ</w:t>
            </w:r>
          </w:p>
        </w:tc>
        <w:tc>
          <w:tcPr>
            <w:tcW w:w="1134" w:type="dxa"/>
            <w:shd w:val="clear" w:color="auto" w:fill="auto"/>
            <w:vAlign w:val="center"/>
            <w:hideMark/>
          </w:tcPr>
          <w:p w14:paraId="02E7F2E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4,42</w:t>
            </w:r>
          </w:p>
        </w:tc>
        <w:tc>
          <w:tcPr>
            <w:tcW w:w="1153" w:type="dxa"/>
            <w:shd w:val="clear" w:color="auto" w:fill="auto"/>
            <w:vAlign w:val="center"/>
            <w:hideMark/>
          </w:tcPr>
          <w:p w14:paraId="175E1F2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4 602,75</w:t>
            </w:r>
          </w:p>
        </w:tc>
        <w:tc>
          <w:tcPr>
            <w:tcW w:w="1088" w:type="dxa"/>
            <w:shd w:val="clear" w:color="auto" w:fill="auto"/>
            <w:vAlign w:val="center"/>
            <w:hideMark/>
          </w:tcPr>
          <w:p w14:paraId="10DDB42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2453E66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74,84</w:t>
            </w:r>
          </w:p>
        </w:tc>
        <w:tc>
          <w:tcPr>
            <w:tcW w:w="1055" w:type="dxa"/>
            <w:shd w:val="clear" w:color="auto" w:fill="auto"/>
            <w:vAlign w:val="center"/>
            <w:hideMark/>
          </w:tcPr>
          <w:p w14:paraId="41BAA86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30DC417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CC8C40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D15312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010BCBF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8,83</w:t>
            </w:r>
          </w:p>
        </w:tc>
        <w:tc>
          <w:tcPr>
            <w:tcW w:w="1071" w:type="dxa"/>
            <w:shd w:val="clear" w:color="auto" w:fill="auto"/>
            <w:vAlign w:val="center"/>
            <w:hideMark/>
          </w:tcPr>
          <w:p w14:paraId="3C9C5C9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0,5</w:t>
            </w:r>
          </w:p>
        </w:tc>
      </w:tr>
      <w:tr w:rsidR="00D82CBD" w:rsidRPr="00D82CBD" w14:paraId="4895541A" w14:textId="77777777" w:rsidTr="005B4FC1">
        <w:trPr>
          <w:trHeight w:val="60"/>
        </w:trPr>
        <w:tc>
          <w:tcPr>
            <w:tcW w:w="724" w:type="dxa"/>
            <w:shd w:val="clear" w:color="auto" w:fill="auto"/>
            <w:hideMark/>
          </w:tcPr>
          <w:p w14:paraId="586C1258"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ІІ.2.2</w:t>
            </w:r>
          </w:p>
        </w:tc>
        <w:tc>
          <w:tcPr>
            <w:tcW w:w="3686" w:type="dxa"/>
            <w:shd w:val="clear" w:color="auto" w:fill="auto"/>
            <w:hideMark/>
          </w:tcPr>
          <w:p w14:paraId="45089981" w14:textId="77777777" w:rsidR="00D82CBD" w:rsidRPr="00D82CBD" w:rsidRDefault="00D82CBD" w:rsidP="00D82CBD">
            <w:pPr>
              <w:spacing w:after="0" w:line="240" w:lineRule="auto"/>
              <w:rPr>
                <w:rFonts w:ascii="Times New Roman" w:eastAsia="Times New Roman" w:hAnsi="Times New Roman" w:cs="Times New Roman"/>
                <w:sz w:val="18"/>
                <w:szCs w:val="18"/>
                <w:lang w:eastAsia="uk-UA" w:bidi="ar-SA"/>
              </w:rPr>
            </w:pPr>
            <w:r w:rsidRPr="00D82CBD">
              <w:rPr>
                <w:rFonts w:ascii="Times New Roman" w:eastAsia="Times New Roman" w:hAnsi="Times New Roman" w:cs="Times New Roman"/>
                <w:sz w:val="18"/>
                <w:szCs w:val="18"/>
                <w:lang w:eastAsia="uk-UA" w:bidi="ar-SA"/>
              </w:rPr>
              <w:t xml:space="preserve">Встановлення </w:t>
            </w:r>
            <w:proofErr w:type="spellStart"/>
            <w:r w:rsidRPr="00D82CBD">
              <w:rPr>
                <w:rFonts w:ascii="Times New Roman" w:eastAsia="Times New Roman" w:hAnsi="Times New Roman" w:cs="Times New Roman"/>
                <w:sz w:val="18"/>
                <w:szCs w:val="18"/>
                <w:lang w:eastAsia="uk-UA" w:bidi="ar-SA"/>
              </w:rPr>
              <w:t>когенераційних</w:t>
            </w:r>
            <w:proofErr w:type="spellEnd"/>
            <w:r w:rsidRPr="00D82CBD">
              <w:rPr>
                <w:rFonts w:ascii="Times New Roman" w:eastAsia="Times New Roman" w:hAnsi="Times New Roman" w:cs="Times New Roman"/>
                <w:sz w:val="18"/>
                <w:szCs w:val="18"/>
                <w:lang w:eastAsia="uk-UA" w:bidi="ar-SA"/>
              </w:rPr>
              <w:t xml:space="preserve"> установок на котельнях</w:t>
            </w:r>
          </w:p>
        </w:tc>
        <w:tc>
          <w:tcPr>
            <w:tcW w:w="1134" w:type="dxa"/>
            <w:shd w:val="clear" w:color="auto" w:fill="auto"/>
            <w:vAlign w:val="center"/>
            <w:hideMark/>
          </w:tcPr>
          <w:p w14:paraId="75F5B40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49,20</w:t>
            </w:r>
          </w:p>
        </w:tc>
        <w:tc>
          <w:tcPr>
            <w:tcW w:w="1153" w:type="dxa"/>
            <w:shd w:val="clear" w:color="auto" w:fill="auto"/>
            <w:vAlign w:val="center"/>
            <w:hideMark/>
          </w:tcPr>
          <w:p w14:paraId="6E08DD1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6516A62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30F013A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1 088,00</w:t>
            </w:r>
          </w:p>
        </w:tc>
        <w:tc>
          <w:tcPr>
            <w:tcW w:w="1055" w:type="dxa"/>
            <w:shd w:val="clear" w:color="auto" w:fill="auto"/>
            <w:vAlign w:val="center"/>
            <w:hideMark/>
          </w:tcPr>
          <w:p w14:paraId="052FF64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1C086D4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A55AC1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3B8B48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FF21FF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10,10</w:t>
            </w:r>
          </w:p>
        </w:tc>
        <w:tc>
          <w:tcPr>
            <w:tcW w:w="1071" w:type="dxa"/>
            <w:shd w:val="clear" w:color="auto" w:fill="auto"/>
            <w:vAlign w:val="center"/>
            <w:hideMark/>
          </w:tcPr>
          <w:p w14:paraId="76C0414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4,9</w:t>
            </w:r>
          </w:p>
        </w:tc>
      </w:tr>
      <w:tr w:rsidR="00D82CBD" w:rsidRPr="00D82CBD" w14:paraId="4EBB36D7" w14:textId="77777777" w:rsidTr="005B4FC1">
        <w:trPr>
          <w:trHeight w:val="60"/>
        </w:trPr>
        <w:tc>
          <w:tcPr>
            <w:tcW w:w="724" w:type="dxa"/>
            <w:shd w:val="clear" w:color="auto" w:fill="auto"/>
            <w:hideMark/>
          </w:tcPr>
          <w:p w14:paraId="23C8477B"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ІІ.2.4</w:t>
            </w:r>
          </w:p>
        </w:tc>
        <w:tc>
          <w:tcPr>
            <w:tcW w:w="3686" w:type="dxa"/>
            <w:shd w:val="clear" w:color="auto" w:fill="auto"/>
            <w:hideMark/>
          </w:tcPr>
          <w:p w14:paraId="556B11F3"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Капітальний ремонт котлів (6 котлів) - котельня 1-5, УКТМ1-7</w:t>
            </w:r>
          </w:p>
        </w:tc>
        <w:tc>
          <w:tcPr>
            <w:tcW w:w="1134" w:type="dxa"/>
            <w:shd w:val="clear" w:color="auto" w:fill="auto"/>
            <w:vAlign w:val="center"/>
            <w:hideMark/>
          </w:tcPr>
          <w:p w14:paraId="079C701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1,34</w:t>
            </w:r>
          </w:p>
        </w:tc>
        <w:tc>
          <w:tcPr>
            <w:tcW w:w="1153" w:type="dxa"/>
            <w:shd w:val="clear" w:color="auto" w:fill="auto"/>
            <w:vAlign w:val="center"/>
            <w:hideMark/>
          </w:tcPr>
          <w:p w14:paraId="17841F6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232,60</w:t>
            </w:r>
          </w:p>
        </w:tc>
        <w:tc>
          <w:tcPr>
            <w:tcW w:w="1088" w:type="dxa"/>
            <w:shd w:val="clear" w:color="auto" w:fill="auto"/>
            <w:vAlign w:val="center"/>
            <w:hideMark/>
          </w:tcPr>
          <w:p w14:paraId="42B4B8F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2A287E5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6E83F30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570F0D1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775F20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2D241F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738A74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0,41</w:t>
            </w:r>
          </w:p>
        </w:tc>
        <w:tc>
          <w:tcPr>
            <w:tcW w:w="1071" w:type="dxa"/>
            <w:shd w:val="clear" w:color="auto" w:fill="auto"/>
            <w:vAlign w:val="center"/>
            <w:hideMark/>
          </w:tcPr>
          <w:p w14:paraId="3375F16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3,3</w:t>
            </w:r>
          </w:p>
        </w:tc>
      </w:tr>
      <w:tr w:rsidR="00D82CBD" w:rsidRPr="00D82CBD" w14:paraId="0365C757" w14:textId="77777777" w:rsidTr="005B4FC1">
        <w:trPr>
          <w:trHeight w:val="60"/>
        </w:trPr>
        <w:tc>
          <w:tcPr>
            <w:tcW w:w="724" w:type="dxa"/>
            <w:shd w:val="clear" w:color="auto" w:fill="auto"/>
            <w:hideMark/>
          </w:tcPr>
          <w:p w14:paraId="7F33ACF2"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ІІ.2.5</w:t>
            </w:r>
          </w:p>
        </w:tc>
        <w:tc>
          <w:tcPr>
            <w:tcW w:w="3686" w:type="dxa"/>
            <w:shd w:val="clear" w:color="auto" w:fill="auto"/>
            <w:hideMark/>
          </w:tcPr>
          <w:p w14:paraId="7C7EADC1"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Ізоляція трубопроводів надземної прокладки</w:t>
            </w:r>
          </w:p>
        </w:tc>
        <w:tc>
          <w:tcPr>
            <w:tcW w:w="1134" w:type="dxa"/>
            <w:shd w:val="clear" w:color="auto" w:fill="auto"/>
            <w:vAlign w:val="center"/>
            <w:hideMark/>
          </w:tcPr>
          <w:p w14:paraId="22DCD06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2,19</w:t>
            </w:r>
          </w:p>
        </w:tc>
        <w:tc>
          <w:tcPr>
            <w:tcW w:w="1153" w:type="dxa"/>
            <w:shd w:val="clear" w:color="auto" w:fill="auto"/>
            <w:vAlign w:val="center"/>
            <w:hideMark/>
          </w:tcPr>
          <w:p w14:paraId="0C33F30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657,10</w:t>
            </w:r>
          </w:p>
        </w:tc>
        <w:tc>
          <w:tcPr>
            <w:tcW w:w="1088" w:type="dxa"/>
            <w:shd w:val="clear" w:color="auto" w:fill="auto"/>
            <w:vAlign w:val="center"/>
            <w:hideMark/>
          </w:tcPr>
          <w:p w14:paraId="3FFF5E2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42CC261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2CDDCFA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5473A28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32E76E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589514D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6A4CBB7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1,16</w:t>
            </w:r>
          </w:p>
        </w:tc>
        <w:tc>
          <w:tcPr>
            <w:tcW w:w="1071" w:type="dxa"/>
            <w:shd w:val="clear" w:color="auto" w:fill="auto"/>
            <w:vAlign w:val="center"/>
            <w:hideMark/>
          </w:tcPr>
          <w:p w14:paraId="1CBFC14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1,9</w:t>
            </w:r>
          </w:p>
        </w:tc>
      </w:tr>
      <w:tr w:rsidR="00D82CBD" w:rsidRPr="00D82CBD" w14:paraId="1E1064E5" w14:textId="77777777" w:rsidTr="005B4FC1">
        <w:trPr>
          <w:trHeight w:val="60"/>
        </w:trPr>
        <w:tc>
          <w:tcPr>
            <w:tcW w:w="724" w:type="dxa"/>
            <w:shd w:val="clear" w:color="auto" w:fill="auto"/>
            <w:hideMark/>
          </w:tcPr>
          <w:p w14:paraId="729CF738"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ІІ.2.6</w:t>
            </w:r>
          </w:p>
        </w:tc>
        <w:tc>
          <w:tcPr>
            <w:tcW w:w="3686" w:type="dxa"/>
            <w:shd w:val="clear" w:color="auto" w:fill="auto"/>
            <w:hideMark/>
          </w:tcPr>
          <w:p w14:paraId="0AC51C67"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xml:space="preserve">Встановлення нових </w:t>
            </w:r>
            <w:proofErr w:type="spellStart"/>
            <w:r w:rsidRPr="00D82CBD">
              <w:rPr>
                <w:rFonts w:ascii="Times New Roman" w:eastAsia="Times New Roman" w:hAnsi="Times New Roman" w:cs="Times New Roman"/>
                <w:color w:val="000000"/>
                <w:sz w:val="18"/>
                <w:szCs w:val="18"/>
                <w:lang w:eastAsia="uk-UA" w:bidi="ar-SA"/>
              </w:rPr>
              <w:t>турбулізаторів</w:t>
            </w:r>
            <w:proofErr w:type="spellEnd"/>
            <w:r w:rsidRPr="00D82CBD">
              <w:rPr>
                <w:rFonts w:ascii="Times New Roman" w:eastAsia="Times New Roman" w:hAnsi="Times New Roman" w:cs="Times New Roman"/>
                <w:color w:val="000000"/>
                <w:sz w:val="18"/>
                <w:szCs w:val="18"/>
                <w:lang w:eastAsia="uk-UA" w:bidi="ar-SA"/>
              </w:rPr>
              <w:t xml:space="preserve"> з нержавіючої сталі в котли (котельня 1-5, УКТМ1-6)</w:t>
            </w:r>
          </w:p>
        </w:tc>
        <w:tc>
          <w:tcPr>
            <w:tcW w:w="1134" w:type="dxa"/>
            <w:shd w:val="clear" w:color="auto" w:fill="auto"/>
            <w:vAlign w:val="center"/>
            <w:hideMark/>
          </w:tcPr>
          <w:p w14:paraId="46DF550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0,53</w:t>
            </w:r>
          </w:p>
        </w:tc>
        <w:tc>
          <w:tcPr>
            <w:tcW w:w="1153" w:type="dxa"/>
            <w:shd w:val="clear" w:color="auto" w:fill="auto"/>
            <w:vAlign w:val="center"/>
            <w:hideMark/>
          </w:tcPr>
          <w:p w14:paraId="00CE2E4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550,10</w:t>
            </w:r>
          </w:p>
        </w:tc>
        <w:tc>
          <w:tcPr>
            <w:tcW w:w="1088" w:type="dxa"/>
            <w:shd w:val="clear" w:color="auto" w:fill="auto"/>
            <w:vAlign w:val="center"/>
            <w:hideMark/>
          </w:tcPr>
          <w:p w14:paraId="00D17AB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F5D5EB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3C06E26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6F28BE8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921CF2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114048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7FE52D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0,97</w:t>
            </w:r>
          </w:p>
        </w:tc>
        <w:tc>
          <w:tcPr>
            <w:tcW w:w="1071" w:type="dxa"/>
            <w:shd w:val="clear" w:color="auto" w:fill="auto"/>
            <w:vAlign w:val="center"/>
            <w:hideMark/>
          </w:tcPr>
          <w:p w14:paraId="62BD952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0,5</w:t>
            </w:r>
          </w:p>
        </w:tc>
      </w:tr>
      <w:tr w:rsidR="00D82CBD" w:rsidRPr="00D82CBD" w14:paraId="45CCC811" w14:textId="77777777" w:rsidTr="005B4FC1">
        <w:trPr>
          <w:trHeight w:val="60"/>
        </w:trPr>
        <w:tc>
          <w:tcPr>
            <w:tcW w:w="724" w:type="dxa"/>
            <w:shd w:val="clear" w:color="auto" w:fill="auto"/>
            <w:hideMark/>
          </w:tcPr>
          <w:p w14:paraId="75FB6999"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ІІ.2.7</w:t>
            </w:r>
          </w:p>
        </w:tc>
        <w:tc>
          <w:tcPr>
            <w:tcW w:w="3686" w:type="dxa"/>
            <w:shd w:val="clear" w:color="auto" w:fill="auto"/>
            <w:hideMark/>
          </w:tcPr>
          <w:p w14:paraId="490F0C91"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Реконструкція теплових мереж</w:t>
            </w:r>
          </w:p>
        </w:tc>
        <w:tc>
          <w:tcPr>
            <w:tcW w:w="1134" w:type="dxa"/>
            <w:shd w:val="clear" w:color="auto" w:fill="auto"/>
            <w:vAlign w:val="center"/>
            <w:hideMark/>
          </w:tcPr>
          <w:p w14:paraId="6161E56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117,90</w:t>
            </w:r>
          </w:p>
        </w:tc>
        <w:tc>
          <w:tcPr>
            <w:tcW w:w="1153" w:type="dxa"/>
            <w:shd w:val="clear" w:color="auto" w:fill="auto"/>
            <w:vAlign w:val="center"/>
            <w:hideMark/>
          </w:tcPr>
          <w:p w14:paraId="03AB5CC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2 738,00</w:t>
            </w:r>
          </w:p>
        </w:tc>
        <w:tc>
          <w:tcPr>
            <w:tcW w:w="1088" w:type="dxa"/>
            <w:shd w:val="clear" w:color="auto" w:fill="auto"/>
            <w:vAlign w:val="center"/>
            <w:hideMark/>
          </w:tcPr>
          <w:p w14:paraId="6012A0B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45ABB02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669243D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1441E10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3E63AE4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121AB9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3C18D5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4,84</w:t>
            </w:r>
          </w:p>
        </w:tc>
        <w:tc>
          <w:tcPr>
            <w:tcW w:w="1071" w:type="dxa"/>
            <w:shd w:val="clear" w:color="auto" w:fill="auto"/>
            <w:vAlign w:val="center"/>
            <w:hideMark/>
          </w:tcPr>
          <w:p w14:paraId="4358EEC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24,4</w:t>
            </w:r>
          </w:p>
        </w:tc>
      </w:tr>
      <w:tr w:rsidR="00D82CBD" w:rsidRPr="00D82CBD" w14:paraId="682084EB" w14:textId="77777777" w:rsidTr="005B4FC1">
        <w:trPr>
          <w:trHeight w:val="60"/>
        </w:trPr>
        <w:tc>
          <w:tcPr>
            <w:tcW w:w="724" w:type="dxa"/>
            <w:shd w:val="clear" w:color="auto" w:fill="auto"/>
            <w:hideMark/>
          </w:tcPr>
          <w:p w14:paraId="5C241F79"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ІІ.2.8</w:t>
            </w:r>
          </w:p>
        </w:tc>
        <w:tc>
          <w:tcPr>
            <w:tcW w:w="3686" w:type="dxa"/>
            <w:shd w:val="clear" w:color="auto" w:fill="auto"/>
            <w:hideMark/>
          </w:tcPr>
          <w:p w14:paraId="70D842FD"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Установка утилізаторів тепла вихідних газів</w:t>
            </w:r>
          </w:p>
        </w:tc>
        <w:tc>
          <w:tcPr>
            <w:tcW w:w="1134" w:type="dxa"/>
            <w:shd w:val="clear" w:color="auto" w:fill="auto"/>
            <w:vAlign w:val="center"/>
            <w:hideMark/>
          </w:tcPr>
          <w:p w14:paraId="338EE28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56,96</w:t>
            </w:r>
          </w:p>
        </w:tc>
        <w:tc>
          <w:tcPr>
            <w:tcW w:w="1153" w:type="dxa"/>
            <w:shd w:val="clear" w:color="auto" w:fill="auto"/>
            <w:vAlign w:val="center"/>
            <w:hideMark/>
          </w:tcPr>
          <w:p w14:paraId="0B95A11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4 602,75</w:t>
            </w:r>
          </w:p>
        </w:tc>
        <w:tc>
          <w:tcPr>
            <w:tcW w:w="1088" w:type="dxa"/>
            <w:shd w:val="clear" w:color="auto" w:fill="auto"/>
            <w:vAlign w:val="center"/>
            <w:hideMark/>
          </w:tcPr>
          <w:p w14:paraId="065120A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15F97B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7B4B2B0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0DBEA18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548A1B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2E71079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13C9CA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8,14</w:t>
            </w:r>
          </w:p>
        </w:tc>
        <w:tc>
          <w:tcPr>
            <w:tcW w:w="1071" w:type="dxa"/>
            <w:shd w:val="clear" w:color="auto" w:fill="auto"/>
            <w:vAlign w:val="center"/>
            <w:hideMark/>
          </w:tcPr>
          <w:p w14:paraId="4D5244A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7,0</w:t>
            </w:r>
          </w:p>
        </w:tc>
      </w:tr>
      <w:tr w:rsidR="00D82CBD" w:rsidRPr="00D82CBD" w14:paraId="565DCBB4" w14:textId="77777777" w:rsidTr="005B4FC1">
        <w:trPr>
          <w:trHeight w:val="60"/>
        </w:trPr>
        <w:tc>
          <w:tcPr>
            <w:tcW w:w="724" w:type="dxa"/>
            <w:shd w:val="clear" w:color="auto" w:fill="auto"/>
            <w:hideMark/>
          </w:tcPr>
          <w:p w14:paraId="42982BCC"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ІІ.2.9</w:t>
            </w:r>
          </w:p>
        </w:tc>
        <w:tc>
          <w:tcPr>
            <w:tcW w:w="3686" w:type="dxa"/>
            <w:shd w:val="clear" w:color="auto" w:fill="auto"/>
            <w:hideMark/>
          </w:tcPr>
          <w:p w14:paraId="62D517AF"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Режимна наладка котлів</w:t>
            </w:r>
          </w:p>
        </w:tc>
        <w:tc>
          <w:tcPr>
            <w:tcW w:w="1134" w:type="dxa"/>
            <w:shd w:val="clear" w:color="auto" w:fill="auto"/>
            <w:vAlign w:val="center"/>
            <w:hideMark/>
          </w:tcPr>
          <w:p w14:paraId="23FA87F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2,52</w:t>
            </w:r>
          </w:p>
        </w:tc>
        <w:tc>
          <w:tcPr>
            <w:tcW w:w="1153" w:type="dxa"/>
            <w:shd w:val="clear" w:color="auto" w:fill="auto"/>
            <w:vAlign w:val="center"/>
            <w:hideMark/>
          </w:tcPr>
          <w:p w14:paraId="5D3EDE1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920,55</w:t>
            </w:r>
          </w:p>
        </w:tc>
        <w:tc>
          <w:tcPr>
            <w:tcW w:w="1088" w:type="dxa"/>
            <w:shd w:val="clear" w:color="auto" w:fill="auto"/>
            <w:vAlign w:val="center"/>
            <w:hideMark/>
          </w:tcPr>
          <w:p w14:paraId="4FDA8CD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0E5908D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08B3FA1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7B8D243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0B3E54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06F490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08517DF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1,63</w:t>
            </w:r>
          </w:p>
        </w:tc>
        <w:tc>
          <w:tcPr>
            <w:tcW w:w="1071" w:type="dxa"/>
            <w:shd w:val="clear" w:color="auto" w:fill="auto"/>
            <w:vAlign w:val="center"/>
            <w:hideMark/>
          </w:tcPr>
          <w:p w14:paraId="395A403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1,5</w:t>
            </w:r>
          </w:p>
        </w:tc>
      </w:tr>
      <w:tr w:rsidR="00D82CBD" w:rsidRPr="00D82CBD" w14:paraId="030D856B" w14:textId="77777777" w:rsidTr="005B4FC1">
        <w:trPr>
          <w:trHeight w:val="255"/>
        </w:trPr>
        <w:tc>
          <w:tcPr>
            <w:tcW w:w="724" w:type="dxa"/>
            <w:shd w:val="clear" w:color="000000" w:fill="D9D9D9"/>
            <w:hideMark/>
          </w:tcPr>
          <w:p w14:paraId="675C96CC"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ІІ.3</w:t>
            </w:r>
          </w:p>
        </w:tc>
        <w:tc>
          <w:tcPr>
            <w:tcW w:w="3686" w:type="dxa"/>
            <w:shd w:val="clear" w:color="000000" w:fill="D9D9D9"/>
            <w:hideMark/>
          </w:tcPr>
          <w:p w14:paraId="66120B37"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Водопостачання та водовідведення</w:t>
            </w:r>
          </w:p>
        </w:tc>
        <w:tc>
          <w:tcPr>
            <w:tcW w:w="1134" w:type="dxa"/>
            <w:shd w:val="clear" w:color="000000" w:fill="D9D9D9"/>
            <w:vAlign w:val="center"/>
            <w:hideMark/>
          </w:tcPr>
          <w:p w14:paraId="5D452787"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78,90</w:t>
            </w:r>
          </w:p>
        </w:tc>
        <w:tc>
          <w:tcPr>
            <w:tcW w:w="1153" w:type="dxa"/>
            <w:shd w:val="clear" w:color="000000" w:fill="D9D9D9"/>
            <w:vAlign w:val="center"/>
            <w:hideMark/>
          </w:tcPr>
          <w:p w14:paraId="410A4B1F"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88" w:type="dxa"/>
            <w:shd w:val="clear" w:color="000000" w:fill="D9D9D9"/>
            <w:vAlign w:val="center"/>
            <w:hideMark/>
          </w:tcPr>
          <w:p w14:paraId="42F0BF60"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28EA9AEC"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1 878,25</w:t>
            </w:r>
          </w:p>
        </w:tc>
        <w:tc>
          <w:tcPr>
            <w:tcW w:w="1055" w:type="dxa"/>
            <w:shd w:val="clear" w:color="000000" w:fill="D9D9D9"/>
            <w:vAlign w:val="center"/>
            <w:hideMark/>
          </w:tcPr>
          <w:p w14:paraId="4B46096E"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96" w:type="dxa"/>
            <w:shd w:val="clear" w:color="000000" w:fill="D9D9D9"/>
            <w:vAlign w:val="center"/>
            <w:hideMark/>
          </w:tcPr>
          <w:p w14:paraId="58E4958E"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181 633,00</w:t>
            </w:r>
          </w:p>
        </w:tc>
        <w:tc>
          <w:tcPr>
            <w:tcW w:w="1039" w:type="dxa"/>
            <w:shd w:val="clear" w:color="000000" w:fill="D9D9D9"/>
            <w:vAlign w:val="center"/>
            <w:hideMark/>
          </w:tcPr>
          <w:p w14:paraId="544A4532"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102" w:type="dxa"/>
            <w:shd w:val="clear" w:color="000000" w:fill="D9D9D9"/>
            <w:vAlign w:val="center"/>
            <w:hideMark/>
          </w:tcPr>
          <w:p w14:paraId="404D7C7C"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969" w:type="dxa"/>
            <w:shd w:val="clear" w:color="000000" w:fill="D9D9D9"/>
            <w:vAlign w:val="center"/>
            <w:hideMark/>
          </w:tcPr>
          <w:p w14:paraId="77AD7B68"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17,43</w:t>
            </w:r>
          </w:p>
        </w:tc>
        <w:tc>
          <w:tcPr>
            <w:tcW w:w="1071" w:type="dxa"/>
            <w:shd w:val="clear" w:color="000000" w:fill="D9D9D9"/>
            <w:vAlign w:val="center"/>
            <w:hideMark/>
          </w:tcPr>
          <w:p w14:paraId="5564473B"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4,5</w:t>
            </w:r>
          </w:p>
        </w:tc>
      </w:tr>
      <w:tr w:rsidR="00D82CBD" w:rsidRPr="00D82CBD" w14:paraId="7D460D00" w14:textId="77777777" w:rsidTr="005B4FC1">
        <w:trPr>
          <w:trHeight w:val="60"/>
        </w:trPr>
        <w:tc>
          <w:tcPr>
            <w:tcW w:w="724" w:type="dxa"/>
            <w:shd w:val="clear" w:color="auto" w:fill="auto"/>
            <w:hideMark/>
          </w:tcPr>
          <w:p w14:paraId="38C40B53"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ІІ.3.1</w:t>
            </w:r>
          </w:p>
        </w:tc>
        <w:tc>
          <w:tcPr>
            <w:tcW w:w="3686" w:type="dxa"/>
            <w:shd w:val="clear" w:color="auto" w:fill="auto"/>
            <w:hideMark/>
          </w:tcPr>
          <w:p w14:paraId="53F3447F" w14:textId="59676226"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BF0168">
              <w:rPr>
                <w:rFonts w:ascii="Times New Roman" w:eastAsia="Times New Roman" w:hAnsi="Times New Roman" w:cs="Times New Roman"/>
                <w:color w:val="000000"/>
                <w:sz w:val="18"/>
                <w:szCs w:val="18"/>
                <w:lang w:eastAsia="uk-UA" w:bidi="ar-SA"/>
              </w:rPr>
              <w:t xml:space="preserve">Впровадження системи енергетичного </w:t>
            </w:r>
            <w:r w:rsidR="00BF0168" w:rsidRPr="00BF0168">
              <w:rPr>
                <w:rFonts w:ascii="Times New Roman" w:eastAsia="Times New Roman" w:hAnsi="Times New Roman" w:cs="Times New Roman"/>
                <w:color w:val="000000"/>
                <w:sz w:val="18"/>
                <w:szCs w:val="18"/>
                <w:lang w:eastAsia="uk-UA" w:bidi="ar-SA"/>
              </w:rPr>
              <w:t xml:space="preserve">менеджменту системи </w:t>
            </w:r>
            <w:r w:rsidRPr="00BF0168">
              <w:rPr>
                <w:rFonts w:ascii="Times New Roman" w:eastAsia="Times New Roman" w:hAnsi="Times New Roman" w:cs="Times New Roman"/>
                <w:color w:val="000000"/>
                <w:sz w:val="18"/>
                <w:szCs w:val="18"/>
                <w:lang w:eastAsia="uk-UA" w:bidi="ar-SA"/>
              </w:rPr>
              <w:t>водопостачання та водовідведення</w:t>
            </w:r>
          </w:p>
        </w:tc>
        <w:tc>
          <w:tcPr>
            <w:tcW w:w="1134" w:type="dxa"/>
            <w:shd w:val="clear" w:color="auto" w:fill="auto"/>
            <w:vAlign w:val="center"/>
            <w:hideMark/>
          </w:tcPr>
          <w:p w14:paraId="3697A8B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3,14</w:t>
            </w:r>
          </w:p>
        </w:tc>
        <w:tc>
          <w:tcPr>
            <w:tcW w:w="1153" w:type="dxa"/>
            <w:shd w:val="clear" w:color="auto" w:fill="auto"/>
            <w:vAlign w:val="center"/>
            <w:hideMark/>
          </w:tcPr>
          <w:p w14:paraId="7330092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14DC48D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61E2CC3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168,95</w:t>
            </w:r>
          </w:p>
        </w:tc>
        <w:tc>
          <w:tcPr>
            <w:tcW w:w="1055" w:type="dxa"/>
            <w:shd w:val="clear" w:color="auto" w:fill="auto"/>
            <w:vAlign w:val="center"/>
            <w:hideMark/>
          </w:tcPr>
          <w:p w14:paraId="54C287E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45E525F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2EDC47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697570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6F3B30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1,57</w:t>
            </w:r>
          </w:p>
        </w:tc>
        <w:tc>
          <w:tcPr>
            <w:tcW w:w="1071" w:type="dxa"/>
            <w:shd w:val="clear" w:color="auto" w:fill="auto"/>
            <w:vAlign w:val="center"/>
            <w:hideMark/>
          </w:tcPr>
          <w:p w14:paraId="6E2785D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2,0</w:t>
            </w:r>
          </w:p>
        </w:tc>
      </w:tr>
      <w:tr w:rsidR="00D82CBD" w:rsidRPr="00D82CBD" w14:paraId="78DD9097" w14:textId="77777777" w:rsidTr="005B4FC1">
        <w:trPr>
          <w:trHeight w:val="255"/>
        </w:trPr>
        <w:tc>
          <w:tcPr>
            <w:tcW w:w="724" w:type="dxa"/>
            <w:shd w:val="clear" w:color="auto" w:fill="auto"/>
            <w:hideMark/>
          </w:tcPr>
          <w:p w14:paraId="036DA3ED"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ІІ.3.2</w:t>
            </w:r>
          </w:p>
        </w:tc>
        <w:tc>
          <w:tcPr>
            <w:tcW w:w="3686" w:type="dxa"/>
            <w:shd w:val="clear" w:color="auto" w:fill="auto"/>
            <w:vAlign w:val="bottom"/>
            <w:hideMark/>
          </w:tcPr>
          <w:p w14:paraId="2036765E"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xml:space="preserve">Капітальний ремонт водопроводу в с. </w:t>
            </w:r>
            <w:proofErr w:type="spellStart"/>
            <w:r w:rsidRPr="00D82CBD">
              <w:rPr>
                <w:rFonts w:ascii="Times New Roman" w:eastAsia="Times New Roman" w:hAnsi="Times New Roman" w:cs="Times New Roman"/>
                <w:color w:val="000000"/>
                <w:sz w:val="18"/>
                <w:szCs w:val="18"/>
                <w:lang w:eastAsia="uk-UA" w:bidi="ar-SA"/>
              </w:rPr>
              <w:t>Ржавчик</w:t>
            </w:r>
            <w:proofErr w:type="spellEnd"/>
          </w:p>
        </w:tc>
        <w:tc>
          <w:tcPr>
            <w:tcW w:w="1134" w:type="dxa"/>
            <w:shd w:val="clear" w:color="auto" w:fill="auto"/>
            <w:vAlign w:val="center"/>
            <w:hideMark/>
          </w:tcPr>
          <w:p w14:paraId="6467C19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25,00</w:t>
            </w:r>
          </w:p>
        </w:tc>
        <w:tc>
          <w:tcPr>
            <w:tcW w:w="1153" w:type="dxa"/>
            <w:shd w:val="clear" w:color="auto" w:fill="auto"/>
            <w:vAlign w:val="center"/>
            <w:hideMark/>
          </w:tcPr>
          <w:p w14:paraId="7B7BE9E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5BC9D18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6879381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41,88</w:t>
            </w:r>
          </w:p>
        </w:tc>
        <w:tc>
          <w:tcPr>
            <w:tcW w:w="1055" w:type="dxa"/>
            <w:shd w:val="clear" w:color="auto" w:fill="auto"/>
            <w:vAlign w:val="center"/>
            <w:hideMark/>
          </w:tcPr>
          <w:p w14:paraId="0D69755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21C854A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18 750</w:t>
            </w:r>
          </w:p>
        </w:tc>
        <w:tc>
          <w:tcPr>
            <w:tcW w:w="1039" w:type="dxa"/>
            <w:shd w:val="clear" w:color="auto" w:fill="auto"/>
            <w:vAlign w:val="center"/>
            <w:hideMark/>
          </w:tcPr>
          <w:p w14:paraId="1D64DC7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16AB1D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3535ABE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0,39</w:t>
            </w:r>
          </w:p>
        </w:tc>
        <w:tc>
          <w:tcPr>
            <w:tcW w:w="1071" w:type="dxa"/>
            <w:shd w:val="clear" w:color="auto" w:fill="auto"/>
            <w:vAlign w:val="center"/>
            <w:hideMark/>
          </w:tcPr>
          <w:p w14:paraId="671056C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64,3</w:t>
            </w:r>
          </w:p>
        </w:tc>
      </w:tr>
      <w:tr w:rsidR="00D82CBD" w:rsidRPr="00D82CBD" w14:paraId="7BD355A6" w14:textId="77777777" w:rsidTr="005B4FC1">
        <w:trPr>
          <w:trHeight w:val="60"/>
        </w:trPr>
        <w:tc>
          <w:tcPr>
            <w:tcW w:w="724" w:type="dxa"/>
            <w:shd w:val="clear" w:color="auto" w:fill="auto"/>
            <w:hideMark/>
          </w:tcPr>
          <w:p w14:paraId="6700E691"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ІІ.3.3</w:t>
            </w:r>
          </w:p>
        </w:tc>
        <w:tc>
          <w:tcPr>
            <w:tcW w:w="3686" w:type="dxa"/>
            <w:shd w:val="clear" w:color="auto" w:fill="auto"/>
            <w:vAlign w:val="bottom"/>
            <w:hideMark/>
          </w:tcPr>
          <w:p w14:paraId="289A304E"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xml:space="preserve">Придбання труб та заміна аварійних ділянок водопроводу </w:t>
            </w:r>
            <w:proofErr w:type="spellStart"/>
            <w:r w:rsidRPr="00D82CBD">
              <w:rPr>
                <w:rFonts w:ascii="Times New Roman" w:eastAsia="Times New Roman" w:hAnsi="Times New Roman" w:cs="Times New Roman"/>
                <w:color w:val="000000"/>
                <w:sz w:val="18"/>
                <w:szCs w:val="18"/>
                <w:lang w:eastAsia="uk-UA" w:bidi="ar-SA"/>
              </w:rPr>
              <w:t>Ду</w:t>
            </w:r>
            <w:proofErr w:type="spellEnd"/>
            <w:r w:rsidRPr="00D82CBD">
              <w:rPr>
                <w:rFonts w:ascii="Times New Roman" w:eastAsia="Times New Roman" w:hAnsi="Times New Roman" w:cs="Times New Roman"/>
                <w:color w:val="000000"/>
                <w:sz w:val="18"/>
                <w:szCs w:val="18"/>
                <w:lang w:eastAsia="uk-UA" w:bidi="ar-SA"/>
              </w:rPr>
              <w:t xml:space="preserve"> 50-350мм на поліетиленові</w:t>
            </w:r>
          </w:p>
        </w:tc>
        <w:tc>
          <w:tcPr>
            <w:tcW w:w="1134" w:type="dxa"/>
            <w:shd w:val="clear" w:color="auto" w:fill="auto"/>
            <w:vAlign w:val="center"/>
            <w:hideMark/>
          </w:tcPr>
          <w:p w14:paraId="3E3BDBD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4,50</w:t>
            </w:r>
          </w:p>
        </w:tc>
        <w:tc>
          <w:tcPr>
            <w:tcW w:w="1153" w:type="dxa"/>
            <w:shd w:val="clear" w:color="auto" w:fill="auto"/>
            <w:vAlign w:val="center"/>
            <w:hideMark/>
          </w:tcPr>
          <w:p w14:paraId="196D366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0DCCAD7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0028645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236,52</w:t>
            </w:r>
          </w:p>
        </w:tc>
        <w:tc>
          <w:tcPr>
            <w:tcW w:w="1055" w:type="dxa"/>
            <w:shd w:val="clear" w:color="auto" w:fill="auto"/>
            <w:vAlign w:val="center"/>
            <w:hideMark/>
          </w:tcPr>
          <w:p w14:paraId="289EEFF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7469C38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105 903</w:t>
            </w:r>
          </w:p>
        </w:tc>
        <w:tc>
          <w:tcPr>
            <w:tcW w:w="1039" w:type="dxa"/>
            <w:shd w:val="clear" w:color="auto" w:fill="auto"/>
            <w:vAlign w:val="center"/>
            <w:hideMark/>
          </w:tcPr>
          <w:p w14:paraId="1880167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4EAEB6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355F19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2,19</w:t>
            </w:r>
          </w:p>
        </w:tc>
        <w:tc>
          <w:tcPr>
            <w:tcW w:w="1071" w:type="dxa"/>
            <w:shd w:val="clear" w:color="auto" w:fill="auto"/>
            <w:vAlign w:val="center"/>
            <w:hideMark/>
          </w:tcPr>
          <w:p w14:paraId="5322DF0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2,1</w:t>
            </w:r>
          </w:p>
        </w:tc>
      </w:tr>
      <w:tr w:rsidR="00D82CBD" w:rsidRPr="00D82CBD" w14:paraId="79C3CFCD" w14:textId="77777777" w:rsidTr="005B4FC1">
        <w:trPr>
          <w:trHeight w:val="60"/>
        </w:trPr>
        <w:tc>
          <w:tcPr>
            <w:tcW w:w="724" w:type="dxa"/>
            <w:shd w:val="clear" w:color="auto" w:fill="auto"/>
            <w:hideMark/>
          </w:tcPr>
          <w:p w14:paraId="7589CB65"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ІІ.3.4</w:t>
            </w:r>
          </w:p>
        </w:tc>
        <w:tc>
          <w:tcPr>
            <w:tcW w:w="3686" w:type="dxa"/>
            <w:shd w:val="clear" w:color="auto" w:fill="auto"/>
            <w:vAlign w:val="bottom"/>
            <w:hideMark/>
          </w:tcPr>
          <w:p w14:paraId="424CD8E7" w14:textId="0BA16987" w:rsidR="00D82CBD" w:rsidRPr="00DD3FE8"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D3FE8">
              <w:rPr>
                <w:rFonts w:ascii="Times New Roman" w:eastAsia="Times New Roman" w:hAnsi="Times New Roman" w:cs="Times New Roman"/>
                <w:color w:val="000000"/>
                <w:sz w:val="18"/>
                <w:szCs w:val="18"/>
                <w:lang w:eastAsia="uk-UA" w:bidi="ar-SA"/>
              </w:rPr>
              <w:t>Заміна дефектних засувокДУ100-400мм</w:t>
            </w:r>
            <w:r w:rsidR="00E12BC9" w:rsidRPr="00DD3FE8">
              <w:rPr>
                <w:rFonts w:ascii="Times New Roman" w:eastAsia="Times New Roman" w:hAnsi="Times New Roman" w:cs="Times New Roman"/>
                <w:color w:val="000000"/>
                <w:sz w:val="18"/>
                <w:szCs w:val="18"/>
                <w:lang w:eastAsia="uk-UA" w:bidi="ar-SA"/>
              </w:rPr>
              <w:t xml:space="preserve"> </w:t>
            </w:r>
            <w:r w:rsidRPr="00DD3FE8">
              <w:rPr>
                <w:rFonts w:ascii="Times New Roman" w:eastAsia="Times New Roman" w:hAnsi="Times New Roman" w:cs="Times New Roman"/>
                <w:color w:val="000000"/>
                <w:sz w:val="18"/>
                <w:szCs w:val="18"/>
                <w:lang w:eastAsia="uk-UA" w:bidi="ar-SA"/>
              </w:rPr>
              <w:t>на водопровідних мережах</w:t>
            </w:r>
          </w:p>
        </w:tc>
        <w:tc>
          <w:tcPr>
            <w:tcW w:w="1134" w:type="dxa"/>
            <w:shd w:val="clear" w:color="auto" w:fill="auto"/>
            <w:vAlign w:val="center"/>
            <w:hideMark/>
          </w:tcPr>
          <w:p w14:paraId="1929EF7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1,50</w:t>
            </w:r>
          </w:p>
        </w:tc>
        <w:tc>
          <w:tcPr>
            <w:tcW w:w="1153" w:type="dxa"/>
            <w:shd w:val="clear" w:color="auto" w:fill="auto"/>
            <w:vAlign w:val="center"/>
            <w:hideMark/>
          </w:tcPr>
          <w:p w14:paraId="78D437A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00685EA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3F0339A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116,14</w:t>
            </w:r>
          </w:p>
        </w:tc>
        <w:tc>
          <w:tcPr>
            <w:tcW w:w="1055" w:type="dxa"/>
            <w:shd w:val="clear" w:color="auto" w:fill="auto"/>
            <w:vAlign w:val="center"/>
            <w:hideMark/>
          </w:tcPr>
          <w:p w14:paraId="79C79C7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79CAD04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52 000</w:t>
            </w:r>
          </w:p>
        </w:tc>
        <w:tc>
          <w:tcPr>
            <w:tcW w:w="1039" w:type="dxa"/>
            <w:shd w:val="clear" w:color="auto" w:fill="auto"/>
            <w:vAlign w:val="center"/>
            <w:hideMark/>
          </w:tcPr>
          <w:p w14:paraId="74A4490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5D9224F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AA059E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1,08</w:t>
            </w:r>
          </w:p>
        </w:tc>
        <w:tc>
          <w:tcPr>
            <w:tcW w:w="1071" w:type="dxa"/>
            <w:shd w:val="clear" w:color="auto" w:fill="auto"/>
            <w:vAlign w:val="center"/>
            <w:hideMark/>
          </w:tcPr>
          <w:p w14:paraId="04A6457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1,4</w:t>
            </w:r>
          </w:p>
        </w:tc>
      </w:tr>
      <w:tr w:rsidR="00D82CBD" w:rsidRPr="00D82CBD" w14:paraId="0C837587" w14:textId="77777777" w:rsidTr="005B4FC1">
        <w:trPr>
          <w:trHeight w:val="60"/>
        </w:trPr>
        <w:tc>
          <w:tcPr>
            <w:tcW w:w="724" w:type="dxa"/>
            <w:shd w:val="clear" w:color="auto" w:fill="auto"/>
            <w:hideMark/>
          </w:tcPr>
          <w:p w14:paraId="6807E90D"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ІІ.3.5</w:t>
            </w:r>
          </w:p>
        </w:tc>
        <w:tc>
          <w:tcPr>
            <w:tcW w:w="3686" w:type="dxa"/>
            <w:shd w:val="clear" w:color="auto" w:fill="auto"/>
            <w:vAlign w:val="bottom"/>
            <w:hideMark/>
          </w:tcPr>
          <w:p w14:paraId="1284820D" w14:textId="7CD3E52D" w:rsidR="00D82CBD" w:rsidRPr="00DD3FE8"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D3FE8">
              <w:rPr>
                <w:rFonts w:ascii="Times New Roman" w:eastAsia="Times New Roman" w:hAnsi="Times New Roman" w:cs="Times New Roman"/>
                <w:color w:val="000000"/>
                <w:sz w:val="18"/>
                <w:szCs w:val="18"/>
                <w:lang w:eastAsia="uk-UA" w:bidi="ar-SA"/>
              </w:rPr>
              <w:t xml:space="preserve">Реконструкція водогону від насосної другого питного підйому до камер переключення по </w:t>
            </w:r>
            <w:proofErr w:type="spellStart"/>
            <w:r w:rsidRPr="00DD3FE8">
              <w:rPr>
                <w:rFonts w:ascii="Times New Roman" w:eastAsia="Times New Roman" w:hAnsi="Times New Roman" w:cs="Times New Roman"/>
                <w:color w:val="000000"/>
                <w:sz w:val="18"/>
                <w:szCs w:val="18"/>
                <w:lang w:eastAsia="uk-UA" w:bidi="ar-SA"/>
              </w:rPr>
              <w:t>вул</w:t>
            </w:r>
            <w:r w:rsidR="00E12BC9" w:rsidRPr="00DD3FE8">
              <w:rPr>
                <w:rFonts w:ascii="Times New Roman" w:eastAsia="Times New Roman" w:hAnsi="Times New Roman" w:cs="Times New Roman"/>
                <w:color w:val="000000"/>
                <w:sz w:val="18"/>
                <w:szCs w:val="18"/>
                <w:lang w:eastAsia="uk-UA" w:bidi="ar-SA"/>
              </w:rPr>
              <w:t>.</w:t>
            </w:r>
            <w:r w:rsidRPr="00DD3FE8">
              <w:rPr>
                <w:rFonts w:ascii="Times New Roman" w:eastAsia="Times New Roman" w:hAnsi="Times New Roman" w:cs="Times New Roman"/>
                <w:color w:val="000000"/>
                <w:sz w:val="18"/>
                <w:szCs w:val="18"/>
                <w:lang w:eastAsia="uk-UA" w:bidi="ar-SA"/>
              </w:rPr>
              <w:t>Соборній</w:t>
            </w:r>
            <w:proofErr w:type="spellEnd"/>
          </w:p>
        </w:tc>
        <w:tc>
          <w:tcPr>
            <w:tcW w:w="1134" w:type="dxa"/>
            <w:shd w:val="clear" w:color="auto" w:fill="auto"/>
            <w:vAlign w:val="center"/>
            <w:hideMark/>
          </w:tcPr>
          <w:p w14:paraId="007DD68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10,00</w:t>
            </w:r>
          </w:p>
        </w:tc>
        <w:tc>
          <w:tcPr>
            <w:tcW w:w="1153" w:type="dxa"/>
            <w:shd w:val="clear" w:color="auto" w:fill="auto"/>
            <w:vAlign w:val="center"/>
            <w:hideMark/>
          </w:tcPr>
          <w:p w14:paraId="769C06E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5AC0E00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345F15F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11,12</w:t>
            </w:r>
          </w:p>
        </w:tc>
        <w:tc>
          <w:tcPr>
            <w:tcW w:w="1055" w:type="dxa"/>
            <w:shd w:val="clear" w:color="auto" w:fill="auto"/>
            <w:vAlign w:val="center"/>
            <w:hideMark/>
          </w:tcPr>
          <w:p w14:paraId="3EDB02D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7307F47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4 980</w:t>
            </w:r>
          </w:p>
        </w:tc>
        <w:tc>
          <w:tcPr>
            <w:tcW w:w="1039" w:type="dxa"/>
            <w:shd w:val="clear" w:color="auto" w:fill="auto"/>
            <w:vAlign w:val="center"/>
            <w:hideMark/>
          </w:tcPr>
          <w:p w14:paraId="1339C88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2ACEBA7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7D4FFE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0,10</w:t>
            </w:r>
          </w:p>
        </w:tc>
        <w:tc>
          <w:tcPr>
            <w:tcW w:w="1071" w:type="dxa"/>
            <w:shd w:val="clear" w:color="auto" w:fill="auto"/>
            <w:vAlign w:val="center"/>
            <w:hideMark/>
          </w:tcPr>
          <w:p w14:paraId="216A77D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96,9</w:t>
            </w:r>
          </w:p>
        </w:tc>
      </w:tr>
      <w:tr w:rsidR="00D82CBD" w:rsidRPr="00D82CBD" w14:paraId="6AD5B75B" w14:textId="77777777" w:rsidTr="005B4FC1">
        <w:trPr>
          <w:trHeight w:val="510"/>
        </w:trPr>
        <w:tc>
          <w:tcPr>
            <w:tcW w:w="724" w:type="dxa"/>
            <w:shd w:val="clear" w:color="auto" w:fill="auto"/>
            <w:hideMark/>
          </w:tcPr>
          <w:p w14:paraId="2A408566"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ІІ.3.6</w:t>
            </w:r>
          </w:p>
        </w:tc>
        <w:tc>
          <w:tcPr>
            <w:tcW w:w="3686" w:type="dxa"/>
            <w:shd w:val="clear" w:color="auto" w:fill="auto"/>
            <w:vAlign w:val="bottom"/>
            <w:hideMark/>
          </w:tcPr>
          <w:p w14:paraId="084A6D3B" w14:textId="77777777" w:rsidR="00D82CBD" w:rsidRPr="00DD3FE8"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D3FE8">
              <w:rPr>
                <w:rFonts w:ascii="Times New Roman" w:eastAsia="Times New Roman" w:hAnsi="Times New Roman" w:cs="Times New Roman"/>
                <w:color w:val="000000"/>
                <w:sz w:val="18"/>
                <w:szCs w:val="18"/>
                <w:lang w:eastAsia="uk-UA" w:bidi="ar-SA"/>
              </w:rPr>
              <w:t>Придбання та встановлення резервної повітродувки потужністю 50кВт</w:t>
            </w:r>
          </w:p>
        </w:tc>
        <w:tc>
          <w:tcPr>
            <w:tcW w:w="1134" w:type="dxa"/>
            <w:shd w:val="clear" w:color="auto" w:fill="auto"/>
            <w:vAlign w:val="center"/>
            <w:hideMark/>
          </w:tcPr>
          <w:p w14:paraId="2A4D156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1,51</w:t>
            </w:r>
          </w:p>
        </w:tc>
        <w:tc>
          <w:tcPr>
            <w:tcW w:w="1153" w:type="dxa"/>
            <w:shd w:val="clear" w:color="auto" w:fill="auto"/>
            <w:vAlign w:val="center"/>
            <w:hideMark/>
          </w:tcPr>
          <w:p w14:paraId="6A39CC6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4663850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2F32FD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219,00</w:t>
            </w:r>
          </w:p>
        </w:tc>
        <w:tc>
          <w:tcPr>
            <w:tcW w:w="1055" w:type="dxa"/>
            <w:shd w:val="clear" w:color="auto" w:fill="auto"/>
            <w:vAlign w:val="center"/>
            <w:hideMark/>
          </w:tcPr>
          <w:p w14:paraId="767E295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61049BE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8DF1BF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241453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D08874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2,03</w:t>
            </w:r>
          </w:p>
        </w:tc>
        <w:tc>
          <w:tcPr>
            <w:tcW w:w="1071" w:type="dxa"/>
            <w:shd w:val="clear" w:color="auto" w:fill="auto"/>
            <w:vAlign w:val="center"/>
            <w:hideMark/>
          </w:tcPr>
          <w:p w14:paraId="5B3A68D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0,7</w:t>
            </w:r>
          </w:p>
        </w:tc>
      </w:tr>
      <w:tr w:rsidR="00D82CBD" w:rsidRPr="00D82CBD" w14:paraId="6D4743C1" w14:textId="77777777" w:rsidTr="005B4FC1">
        <w:trPr>
          <w:trHeight w:val="60"/>
        </w:trPr>
        <w:tc>
          <w:tcPr>
            <w:tcW w:w="724" w:type="dxa"/>
            <w:shd w:val="clear" w:color="auto" w:fill="auto"/>
            <w:hideMark/>
          </w:tcPr>
          <w:p w14:paraId="23E80C6E"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ІІ.3.8</w:t>
            </w:r>
          </w:p>
        </w:tc>
        <w:tc>
          <w:tcPr>
            <w:tcW w:w="3686" w:type="dxa"/>
            <w:shd w:val="clear" w:color="auto" w:fill="auto"/>
            <w:vAlign w:val="center"/>
            <w:hideMark/>
          </w:tcPr>
          <w:p w14:paraId="1831A0DE" w14:textId="77777777" w:rsidR="00D82CBD" w:rsidRPr="00DD3FE8" w:rsidRDefault="00D82CBD" w:rsidP="00D82CBD">
            <w:pPr>
              <w:spacing w:after="0" w:line="240" w:lineRule="auto"/>
              <w:rPr>
                <w:rFonts w:ascii="Times New Roman" w:eastAsia="Times New Roman" w:hAnsi="Times New Roman" w:cs="Times New Roman"/>
                <w:color w:val="000000"/>
                <w:sz w:val="18"/>
                <w:szCs w:val="18"/>
                <w:lang w:eastAsia="uk-UA" w:bidi="ar-SA"/>
              </w:rPr>
            </w:pPr>
            <w:proofErr w:type="spellStart"/>
            <w:r w:rsidRPr="00DD3FE8">
              <w:rPr>
                <w:rFonts w:ascii="Times New Roman" w:eastAsia="Times New Roman" w:hAnsi="Times New Roman" w:cs="Times New Roman"/>
                <w:color w:val="000000"/>
                <w:sz w:val="18"/>
                <w:szCs w:val="18"/>
                <w:lang w:eastAsia="uk-UA" w:bidi="ar-SA"/>
              </w:rPr>
              <w:t>Проєкт</w:t>
            </w:r>
            <w:proofErr w:type="spellEnd"/>
            <w:r w:rsidRPr="00DD3FE8">
              <w:rPr>
                <w:rFonts w:ascii="Times New Roman" w:eastAsia="Times New Roman" w:hAnsi="Times New Roman" w:cs="Times New Roman"/>
                <w:color w:val="000000"/>
                <w:sz w:val="18"/>
                <w:szCs w:val="18"/>
                <w:lang w:eastAsia="uk-UA" w:bidi="ar-SA"/>
              </w:rPr>
              <w:t xml:space="preserve"> "Підвищення стійкості критичної </w:t>
            </w:r>
            <w:r w:rsidRPr="00DD3FE8">
              <w:rPr>
                <w:rFonts w:ascii="Times New Roman" w:eastAsia="Times New Roman" w:hAnsi="Times New Roman" w:cs="Times New Roman"/>
                <w:color w:val="000000"/>
                <w:sz w:val="18"/>
                <w:szCs w:val="18"/>
                <w:lang w:eastAsia="uk-UA" w:bidi="ar-SA"/>
              </w:rPr>
              <w:lastRenderedPageBreak/>
              <w:t xml:space="preserve">інфраструктури </w:t>
            </w:r>
            <w:proofErr w:type="spellStart"/>
            <w:r w:rsidR="00F23076"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18"/>
                <w:szCs w:val="18"/>
                <w:lang w:eastAsia="uk-UA" w:bidi="ar-SA"/>
              </w:rPr>
              <w:t>ської</w:t>
            </w:r>
            <w:proofErr w:type="spellEnd"/>
            <w:r w:rsidRPr="00DD3FE8">
              <w:rPr>
                <w:rFonts w:ascii="Times New Roman" w:eastAsia="Times New Roman" w:hAnsi="Times New Roman" w:cs="Times New Roman"/>
                <w:color w:val="000000"/>
                <w:sz w:val="18"/>
                <w:szCs w:val="18"/>
                <w:lang w:eastAsia="uk-UA" w:bidi="ar-SA"/>
              </w:rPr>
              <w:t xml:space="preserve"> громади в умовах загроз знеструмлення енергосистем"</w:t>
            </w:r>
          </w:p>
        </w:tc>
        <w:tc>
          <w:tcPr>
            <w:tcW w:w="1134" w:type="dxa"/>
            <w:shd w:val="clear" w:color="auto" w:fill="auto"/>
            <w:vAlign w:val="center"/>
            <w:hideMark/>
          </w:tcPr>
          <w:p w14:paraId="42F5345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lastRenderedPageBreak/>
              <w:t>4,30</w:t>
            </w:r>
          </w:p>
        </w:tc>
        <w:tc>
          <w:tcPr>
            <w:tcW w:w="1153" w:type="dxa"/>
            <w:shd w:val="clear" w:color="auto" w:fill="auto"/>
            <w:vAlign w:val="center"/>
            <w:hideMark/>
          </w:tcPr>
          <w:p w14:paraId="53E7048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60A60EC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D91D0A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100,00</w:t>
            </w:r>
          </w:p>
        </w:tc>
        <w:tc>
          <w:tcPr>
            <w:tcW w:w="1055" w:type="dxa"/>
            <w:shd w:val="clear" w:color="auto" w:fill="auto"/>
            <w:vAlign w:val="center"/>
            <w:hideMark/>
          </w:tcPr>
          <w:p w14:paraId="3DFF0AE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7C53525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38B5D9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492B03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A7E1A1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0,93</w:t>
            </w:r>
          </w:p>
        </w:tc>
        <w:tc>
          <w:tcPr>
            <w:tcW w:w="1071" w:type="dxa"/>
            <w:shd w:val="clear" w:color="auto" w:fill="auto"/>
            <w:vAlign w:val="center"/>
            <w:hideMark/>
          </w:tcPr>
          <w:p w14:paraId="52BB0F5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4,6</w:t>
            </w:r>
          </w:p>
        </w:tc>
      </w:tr>
      <w:tr w:rsidR="00D82CBD" w:rsidRPr="00D82CBD" w14:paraId="28AB5480" w14:textId="77777777" w:rsidTr="005B4FC1">
        <w:trPr>
          <w:trHeight w:val="60"/>
        </w:trPr>
        <w:tc>
          <w:tcPr>
            <w:tcW w:w="724" w:type="dxa"/>
            <w:shd w:val="clear" w:color="auto" w:fill="auto"/>
            <w:hideMark/>
          </w:tcPr>
          <w:p w14:paraId="61FF3F31"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3686" w:type="dxa"/>
            <w:shd w:val="clear" w:color="auto" w:fill="auto"/>
            <w:vAlign w:val="center"/>
            <w:hideMark/>
          </w:tcPr>
          <w:p w14:paraId="18283337"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Встановлення сонячної електростанції на Насосній станції КП "Тепломережі" потужністю 350кВт</w:t>
            </w:r>
          </w:p>
        </w:tc>
        <w:tc>
          <w:tcPr>
            <w:tcW w:w="1134" w:type="dxa"/>
            <w:shd w:val="clear" w:color="auto" w:fill="auto"/>
            <w:vAlign w:val="center"/>
            <w:hideMark/>
          </w:tcPr>
          <w:p w14:paraId="5941747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28,54</w:t>
            </w:r>
          </w:p>
        </w:tc>
        <w:tc>
          <w:tcPr>
            <w:tcW w:w="1153" w:type="dxa"/>
            <w:shd w:val="clear" w:color="auto" w:fill="auto"/>
            <w:vAlign w:val="center"/>
            <w:hideMark/>
          </w:tcPr>
          <w:p w14:paraId="3F1E990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13E1958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032632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374,54</w:t>
            </w:r>
          </w:p>
        </w:tc>
        <w:tc>
          <w:tcPr>
            <w:tcW w:w="1055" w:type="dxa"/>
            <w:shd w:val="clear" w:color="auto" w:fill="auto"/>
            <w:vAlign w:val="center"/>
            <w:hideMark/>
          </w:tcPr>
          <w:p w14:paraId="381222A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2AC88B4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A94137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DBC5D1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E4BAAB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3,48</w:t>
            </w:r>
          </w:p>
        </w:tc>
        <w:tc>
          <w:tcPr>
            <w:tcW w:w="1071" w:type="dxa"/>
            <w:shd w:val="clear" w:color="auto" w:fill="auto"/>
            <w:vAlign w:val="center"/>
            <w:hideMark/>
          </w:tcPr>
          <w:p w14:paraId="47E1489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8,2</w:t>
            </w:r>
          </w:p>
        </w:tc>
      </w:tr>
      <w:tr w:rsidR="00D82CBD" w:rsidRPr="00D82CBD" w14:paraId="34455353" w14:textId="77777777" w:rsidTr="005B4FC1">
        <w:trPr>
          <w:trHeight w:val="765"/>
        </w:trPr>
        <w:tc>
          <w:tcPr>
            <w:tcW w:w="724" w:type="dxa"/>
            <w:shd w:val="clear" w:color="auto" w:fill="auto"/>
            <w:hideMark/>
          </w:tcPr>
          <w:p w14:paraId="4FD58572"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ІІ.3.9</w:t>
            </w:r>
          </w:p>
        </w:tc>
        <w:tc>
          <w:tcPr>
            <w:tcW w:w="3686" w:type="dxa"/>
            <w:shd w:val="clear" w:color="auto" w:fill="auto"/>
            <w:vAlign w:val="center"/>
            <w:hideMark/>
          </w:tcPr>
          <w:p w14:paraId="4D6D432D"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Заміна насосних агрегатів з електродвигуном (3шт) на обладнання каналізаційних очисних спорудах КП "Тепломережі"</w:t>
            </w:r>
          </w:p>
        </w:tc>
        <w:tc>
          <w:tcPr>
            <w:tcW w:w="1134" w:type="dxa"/>
            <w:shd w:val="clear" w:color="auto" w:fill="auto"/>
            <w:vAlign w:val="center"/>
            <w:hideMark/>
          </w:tcPr>
          <w:p w14:paraId="73B6EA3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0,21</w:t>
            </w:r>
          </w:p>
        </w:tc>
        <w:tc>
          <w:tcPr>
            <w:tcW w:w="1153" w:type="dxa"/>
            <w:shd w:val="clear" w:color="auto" w:fill="auto"/>
            <w:vAlign w:val="center"/>
            <w:hideMark/>
          </w:tcPr>
          <w:p w14:paraId="4B451EA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35B57CC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000000" w:fill="FFFFFF"/>
            <w:vAlign w:val="center"/>
            <w:hideMark/>
          </w:tcPr>
          <w:p w14:paraId="0E80BA2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545,90</w:t>
            </w:r>
          </w:p>
        </w:tc>
        <w:tc>
          <w:tcPr>
            <w:tcW w:w="1055" w:type="dxa"/>
            <w:shd w:val="clear" w:color="auto" w:fill="auto"/>
            <w:vAlign w:val="center"/>
            <w:hideMark/>
          </w:tcPr>
          <w:p w14:paraId="7B725E8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6DA1649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39DD9B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9B7077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3DA752D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5,07</w:t>
            </w:r>
          </w:p>
        </w:tc>
        <w:tc>
          <w:tcPr>
            <w:tcW w:w="1071" w:type="dxa"/>
            <w:shd w:val="clear" w:color="auto" w:fill="auto"/>
            <w:vAlign w:val="center"/>
            <w:hideMark/>
          </w:tcPr>
          <w:p w14:paraId="572151A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0,0</w:t>
            </w:r>
          </w:p>
        </w:tc>
      </w:tr>
      <w:tr w:rsidR="00D82CBD" w:rsidRPr="00D82CBD" w14:paraId="5CEB2C06" w14:textId="77777777" w:rsidTr="005B4FC1">
        <w:trPr>
          <w:trHeight w:val="60"/>
        </w:trPr>
        <w:tc>
          <w:tcPr>
            <w:tcW w:w="724" w:type="dxa"/>
            <w:shd w:val="clear" w:color="auto" w:fill="auto"/>
            <w:hideMark/>
          </w:tcPr>
          <w:p w14:paraId="629A55B7"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ІІ.3.10</w:t>
            </w:r>
          </w:p>
        </w:tc>
        <w:tc>
          <w:tcPr>
            <w:tcW w:w="3686" w:type="dxa"/>
            <w:shd w:val="clear" w:color="auto" w:fill="auto"/>
            <w:vAlign w:val="center"/>
            <w:hideMark/>
          </w:tcPr>
          <w:p w14:paraId="55D74105"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xml:space="preserve">Заміна </w:t>
            </w:r>
            <w:proofErr w:type="spellStart"/>
            <w:r w:rsidRPr="00D82CBD">
              <w:rPr>
                <w:rFonts w:ascii="Times New Roman" w:eastAsia="Times New Roman" w:hAnsi="Times New Roman" w:cs="Times New Roman"/>
                <w:color w:val="000000"/>
                <w:sz w:val="18"/>
                <w:szCs w:val="18"/>
                <w:lang w:eastAsia="uk-UA" w:bidi="ar-SA"/>
              </w:rPr>
              <w:t>занурювального</w:t>
            </w:r>
            <w:proofErr w:type="spellEnd"/>
            <w:r w:rsidRPr="00D82CBD">
              <w:rPr>
                <w:rFonts w:ascii="Times New Roman" w:eastAsia="Times New Roman" w:hAnsi="Times New Roman" w:cs="Times New Roman"/>
                <w:color w:val="000000"/>
                <w:sz w:val="18"/>
                <w:szCs w:val="18"/>
                <w:lang w:eastAsia="uk-UA" w:bidi="ar-SA"/>
              </w:rPr>
              <w:t xml:space="preserve"> насосу з нержавіючої сталі (1шт) на каналізаційних очисних спорудах КП "Тепломережі"</w:t>
            </w:r>
          </w:p>
        </w:tc>
        <w:tc>
          <w:tcPr>
            <w:tcW w:w="1134" w:type="dxa"/>
            <w:shd w:val="clear" w:color="auto" w:fill="auto"/>
            <w:vAlign w:val="center"/>
            <w:hideMark/>
          </w:tcPr>
          <w:p w14:paraId="3DE63A1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0,21</w:t>
            </w:r>
          </w:p>
        </w:tc>
        <w:tc>
          <w:tcPr>
            <w:tcW w:w="1153" w:type="dxa"/>
            <w:shd w:val="clear" w:color="auto" w:fill="auto"/>
            <w:vAlign w:val="center"/>
            <w:hideMark/>
          </w:tcPr>
          <w:p w14:paraId="444FD6C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45EE85C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000000" w:fill="FFFFFF"/>
            <w:vAlign w:val="center"/>
            <w:hideMark/>
          </w:tcPr>
          <w:p w14:paraId="6A8DF63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64,20</w:t>
            </w:r>
          </w:p>
        </w:tc>
        <w:tc>
          <w:tcPr>
            <w:tcW w:w="1055" w:type="dxa"/>
            <w:shd w:val="clear" w:color="auto" w:fill="auto"/>
            <w:vAlign w:val="center"/>
            <w:hideMark/>
          </w:tcPr>
          <w:p w14:paraId="632B38D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0C2FF43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6B965C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18193A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30A2EC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0,60</w:t>
            </w:r>
          </w:p>
        </w:tc>
        <w:tc>
          <w:tcPr>
            <w:tcW w:w="1071" w:type="dxa"/>
            <w:shd w:val="clear" w:color="auto" w:fill="auto"/>
            <w:vAlign w:val="center"/>
            <w:hideMark/>
          </w:tcPr>
          <w:p w14:paraId="48B1829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0,4</w:t>
            </w:r>
          </w:p>
        </w:tc>
      </w:tr>
      <w:tr w:rsidR="00D82CBD" w:rsidRPr="00D82CBD" w14:paraId="191B47BC" w14:textId="77777777" w:rsidTr="005B4FC1">
        <w:trPr>
          <w:trHeight w:val="255"/>
        </w:trPr>
        <w:tc>
          <w:tcPr>
            <w:tcW w:w="724" w:type="dxa"/>
            <w:shd w:val="clear" w:color="000000" w:fill="D9D9D9"/>
            <w:hideMark/>
          </w:tcPr>
          <w:p w14:paraId="4504CE3A"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ІІ.4</w:t>
            </w:r>
          </w:p>
        </w:tc>
        <w:tc>
          <w:tcPr>
            <w:tcW w:w="3686" w:type="dxa"/>
            <w:shd w:val="clear" w:color="000000" w:fill="D9D9D9"/>
            <w:hideMark/>
          </w:tcPr>
          <w:p w14:paraId="64685E0F"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Житлові будинки</w:t>
            </w:r>
          </w:p>
        </w:tc>
        <w:tc>
          <w:tcPr>
            <w:tcW w:w="1134" w:type="dxa"/>
            <w:shd w:val="clear" w:color="000000" w:fill="D9D9D9"/>
            <w:vAlign w:val="center"/>
            <w:hideMark/>
          </w:tcPr>
          <w:p w14:paraId="12ED613C"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215,35</w:t>
            </w:r>
          </w:p>
        </w:tc>
        <w:tc>
          <w:tcPr>
            <w:tcW w:w="1153" w:type="dxa"/>
            <w:shd w:val="clear" w:color="000000" w:fill="D9D9D9"/>
            <w:vAlign w:val="center"/>
            <w:hideMark/>
          </w:tcPr>
          <w:p w14:paraId="37B7F0F9"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88" w:type="dxa"/>
            <w:shd w:val="clear" w:color="000000" w:fill="D9D9D9"/>
            <w:vAlign w:val="center"/>
            <w:hideMark/>
          </w:tcPr>
          <w:p w14:paraId="26A44073"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064933E7"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55" w:type="dxa"/>
            <w:shd w:val="clear" w:color="000000" w:fill="D9D9D9"/>
            <w:vAlign w:val="center"/>
            <w:hideMark/>
          </w:tcPr>
          <w:p w14:paraId="4158DA44"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10 016,42</w:t>
            </w:r>
          </w:p>
        </w:tc>
        <w:tc>
          <w:tcPr>
            <w:tcW w:w="1096" w:type="dxa"/>
            <w:shd w:val="clear" w:color="000000" w:fill="D9D9D9"/>
            <w:vAlign w:val="center"/>
            <w:hideMark/>
          </w:tcPr>
          <w:p w14:paraId="08BA4922"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6D945C70"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102" w:type="dxa"/>
            <w:shd w:val="clear" w:color="000000" w:fill="D9D9D9"/>
            <w:vAlign w:val="center"/>
            <w:hideMark/>
          </w:tcPr>
          <w:p w14:paraId="6FAB32A4"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969" w:type="dxa"/>
            <w:shd w:val="clear" w:color="000000" w:fill="D9D9D9"/>
            <w:vAlign w:val="center"/>
            <w:hideMark/>
          </w:tcPr>
          <w:p w14:paraId="15C2A475"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26,62</w:t>
            </w:r>
          </w:p>
        </w:tc>
        <w:tc>
          <w:tcPr>
            <w:tcW w:w="1071" w:type="dxa"/>
            <w:shd w:val="clear" w:color="000000" w:fill="D9D9D9"/>
            <w:vAlign w:val="center"/>
            <w:hideMark/>
          </w:tcPr>
          <w:p w14:paraId="672BDF1D"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8,1</w:t>
            </w:r>
          </w:p>
        </w:tc>
      </w:tr>
      <w:tr w:rsidR="00D82CBD" w:rsidRPr="00D82CBD" w14:paraId="2C48065C" w14:textId="77777777" w:rsidTr="005B4FC1">
        <w:trPr>
          <w:trHeight w:val="60"/>
        </w:trPr>
        <w:tc>
          <w:tcPr>
            <w:tcW w:w="724" w:type="dxa"/>
            <w:shd w:val="clear" w:color="auto" w:fill="auto"/>
            <w:vAlign w:val="center"/>
            <w:hideMark/>
          </w:tcPr>
          <w:p w14:paraId="469BB5DD"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ІІ.4.1</w:t>
            </w:r>
          </w:p>
        </w:tc>
        <w:tc>
          <w:tcPr>
            <w:tcW w:w="3686" w:type="dxa"/>
            <w:shd w:val="clear" w:color="auto" w:fill="auto"/>
            <w:vAlign w:val="center"/>
            <w:hideMark/>
          </w:tcPr>
          <w:p w14:paraId="5E9CAC76"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Встановлення ІТП з погодним регулюванням подачі теплової енергії</w:t>
            </w:r>
          </w:p>
        </w:tc>
        <w:tc>
          <w:tcPr>
            <w:tcW w:w="1134" w:type="dxa"/>
            <w:shd w:val="clear" w:color="auto" w:fill="auto"/>
            <w:vAlign w:val="center"/>
            <w:hideMark/>
          </w:tcPr>
          <w:p w14:paraId="3B91082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215,35</w:t>
            </w:r>
          </w:p>
        </w:tc>
        <w:tc>
          <w:tcPr>
            <w:tcW w:w="1153" w:type="dxa"/>
            <w:shd w:val="clear" w:color="auto" w:fill="auto"/>
            <w:vAlign w:val="center"/>
            <w:hideMark/>
          </w:tcPr>
          <w:p w14:paraId="45F29F7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07DCE6F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4095247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34A4AC7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10 016,42</w:t>
            </w:r>
          </w:p>
        </w:tc>
        <w:tc>
          <w:tcPr>
            <w:tcW w:w="1096" w:type="dxa"/>
            <w:shd w:val="clear" w:color="auto" w:fill="auto"/>
            <w:vAlign w:val="center"/>
            <w:hideMark/>
          </w:tcPr>
          <w:p w14:paraId="2C78424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1C93150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519A7DB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ED5BCF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26,62</w:t>
            </w:r>
          </w:p>
        </w:tc>
        <w:tc>
          <w:tcPr>
            <w:tcW w:w="1071" w:type="dxa"/>
            <w:shd w:val="clear" w:color="auto" w:fill="auto"/>
            <w:vAlign w:val="center"/>
            <w:hideMark/>
          </w:tcPr>
          <w:p w14:paraId="58BED6E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8,1</w:t>
            </w:r>
          </w:p>
        </w:tc>
      </w:tr>
      <w:tr w:rsidR="00D82CBD" w:rsidRPr="00D82CBD" w14:paraId="605371B1" w14:textId="77777777" w:rsidTr="005B4FC1">
        <w:trPr>
          <w:trHeight w:val="255"/>
        </w:trPr>
        <w:tc>
          <w:tcPr>
            <w:tcW w:w="724" w:type="dxa"/>
            <w:shd w:val="clear" w:color="000000" w:fill="D9D9D9"/>
            <w:hideMark/>
          </w:tcPr>
          <w:p w14:paraId="6228BD1A"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ІІ.5</w:t>
            </w:r>
          </w:p>
        </w:tc>
        <w:tc>
          <w:tcPr>
            <w:tcW w:w="3686" w:type="dxa"/>
            <w:shd w:val="clear" w:color="000000" w:fill="D9D9D9"/>
            <w:hideMark/>
          </w:tcPr>
          <w:p w14:paraId="4FEB8BCD"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Зовнішнє освітлення</w:t>
            </w:r>
          </w:p>
        </w:tc>
        <w:tc>
          <w:tcPr>
            <w:tcW w:w="1134" w:type="dxa"/>
            <w:shd w:val="clear" w:color="000000" w:fill="D9D9D9"/>
            <w:vAlign w:val="center"/>
            <w:hideMark/>
          </w:tcPr>
          <w:p w14:paraId="1A5F0CE5"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63,50</w:t>
            </w:r>
          </w:p>
        </w:tc>
        <w:tc>
          <w:tcPr>
            <w:tcW w:w="1153" w:type="dxa"/>
            <w:shd w:val="clear" w:color="000000" w:fill="D9D9D9"/>
            <w:vAlign w:val="center"/>
            <w:hideMark/>
          </w:tcPr>
          <w:p w14:paraId="4B7E635D"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88" w:type="dxa"/>
            <w:shd w:val="clear" w:color="000000" w:fill="D9D9D9"/>
            <w:vAlign w:val="center"/>
            <w:hideMark/>
          </w:tcPr>
          <w:p w14:paraId="4AB6CD23"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61E89633"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111,94</w:t>
            </w:r>
          </w:p>
        </w:tc>
        <w:tc>
          <w:tcPr>
            <w:tcW w:w="1055" w:type="dxa"/>
            <w:shd w:val="clear" w:color="000000" w:fill="D9D9D9"/>
            <w:vAlign w:val="center"/>
            <w:hideMark/>
          </w:tcPr>
          <w:p w14:paraId="32D6FE3E"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96" w:type="dxa"/>
            <w:shd w:val="clear" w:color="000000" w:fill="D9D9D9"/>
            <w:vAlign w:val="center"/>
            <w:hideMark/>
          </w:tcPr>
          <w:p w14:paraId="7CE45095"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5DF46FF2"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102" w:type="dxa"/>
            <w:shd w:val="clear" w:color="000000" w:fill="D9D9D9"/>
            <w:vAlign w:val="center"/>
            <w:hideMark/>
          </w:tcPr>
          <w:p w14:paraId="05776EA9"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969" w:type="dxa"/>
            <w:shd w:val="clear" w:color="000000" w:fill="D9D9D9"/>
            <w:vAlign w:val="center"/>
            <w:hideMark/>
          </w:tcPr>
          <w:p w14:paraId="51DCF168"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1,04</w:t>
            </w:r>
          </w:p>
        </w:tc>
        <w:tc>
          <w:tcPr>
            <w:tcW w:w="1071" w:type="dxa"/>
            <w:shd w:val="clear" w:color="000000" w:fill="D9D9D9"/>
            <w:vAlign w:val="center"/>
            <w:hideMark/>
          </w:tcPr>
          <w:p w14:paraId="2425FC79"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61,1</w:t>
            </w:r>
          </w:p>
        </w:tc>
      </w:tr>
      <w:tr w:rsidR="00D82CBD" w:rsidRPr="00D82CBD" w14:paraId="7BD7B895" w14:textId="77777777" w:rsidTr="005B4FC1">
        <w:trPr>
          <w:trHeight w:val="60"/>
        </w:trPr>
        <w:tc>
          <w:tcPr>
            <w:tcW w:w="724" w:type="dxa"/>
            <w:shd w:val="clear" w:color="auto" w:fill="auto"/>
            <w:hideMark/>
          </w:tcPr>
          <w:p w14:paraId="7C3D74EE"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ІІ.5.1</w:t>
            </w:r>
          </w:p>
        </w:tc>
        <w:tc>
          <w:tcPr>
            <w:tcW w:w="3686" w:type="dxa"/>
            <w:shd w:val="clear" w:color="auto" w:fill="auto"/>
            <w:vAlign w:val="center"/>
            <w:hideMark/>
          </w:tcPr>
          <w:p w14:paraId="5CBBC24C" w14:textId="145C4F1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Реконструкція/Капітальний ремонт зовнішнього освітлення</w:t>
            </w:r>
            <w:r w:rsidRPr="00E12BC9">
              <w:rPr>
                <w:rFonts w:ascii="Times New Roman" w:eastAsia="Times New Roman" w:hAnsi="Times New Roman" w:cs="Times New Roman"/>
                <w:color w:val="000000"/>
                <w:sz w:val="18"/>
                <w:szCs w:val="18"/>
                <w:highlight w:val="red"/>
                <w:lang w:eastAsia="uk-UA" w:bidi="ar-SA"/>
              </w:rPr>
              <w:t xml:space="preserve"> </w:t>
            </w:r>
          </w:p>
        </w:tc>
        <w:tc>
          <w:tcPr>
            <w:tcW w:w="1134" w:type="dxa"/>
            <w:shd w:val="clear" w:color="auto" w:fill="auto"/>
            <w:vAlign w:val="center"/>
            <w:hideMark/>
          </w:tcPr>
          <w:p w14:paraId="2A19D6E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52,50</w:t>
            </w:r>
          </w:p>
        </w:tc>
        <w:tc>
          <w:tcPr>
            <w:tcW w:w="1153" w:type="dxa"/>
            <w:shd w:val="clear" w:color="auto" w:fill="auto"/>
            <w:vAlign w:val="center"/>
            <w:hideMark/>
          </w:tcPr>
          <w:p w14:paraId="3C56D22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69C8373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40FC3E0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61,88</w:t>
            </w:r>
          </w:p>
        </w:tc>
        <w:tc>
          <w:tcPr>
            <w:tcW w:w="1055" w:type="dxa"/>
            <w:shd w:val="clear" w:color="auto" w:fill="auto"/>
            <w:vAlign w:val="center"/>
            <w:hideMark/>
          </w:tcPr>
          <w:p w14:paraId="27E3AF9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64D3032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E2DA35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7E06A8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7642ED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0,57</w:t>
            </w:r>
          </w:p>
        </w:tc>
        <w:tc>
          <w:tcPr>
            <w:tcW w:w="1071" w:type="dxa"/>
            <w:shd w:val="clear" w:color="auto" w:fill="auto"/>
            <w:vAlign w:val="center"/>
            <w:hideMark/>
          </w:tcPr>
          <w:p w14:paraId="6965A78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91,4</w:t>
            </w:r>
          </w:p>
        </w:tc>
      </w:tr>
      <w:tr w:rsidR="00D82CBD" w:rsidRPr="00D82CBD" w14:paraId="7FA5DDAD" w14:textId="77777777" w:rsidTr="005B4FC1">
        <w:trPr>
          <w:trHeight w:val="510"/>
        </w:trPr>
        <w:tc>
          <w:tcPr>
            <w:tcW w:w="724" w:type="dxa"/>
            <w:shd w:val="clear" w:color="auto" w:fill="auto"/>
            <w:hideMark/>
          </w:tcPr>
          <w:p w14:paraId="1DD1193A"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ІІ.5.2</w:t>
            </w:r>
          </w:p>
        </w:tc>
        <w:tc>
          <w:tcPr>
            <w:tcW w:w="3686" w:type="dxa"/>
            <w:shd w:val="clear" w:color="auto" w:fill="auto"/>
            <w:vAlign w:val="center"/>
            <w:hideMark/>
          </w:tcPr>
          <w:p w14:paraId="79C18B87"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Забезпечення освітлення пішохідних переходів світильниками з сонячними панелями</w:t>
            </w:r>
          </w:p>
        </w:tc>
        <w:tc>
          <w:tcPr>
            <w:tcW w:w="1134" w:type="dxa"/>
            <w:shd w:val="clear" w:color="auto" w:fill="auto"/>
            <w:vAlign w:val="center"/>
            <w:hideMark/>
          </w:tcPr>
          <w:p w14:paraId="1112A27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10,50</w:t>
            </w:r>
          </w:p>
        </w:tc>
        <w:tc>
          <w:tcPr>
            <w:tcW w:w="1153" w:type="dxa"/>
            <w:shd w:val="clear" w:color="auto" w:fill="auto"/>
            <w:vAlign w:val="center"/>
            <w:hideMark/>
          </w:tcPr>
          <w:p w14:paraId="12F09DB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33DEEBBE"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0A069A5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16,43</w:t>
            </w:r>
          </w:p>
        </w:tc>
        <w:tc>
          <w:tcPr>
            <w:tcW w:w="1055" w:type="dxa"/>
            <w:shd w:val="clear" w:color="auto" w:fill="auto"/>
            <w:vAlign w:val="center"/>
            <w:hideMark/>
          </w:tcPr>
          <w:p w14:paraId="3A5BA59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68EB7AB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CCFFD4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233454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3F4D9F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0,15</w:t>
            </w:r>
          </w:p>
        </w:tc>
        <w:tc>
          <w:tcPr>
            <w:tcW w:w="1071" w:type="dxa"/>
            <w:shd w:val="clear" w:color="auto" w:fill="auto"/>
            <w:vAlign w:val="center"/>
            <w:hideMark/>
          </w:tcPr>
          <w:p w14:paraId="235B465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68,9</w:t>
            </w:r>
          </w:p>
        </w:tc>
      </w:tr>
      <w:tr w:rsidR="00D82CBD" w:rsidRPr="00D82CBD" w14:paraId="6398B186" w14:textId="77777777" w:rsidTr="005B4FC1">
        <w:trPr>
          <w:trHeight w:val="60"/>
        </w:trPr>
        <w:tc>
          <w:tcPr>
            <w:tcW w:w="724" w:type="dxa"/>
            <w:shd w:val="clear" w:color="auto" w:fill="auto"/>
            <w:hideMark/>
          </w:tcPr>
          <w:p w14:paraId="19363BE6"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ІІ.5.3</w:t>
            </w:r>
          </w:p>
        </w:tc>
        <w:tc>
          <w:tcPr>
            <w:tcW w:w="3686" w:type="dxa"/>
            <w:shd w:val="clear" w:color="auto" w:fill="auto"/>
            <w:vAlign w:val="center"/>
            <w:hideMark/>
          </w:tcPr>
          <w:p w14:paraId="50A49862"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Впровадження системи інтелектуального управління вуличним освітленням</w:t>
            </w:r>
          </w:p>
        </w:tc>
        <w:tc>
          <w:tcPr>
            <w:tcW w:w="1134" w:type="dxa"/>
            <w:shd w:val="clear" w:color="auto" w:fill="auto"/>
            <w:vAlign w:val="center"/>
            <w:hideMark/>
          </w:tcPr>
          <w:p w14:paraId="5576B96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0,50</w:t>
            </w:r>
          </w:p>
        </w:tc>
        <w:tc>
          <w:tcPr>
            <w:tcW w:w="1153" w:type="dxa"/>
            <w:shd w:val="clear" w:color="auto" w:fill="auto"/>
            <w:vAlign w:val="center"/>
            <w:hideMark/>
          </w:tcPr>
          <w:p w14:paraId="46B44B8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0DC3994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23DCC51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33,63</w:t>
            </w:r>
          </w:p>
        </w:tc>
        <w:tc>
          <w:tcPr>
            <w:tcW w:w="1055" w:type="dxa"/>
            <w:shd w:val="clear" w:color="auto" w:fill="auto"/>
            <w:vAlign w:val="center"/>
            <w:hideMark/>
          </w:tcPr>
          <w:p w14:paraId="6782AE7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1B6C0FA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1BA06BC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452A3E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166B82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0,31</w:t>
            </w:r>
          </w:p>
        </w:tc>
        <w:tc>
          <w:tcPr>
            <w:tcW w:w="1071" w:type="dxa"/>
            <w:shd w:val="clear" w:color="auto" w:fill="auto"/>
            <w:vAlign w:val="center"/>
            <w:hideMark/>
          </w:tcPr>
          <w:p w14:paraId="7CB269F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1,6</w:t>
            </w:r>
          </w:p>
        </w:tc>
      </w:tr>
      <w:tr w:rsidR="00D82CBD" w:rsidRPr="00D82CBD" w14:paraId="3A40C781" w14:textId="77777777" w:rsidTr="005B4FC1">
        <w:trPr>
          <w:trHeight w:val="255"/>
        </w:trPr>
        <w:tc>
          <w:tcPr>
            <w:tcW w:w="724" w:type="dxa"/>
            <w:shd w:val="clear" w:color="000000" w:fill="D9D9D9"/>
            <w:hideMark/>
          </w:tcPr>
          <w:p w14:paraId="73DF5EE2"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ІІ.6</w:t>
            </w:r>
          </w:p>
        </w:tc>
        <w:tc>
          <w:tcPr>
            <w:tcW w:w="3686" w:type="dxa"/>
            <w:shd w:val="clear" w:color="000000" w:fill="D9D9D9"/>
            <w:hideMark/>
          </w:tcPr>
          <w:p w14:paraId="5B47F1F2"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Управління побутовими відходами</w:t>
            </w:r>
          </w:p>
        </w:tc>
        <w:tc>
          <w:tcPr>
            <w:tcW w:w="1134" w:type="dxa"/>
            <w:shd w:val="clear" w:color="000000" w:fill="D9D9D9"/>
            <w:vAlign w:val="center"/>
            <w:hideMark/>
          </w:tcPr>
          <w:p w14:paraId="7219B5D7"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3,45</w:t>
            </w:r>
          </w:p>
        </w:tc>
        <w:tc>
          <w:tcPr>
            <w:tcW w:w="1153" w:type="dxa"/>
            <w:shd w:val="clear" w:color="000000" w:fill="D9D9D9"/>
            <w:vAlign w:val="center"/>
            <w:hideMark/>
          </w:tcPr>
          <w:p w14:paraId="5F61ECA5"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88" w:type="dxa"/>
            <w:shd w:val="clear" w:color="000000" w:fill="D9D9D9"/>
            <w:vAlign w:val="center"/>
            <w:hideMark/>
          </w:tcPr>
          <w:p w14:paraId="4AC05360"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4F4B771F"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1 326,68</w:t>
            </w:r>
          </w:p>
        </w:tc>
        <w:tc>
          <w:tcPr>
            <w:tcW w:w="1055" w:type="dxa"/>
            <w:shd w:val="clear" w:color="000000" w:fill="D9D9D9"/>
            <w:vAlign w:val="center"/>
            <w:hideMark/>
          </w:tcPr>
          <w:p w14:paraId="1D25B3A9"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96" w:type="dxa"/>
            <w:shd w:val="clear" w:color="000000" w:fill="D9D9D9"/>
            <w:vAlign w:val="center"/>
            <w:hideMark/>
          </w:tcPr>
          <w:p w14:paraId="4A6A143D"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62974AB0"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9,53</w:t>
            </w:r>
          </w:p>
        </w:tc>
        <w:tc>
          <w:tcPr>
            <w:tcW w:w="1102" w:type="dxa"/>
            <w:shd w:val="clear" w:color="000000" w:fill="D9D9D9"/>
            <w:vAlign w:val="center"/>
            <w:hideMark/>
          </w:tcPr>
          <w:p w14:paraId="61193CAB"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143,34</w:t>
            </w:r>
          </w:p>
        </w:tc>
        <w:tc>
          <w:tcPr>
            <w:tcW w:w="969" w:type="dxa"/>
            <w:shd w:val="clear" w:color="000000" w:fill="D9D9D9"/>
            <w:vAlign w:val="center"/>
            <w:hideMark/>
          </w:tcPr>
          <w:p w14:paraId="20395A31"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13,15</w:t>
            </w:r>
          </w:p>
        </w:tc>
        <w:tc>
          <w:tcPr>
            <w:tcW w:w="1071" w:type="dxa"/>
            <w:shd w:val="clear" w:color="000000" w:fill="D9D9D9"/>
            <w:vAlign w:val="center"/>
            <w:hideMark/>
          </w:tcPr>
          <w:p w14:paraId="5345DD1F"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0,3</w:t>
            </w:r>
          </w:p>
        </w:tc>
      </w:tr>
      <w:tr w:rsidR="00D82CBD" w:rsidRPr="00D82CBD" w14:paraId="435337EA" w14:textId="77777777" w:rsidTr="005B4FC1">
        <w:trPr>
          <w:trHeight w:val="60"/>
        </w:trPr>
        <w:tc>
          <w:tcPr>
            <w:tcW w:w="724" w:type="dxa"/>
            <w:shd w:val="clear" w:color="auto" w:fill="auto"/>
            <w:hideMark/>
          </w:tcPr>
          <w:p w14:paraId="62326026"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ІІ.6.1</w:t>
            </w:r>
          </w:p>
        </w:tc>
        <w:tc>
          <w:tcPr>
            <w:tcW w:w="3686" w:type="dxa"/>
            <w:shd w:val="clear" w:color="auto" w:fill="auto"/>
            <w:vAlign w:val="center"/>
            <w:hideMark/>
          </w:tcPr>
          <w:p w14:paraId="419F8C2A"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xml:space="preserve">Встановлення </w:t>
            </w:r>
            <w:proofErr w:type="spellStart"/>
            <w:r w:rsidRPr="00D82CBD">
              <w:rPr>
                <w:rFonts w:ascii="Times New Roman" w:eastAsia="Times New Roman" w:hAnsi="Times New Roman" w:cs="Times New Roman"/>
                <w:color w:val="000000"/>
                <w:sz w:val="18"/>
                <w:szCs w:val="18"/>
                <w:lang w:eastAsia="uk-UA" w:bidi="ar-SA"/>
              </w:rPr>
              <w:t>енергосберігаючих</w:t>
            </w:r>
            <w:proofErr w:type="spellEnd"/>
            <w:r w:rsidRPr="00D82CBD">
              <w:rPr>
                <w:rFonts w:ascii="Times New Roman" w:eastAsia="Times New Roman" w:hAnsi="Times New Roman" w:cs="Times New Roman"/>
                <w:color w:val="000000"/>
                <w:sz w:val="18"/>
                <w:szCs w:val="18"/>
                <w:lang w:eastAsia="uk-UA" w:bidi="ar-SA"/>
              </w:rPr>
              <w:t xml:space="preserve"> LED-світильників комунального освітлення під'їздів багатоповерхових будинків</w:t>
            </w:r>
          </w:p>
        </w:tc>
        <w:tc>
          <w:tcPr>
            <w:tcW w:w="1134" w:type="dxa"/>
            <w:shd w:val="clear" w:color="auto" w:fill="auto"/>
            <w:vAlign w:val="center"/>
            <w:hideMark/>
          </w:tcPr>
          <w:p w14:paraId="20D0F27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1,05</w:t>
            </w:r>
          </w:p>
        </w:tc>
        <w:tc>
          <w:tcPr>
            <w:tcW w:w="1153" w:type="dxa"/>
            <w:shd w:val="clear" w:color="auto" w:fill="auto"/>
            <w:vAlign w:val="center"/>
            <w:hideMark/>
          </w:tcPr>
          <w:p w14:paraId="0AF366F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36C235D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397B18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1 326,68</w:t>
            </w:r>
          </w:p>
        </w:tc>
        <w:tc>
          <w:tcPr>
            <w:tcW w:w="1055" w:type="dxa"/>
            <w:shd w:val="clear" w:color="auto" w:fill="auto"/>
            <w:vAlign w:val="center"/>
            <w:hideMark/>
          </w:tcPr>
          <w:p w14:paraId="7D83362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2DC15E6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E4F15A4"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6AFE235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329DEC9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12,31</w:t>
            </w:r>
          </w:p>
        </w:tc>
        <w:tc>
          <w:tcPr>
            <w:tcW w:w="1071" w:type="dxa"/>
            <w:shd w:val="clear" w:color="auto" w:fill="auto"/>
            <w:vAlign w:val="center"/>
            <w:hideMark/>
          </w:tcPr>
          <w:p w14:paraId="6F8B0532"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0,1</w:t>
            </w:r>
          </w:p>
        </w:tc>
      </w:tr>
      <w:tr w:rsidR="00D82CBD" w:rsidRPr="00D82CBD" w14:paraId="16EA6B8A" w14:textId="77777777" w:rsidTr="005B4FC1">
        <w:trPr>
          <w:trHeight w:val="510"/>
        </w:trPr>
        <w:tc>
          <w:tcPr>
            <w:tcW w:w="724" w:type="dxa"/>
            <w:shd w:val="clear" w:color="auto" w:fill="auto"/>
            <w:hideMark/>
          </w:tcPr>
          <w:p w14:paraId="6A94E372"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ІІ.6.2</w:t>
            </w:r>
          </w:p>
        </w:tc>
        <w:tc>
          <w:tcPr>
            <w:tcW w:w="3686" w:type="dxa"/>
            <w:shd w:val="clear" w:color="auto" w:fill="auto"/>
            <w:vAlign w:val="center"/>
            <w:hideMark/>
          </w:tcPr>
          <w:p w14:paraId="6CE68BA4" w14:textId="1B52B73C"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xml:space="preserve">Використання </w:t>
            </w:r>
            <w:proofErr w:type="spellStart"/>
            <w:r w:rsidRPr="00D82CBD">
              <w:rPr>
                <w:rFonts w:ascii="Times New Roman" w:eastAsia="Times New Roman" w:hAnsi="Times New Roman" w:cs="Times New Roman"/>
                <w:color w:val="000000"/>
                <w:sz w:val="18"/>
                <w:szCs w:val="18"/>
                <w:lang w:eastAsia="uk-UA" w:bidi="ar-SA"/>
              </w:rPr>
              <w:t>біодизеля</w:t>
            </w:r>
            <w:proofErr w:type="spellEnd"/>
            <w:r w:rsidRPr="00D82CBD">
              <w:rPr>
                <w:rFonts w:ascii="Times New Roman" w:eastAsia="Times New Roman" w:hAnsi="Times New Roman" w:cs="Times New Roman"/>
                <w:color w:val="000000"/>
                <w:sz w:val="18"/>
                <w:szCs w:val="18"/>
                <w:lang w:eastAsia="uk-UA" w:bidi="ar-SA"/>
              </w:rPr>
              <w:t xml:space="preserve"> для автопарку підприємства КП "</w:t>
            </w:r>
            <w:proofErr w:type="spellStart"/>
            <w:r w:rsidRPr="00D82CBD">
              <w:rPr>
                <w:rFonts w:ascii="Times New Roman" w:eastAsia="Times New Roman" w:hAnsi="Times New Roman" w:cs="Times New Roman"/>
                <w:color w:val="000000"/>
                <w:sz w:val="18"/>
                <w:szCs w:val="18"/>
                <w:lang w:eastAsia="uk-UA" w:bidi="ar-SA"/>
              </w:rPr>
              <w:t>Жилсервіс</w:t>
            </w:r>
            <w:proofErr w:type="spellEnd"/>
            <w:r w:rsidRPr="00D82CBD">
              <w:rPr>
                <w:rFonts w:ascii="Times New Roman" w:eastAsia="Times New Roman" w:hAnsi="Times New Roman" w:cs="Times New Roman"/>
                <w:color w:val="000000"/>
                <w:sz w:val="18"/>
                <w:szCs w:val="18"/>
                <w:lang w:eastAsia="uk-UA" w:bidi="ar-SA"/>
              </w:rPr>
              <w:t>"</w:t>
            </w:r>
          </w:p>
        </w:tc>
        <w:tc>
          <w:tcPr>
            <w:tcW w:w="1134" w:type="dxa"/>
            <w:shd w:val="clear" w:color="auto" w:fill="auto"/>
            <w:vAlign w:val="center"/>
            <w:hideMark/>
          </w:tcPr>
          <w:p w14:paraId="6387FCC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0,00</w:t>
            </w:r>
          </w:p>
        </w:tc>
        <w:tc>
          <w:tcPr>
            <w:tcW w:w="1153" w:type="dxa"/>
            <w:shd w:val="clear" w:color="auto" w:fill="auto"/>
            <w:vAlign w:val="center"/>
            <w:hideMark/>
          </w:tcPr>
          <w:p w14:paraId="72F83A6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37E637E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15FC27C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058F15B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5D403909"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3D8F347"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4F9989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71,67</w:t>
            </w:r>
          </w:p>
        </w:tc>
        <w:tc>
          <w:tcPr>
            <w:tcW w:w="969" w:type="dxa"/>
            <w:shd w:val="clear" w:color="auto" w:fill="auto"/>
            <w:vAlign w:val="center"/>
            <w:hideMark/>
          </w:tcPr>
          <w:p w14:paraId="665F189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0,39</w:t>
            </w:r>
          </w:p>
        </w:tc>
        <w:tc>
          <w:tcPr>
            <w:tcW w:w="1071" w:type="dxa"/>
            <w:shd w:val="clear" w:color="auto" w:fill="auto"/>
            <w:vAlign w:val="center"/>
            <w:hideMark/>
          </w:tcPr>
          <w:p w14:paraId="693E525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0,0</w:t>
            </w:r>
          </w:p>
        </w:tc>
      </w:tr>
      <w:tr w:rsidR="00D82CBD" w:rsidRPr="00D82CBD" w14:paraId="4320C47F" w14:textId="77777777" w:rsidTr="005B4FC1">
        <w:trPr>
          <w:trHeight w:val="60"/>
        </w:trPr>
        <w:tc>
          <w:tcPr>
            <w:tcW w:w="724" w:type="dxa"/>
            <w:shd w:val="clear" w:color="auto" w:fill="auto"/>
            <w:hideMark/>
          </w:tcPr>
          <w:p w14:paraId="3A2C57FD"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ІІ.6.3</w:t>
            </w:r>
          </w:p>
        </w:tc>
        <w:tc>
          <w:tcPr>
            <w:tcW w:w="3686" w:type="dxa"/>
            <w:shd w:val="clear" w:color="auto" w:fill="auto"/>
            <w:vAlign w:val="center"/>
            <w:hideMark/>
          </w:tcPr>
          <w:p w14:paraId="523849FE"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Використання гібридних та електромобілів</w:t>
            </w:r>
          </w:p>
        </w:tc>
        <w:tc>
          <w:tcPr>
            <w:tcW w:w="1134" w:type="dxa"/>
            <w:shd w:val="clear" w:color="auto" w:fill="auto"/>
            <w:vAlign w:val="center"/>
            <w:hideMark/>
          </w:tcPr>
          <w:p w14:paraId="547B813F"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2,00</w:t>
            </w:r>
          </w:p>
        </w:tc>
        <w:tc>
          <w:tcPr>
            <w:tcW w:w="1153" w:type="dxa"/>
            <w:shd w:val="clear" w:color="auto" w:fill="auto"/>
            <w:vAlign w:val="center"/>
            <w:hideMark/>
          </w:tcPr>
          <w:p w14:paraId="211A1DE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01FA4D3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A6FE03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30FA47AD"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0C9C7538"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9498FC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8,66</w:t>
            </w:r>
          </w:p>
        </w:tc>
        <w:tc>
          <w:tcPr>
            <w:tcW w:w="1102" w:type="dxa"/>
            <w:shd w:val="clear" w:color="auto" w:fill="auto"/>
            <w:vAlign w:val="center"/>
            <w:hideMark/>
          </w:tcPr>
          <w:p w14:paraId="461CB19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5D686F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0,06</w:t>
            </w:r>
          </w:p>
        </w:tc>
        <w:tc>
          <w:tcPr>
            <w:tcW w:w="1071" w:type="dxa"/>
            <w:shd w:val="clear" w:color="auto" w:fill="auto"/>
            <w:vAlign w:val="center"/>
            <w:hideMark/>
          </w:tcPr>
          <w:p w14:paraId="22055F2B"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36,4</w:t>
            </w:r>
          </w:p>
        </w:tc>
      </w:tr>
      <w:tr w:rsidR="00D82CBD" w:rsidRPr="00D82CBD" w14:paraId="481CE296" w14:textId="77777777" w:rsidTr="005B4FC1">
        <w:trPr>
          <w:trHeight w:val="510"/>
        </w:trPr>
        <w:tc>
          <w:tcPr>
            <w:tcW w:w="724" w:type="dxa"/>
            <w:shd w:val="clear" w:color="auto" w:fill="auto"/>
            <w:hideMark/>
          </w:tcPr>
          <w:p w14:paraId="5B1F07BD"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ІІ.6.4</w:t>
            </w:r>
          </w:p>
        </w:tc>
        <w:tc>
          <w:tcPr>
            <w:tcW w:w="3686" w:type="dxa"/>
            <w:shd w:val="clear" w:color="auto" w:fill="auto"/>
            <w:vAlign w:val="center"/>
            <w:hideMark/>
          </w:tcPr>
          <w:p w14:paraId="5078C210" w14:textId="77777777" w:rsidR="00D82CBD" w:rsidRPr="00D82CBD" w:rsidRDefault="00D82CBD" w:rsidP="00D82CBD">
            <w:pPr>
              <w:spacing w:after="0" w:line="240" w:lineRule="auto"/>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xml:space="preserve">Поширення системи </w:t>
            </w:r>
            <w:proofErr w:type="spellStart"/>
            <w:r w:rsidRPr="00D82CBD">
              <w:rPr>
                <w:rFonts w:ascii="Times New Roman" w:eastAsia="Times New Roman" w:hAnsi="Times New Roman" w:cs="Times New Roman"/>
                <w:color w:val="000000"/>
                <w:sz w:val="18"/>
                <w:szCs w:val="18"/>
                <w:lang w:eastAsia="uk-UA" w:bidi="ar-SA"/>
              </w:rPr>
              <w:t>gps-трекінгу</w:t>
            </w:r>
            <w:proofErr w:type="spellEnd"/>
            <w:r w:rsidRPr="00D82CBD">
              <w:rPr>
                <w:rFonts w:ascii="Times New Roman" w:eastAsia="Times New Roman" w:hAnsi="Times New Roman" w:cs="Times New Roman"/>
                <w:color w:val="000000"/>
                <w:sz w:val="18"/>
                <w:szCs w:val="18"/>
                <w:lang w:eastAsia="uk-UA" w:bidi="ar-SA"/>
              </w:rPr>
              <w:t xml:space="preserve"> на комунальний транспорт КП "</w:t>
            </w:r>
            <w:proofErr w:type="spellStart"/>
            <w:r w:rsidRPr="00D82CBD">
              <w:rPr>
                <w:rFonts w:ascii="Times New Roman" w:eastAsia="Times New Roman" w:hAnsi="Times New Roman" w:cs="Times New Roman"/>
                <w:color w:val="000000"/>
                <w:sz w:val="18"/>
                <w:szCs w:val="18"/>
                <w:lang w:eastAsia="uk-UA" w:bidi="ar-SA"/>
              </w:rPr>
              <w:t>Жилсервіс</w:t>
            </w:r>
            <w:proofErr w:type="spellEnd"/>
            <w:r w:rsidRPr="00D82CBD">
              <w:rPr>
                <w:rFonts w:ascii="Times New Roman" w:eastAsia="Times New Roman" w:hAnsi="Times New Roman" w:cs="Times New Roman"/>
                <w:color w:val="000000"/>
                <w:sz w:val="18"/>
                <w:szCs w:val="18"/>
                <w:lang w:eastAsia="uk-UA" w:bidi="ar-SA"/>
              </w:rPr>
              <w:t>"</w:t>
            </w:r>
          </w:p>
        </w:tc>
        <w:tc>
          <w:tcPr>
            <w:tcW w:w="1134" w:type="dxa"/>
            <w:shd w:val="clear" w:color="auto" w:fill="auto"/>
            <w:vAlign w:val="center"/>
            <w:hideMark/>
          </w:tcPr>
          <w:p w14:paraId="43B9C8F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0,40</w:t>
            </w:r>
          </w:p>
        </w:tc>
        <w:tc>
          <w:tcPr>
            <w:tcW w:w="1153" w:type="dxa"/>
            <w:shd w:val="clear" w:color="auto" w:fill="auto"/>
            <w:vAlign w:val="center"/>
            <w:hideMark/>
          </w:tcPr>
          <w:p w14:paraId="495E72F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88" w:type="dxa"/>
            <w:shd w:val="clear" w:color="auto" w:fill="auto"/>
            <w:vAlign w:val="center"/>
            <w:hideMark/>
          </w:tcPr>
          <w:p w14:paraId="476CFDB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3B4D3D3A"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1D32B051"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96" w:type="dxa"/>
            <w:shd w:val="clear" w:color="auto" w:fill="auto"/>
            <w:vAlign w:val="center"/>
            <w:hideMark/>
          </w:tcPr>
          <w:p w14:paraId="3CA2C986"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4C19F910"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0,87</w:t>
            </w:r>
          </w:p>
        </w:tc>
        <w:tc>
          <w:tcPr>
            <w:tcW w:w="1102" w:type="dxa"/>
            <w:shd w:val="clear" w:color="auto" w:fill="auto"/>
            <w:vAlign w:val="center"/>
            <w:hideMark/>
          </w:tcPr>
          <w:p w14:paraId="1B74BD6C"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71,67</w:t>
            </w:r>
          </w:p>
        </w:tc>
        <w:tc>
          <w:tcPr>
            <w:tcW w:w="969" w:type="dxa"/>
            <w:shd w:val="clear" w:color="auto" w:fill="auto"/>
            <w:vAlign w:val="center"/>
            <w:hideMark/>
          </w:tcPr>
          <w:p w14:paraId="68938D35"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0,39</w:t>
            </w:r>
          </w:p>
        </w:tc>
        <w:tc>
          <w:tcPr>
            <w:tcW w:w="1071" w:type="dxa"/>
            <w:shd w:val="clear" w:color="auto" w:fill="auto"/>
            <w:vAlign w:val="center"/>
            <w:hideMark/>
          </w:tcPr>
          <w:p w14:paraId="7F9D1433" w14:textId="77777777" w:rsidR="00D82CBD" w:rsidRPr="00D82CBD" w:rsidRDefault="00D82CBD" w:rsidP="00D82CBD">
            <w:pPr>
              <w:spacing w:after="0" w:line="240" w:lineRule="auto"/>
              <w:jc w:val="right"/>
              <w:rPr>
                <w:rFonts w:ascii="Times New Roman" w:eastAsia="Times New Roman" w:hAnsi="Times New Roman" w:cs="Times New Roman"/>
                <w:color w:val="000000"/>
                <w:sz w:val="18"/>
                <w:szCs w:val="18"/>
                <w:lang w:eastAsia="uk-UA" w:bidi="ar-SA"/>
              </w:rPr>
            </w:pPr>
            <w:r w:rsidRPr="00D82CBD">
              <w:rPr>
                <w:rFonts w:ascii="Times New Roman" w:eastAsia="Times New Roman" w:hAnsi="Times New Roman" w:cs="Times New Roman"/>
                <w:color w:val="000000"/>
                <w:sz w:val="18"/>
                <w:szCs w:val="18"/>
                <w:lang w:eastAsia="uk-UA" w:bidi="ar-SA"/>
              </w:rPr>
              <w:t>1,0</w:t>
            </w:r>
          </w:p>
        </w:tc>
      </w:tr>
      <w:tr w:rsidR="00D82CBD" w:rsidRPr="00D82CBD" w14:paraId="4D2C7EC2" w14:textId="77777777" w:rsidTr="005B4FC1">
        <w:trPr>
          <w:trHeight w:val="285"/>
        </w:trPr>
        <w:tc>
          <w:tcPr>
            <w:tcW w:w="724" w:type="dxa"/>
            <w:shd w:val="clear" w:color="000000" w:fill="DCE6F1"/>
            <w:noWrap/>
            <w:vAlign w:val="bottom"/>
            <w:hideMark/>
          </w:tcPr>
          <w:p w14:paraId="172D6A4A"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 </w:t>
            </w:r>
          </w:p>
        </w:tc>
        <w:tc>
          <w:tcPr>
            <w:tcW w:w="3686" w:type="dxa"/>
            <w:shd w:val="clear" w:color="000000" w:fill="DCE6F1"/>
            <w:hideMark/>
          </w:tcPr>
          <w:p w14:paraId="44534B89" w14:textId="77777777" w:rsidR="00D82CBD" w:rsidRPr="00D82CBD" w:rsidRDefault="00D82CBD" w:rsidP="00D82CBD">
            <w:pPr>
              <w:spacing w:after="0" w:line="240" w:lineRule="auto"/>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 xml:space="preserve">Загалом по </w:t>
            </w:r>
            <w:proofErr w:type="spellStart"/>
            <w:r w:rsidRPr="00D82CBD">
              <w:rPr>
                <w:rFonts w:ascii="Times New Roman" w:eastAsia="Times New Roman" w:hAnsi="Times New Roman" w:cs="Times New Roman"/>
                <w:b/>
                <w:bCs/>
                <w:color w:val="000000"/>
                <w:sz w:val="18"/>
                <w:szCs w:val="18"/>
                <w:lang w:eastAsia="uk-UA" w:bidi="ar-SA"/>
              </w:rPr>
              <w:t>проєктам</w:t>
            </w:r>
            <w:proofErr w:type="spellEnd"/>
            <w:r w:rsidRPr="00D82CBD">
              <w:rPr>
                <w:rFonts w:ascii="Times New Roman" w:eastAsia="Times New Roman" w:hAnsi="Times New Roman" w:cs="Times New Roman"/>
                <w:b/>
                <w:bCs/>
                <w:color w:val="000000"/>
                <w:sz w:val="18"/>
                <w:szCs w:val="18"/>
                <w:lang w:eastAsia="uk-UA" w:bidi="ar-SA"/>
              </w:rPr>
              <w:t xml:space="preserve"> МЕП</w:t>
            </w:r>
          </w:p>
        </w:tc>
        <w:tc>
          <w:tcPr>
            <w:tcW w:w="1134" w:type="dxa"/>
            <w:shd w:val="clear" w:color="000000" w:fill="DCE6F1"/>
            <w:vAlign w:val="center"/>
            <w:hideMark/>
          </w:tcPr>
          <w:p w14:paraId="4A859884"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1 391,3</w:t>
            </w:r>
          </w:p>
        </w:tc>
        <w:tc>
          <w:tcPr>
            <w:tcW w:w="1153" w:type="dxa"/>
            <w:shd w:val="clear" w:color="000000" w:fill="DCE6F1"/>
            <w:vAlign w:val="center"/>
            <w:hideMark/>
          </w:tcPr>
          <w:p w14:paraId="0238E051"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14 572,2</w:t>
            </w:r>
          </w:p>
        </w:tc>
        <w:tc>
          <w:tcPr>
            <w:tcW w:w="1088" w:type="dxa"/>
            <w:shd w:val="clear" w:color="000000" w:fill="DCE6F1"/>
            <w:vAlign w:val="center"/>
            <w:hideMark/>
          </w:tcPr>
          <w:p w14:paraId="5B02272A"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242,2</w:t>
            </w:r>
          </w:p>
        </w:tc>
        <w:tc>
          <w:tcPr>
            <w:tcW w:w="1492" w:type="dxa"/>
            <w:shd w:val="clear" w:color="000000" w:fill="DCE6F1"/>
            <w:vAlign w:val="center"/>
            <w:hideMark/>
          </w:tcPr>
          <w:p w14:paraId="7CA568BF"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8 727,0</w:t>
            </w:r>
          </w:p>
        </w:tc>
        <w:tc>
          <w:tcPr>
            <w:tcW w:w="1055" w:type="dxa"/>
            <w:shd w:val="clear" w:color="000000" w:fill="DCE6F1"/>
            <w:vAlign w:val="center"/>
            <w:hideMark/>
          </w:tcPr>
          <w:p w14:paraId="70B06D35"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15 529,4</w:t>
            </w:r>
          </w:p>
        </w:tc>
        <w:tc>
          <w:tcPr>
            <w:tcW w:w="1096" w:type="dxa"/>
            <w:shd w:val="clear" w:color="000000" w:fill="DCE6F1"/>
            <w:vAlign w:val="center"/>
            <w:hideMark/>
          </w:tcPr>
          <w:p w14:paraId="3B5A73FA"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181 633,0</w:t>
            </w:r>
          </w:p>
        </w:tc>
        <w:tc>
          <w:tcPr>
            <w:tcW w:w="1039" w:type="dxa"/>
            <w:shd w:val="clear" w:color="000000" w:fill="DCE6F1"/>
            <w:vAlign w:val="center"/>
            <w:hideMark/>
          </w:tcPr>
          <w:p w14:paraId="1820230D"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9,5</w:t>
            </w:r>
          </w:p>
        </w:tc>
        <w:tc>
          <w:tcPr>
            <w:tcW w:w="1102" w:type="dxa"/>
            <w:shd w:val="clear" w:color="000000" w:fill="DCE6F1"/>
            <w:vAlign w:val="center"/>
            <w:hideMark/>
          </w:tcPr>
          <w:p w14:paraId="23ED6C69"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143,3</w:t>
            </w:r>
          </w:p>
        </w:tc>
        <w:tc>
          <w:tcPr>
            <w:tcW w:w="969" w:type="dxa"/>
            <w:shd w:val="clear" w:color="000000" w:fill="DCE6F1"/>
            <w:vAlign w:val="center"/>
            <w:hideMark/>
          </w:tcPr>
          <w:p w14:paraId="6664C4F2"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147,4</w:t>
            </w:r>
          </w:p>
        </w:tc>
        <w:tc>
          <w:tcPr>
            <w:tcW w:w="1071" w:type="dxa"/>
            <w:shd w:val="clear" w:color="000000" w:fill="DCE6F1"/>
            <w:vAlign w:val="center"/>
            <w:hideMark/>
          </w:tcPr>
          <w:p w14:paraId="42E458B9" w14:textId="77777777" w:rsidR="00D82CBD" w:rsidRPr="00D82CBD" w:rsidRDefault="00D82CBD" w:rsidP="00D82CBD">
            <w:pPr>
              <w:spacing w:after="0" w:line="240" w:lineRule="auto"/>
              <w:jc w:val="right"/>
              <w:rPr>
                <w:rFonts w:ascii="Times New Roman" w:eastAsia="Times New Roman" w:hAnsi="Times New Roman" w:cs="Times New Roman"/>
                <w:b/>
                <w:bCs/>
                <w:color w:val="000000"/>
                <w:sz w:val="18"/>
                <w:szCs w:val="18"/>
                <w:lang w:eastAsia="uk-UA" w:bidi="ar-SA"/>
              </w:rPr>
            </w:pPr>
            <w:r w:rsidRPr="00D82CBD">
              <w:rPr>
                <w:rFonts w:ascii="Times New Roman" w:eastAsia="Times New Roman" w:hAnsi="Times New Roman" w:cs="Times New Roman"/>
                <w:b/>
                <w:bCs/>
                <w:color w:val="000000"/>
                <w:sz w:val="18"/>
                <w:szCs w:val="18"/>
                <w:lang w:eastAsia="uk-UA" w:bidi="ar-SA"/>
              </w:rPr>
              <w:t>9,4</w:t>
            </w:r>
          </w:p>
        </w:tc>
      </w:tr>
    </w:tbl>
    <w:p w14:paraId="3F07B23E" w14:textId="77777777" w:rsidR="00D82CBD" w:rsidRDefault="00D82CBD" w:rsidP="00A35922">
      <w:pPr>
        <w:spacing w:after="0"/>
        <w:ind w:firstLine="567"/>
        <w:jc w:val="both"/>
        <w:rPr>
          <w:rFonts w:ascii="Times New Roman" w:eastAsia="Times New Roman" w:hAnsi="Times New Roman" w:cs="Times New Roman"/>
          <w:sz w:val="24"/>
          <w:szCs w:val="24"/>
        </w:rPr>
      </w:pPr>
    </w:p>
    <w:p w14:paraId="254DBF3B" w14:textId="77777777" w:rsidR="00D82CBD" w:rsidRDefault="00D82CB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2ADF195" w14:textId="77777777" w:rsidR="00D82CBD" w:rsidRDefault="00D82CBD" w:rsidP="007354A0">
      <w:pPr>
        <w:pStyle w:val="10"/>
        <w:numPr>
          <w:ilvl w:val="0"/>
          <w:numId w:val="12"/>
        </w:numPr>
        <w:rPr>
          <w:rFonts w:ascii="Times New Roman" w:eastAsia="Times New Roman" w:hAnsi="Times New Roman" w:cs="Times New Roman"/>
          <w:color w:val="1F4E79"/>
          <w:sz w:val="28"/>
          <w:szCs w:val="28"/>
        </w:rPr>
        <w:sectPr w:rsidR="00D82CBD" w:rsidSect="00BF4803">
          <w:pgSz w:w="16838" w:h="11906" w:orient="landscape"/>
          <w:pgMar w:top="851" w:right="709" w:bottom="567" w:left="765" w:header="0" w:footer="709" w:gutter="0"/>
          <w:cols w:space="720"/>
          <w:titlePg/>
        </w:sectPr>
      </w:pPr>
    </w:p>
    <w:p w14:paraId="5619AEFA" w14:textId="77777777" w:rsidR="006A46A5" w:rsidRPr="00FA04DF" w:rsidRDefault="00772A3E" w:rsidP="007354A0">
      <w:pPr>
        <w:pStyle w:val="10"/>
        <w:numPr>
          <w:ilvl w:val="0"/>
          <w:numId w:val="12"/>
        </w:numPr>
        <w:rPr>
          <w:rFonts w:ascii="Times New Roman" w:eastAsia="Times New Roman" w:hAnsi="Times New Roman" w:cs="Times New Roman"/>
          <w:color w:val="1F4E79"/>
          <w:sz w:val="28"/>
          <w:szCs w:val="28"/>
        </w:rPr>
      </w:pPr>
      <w:bookmarkStart w:id="47" w:name="_Toc185318283"/>
      <w:r w:rsidRPr="00FA04DF">
        <w:rPr>
          <w:rFonts w:ascii="Times New Roman" w:eastAsia="Times New Roman" w:hAnsi="Times New Roman" w:cs="Times New Roman"/>
          <w:color w:val="1F4E79"/>
          <w:sz w:val="28"/>
          <w:szCs w:val="28"/>
        </w:rPr>
        <w:lastRenderedPageBreak/>
        <w:t>Організація виконання та фінансування МЕП</w:t>
      </w:r>
      <w:bookmarkEnd w:id="47"/>
    </w:p>
    <w:p w14:paraId="325AA275"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48" w:name="_Toc185318284"/>
      <w:r w:rsidRPr="00FA04DF">
        <w:rPr>
          <w:rFonts w:ascii="Times New Roman" w:eastAsia="Times New Roman" w:hAnsi="Times New Roman" w:cs="Times New Roman"/>
          <w:color w:val="2E75B5"/>
          <w:sz w:val="28"/>
          <w:szCs w:val="28"/>
        </w:rPr>
        <w:t>Фінансова рамка та джерела фінансування МЕП</w:t>
      </w:r>
      <w:bookmarkEnd w:id="48"/>
    </w:p>
    <w:p w14:paraId="5A174316" w14:textId="77777777" w:rsidR="00E91682" w:rsidRPr="00F15C33"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 xml:space="preserve">Інвестиційна стратегія фінансування МЕП повинна містити повний та обґрунтований перелік пріоритетних інвестиційних </w:t>
      </w:r>
      <w:proofErr w:type="spellStart"/>
      <w:r w:rsidRPr="00F15C33">
        <w:rPr>
          <w:rFonts w:ascii="Times New Roman" w:eastAsia="Times New Roman" w:hAnsi="Times New Roman" w:cs="Times New Roman"/>
          <w:sz w:val="24"/>
          <w:szCs w:val="24"/>
        </w:rPr>
        <w:t>проєктів</w:t>
      </w:r>
      <w:proofErr w:type="spellEnd"/>
      <w:r w:rsidRPr="00F15C33">
        <w:rPr>
          <w:rFonts w:ascii="Times New Roman" w:eastAsia="Times New Roman" w:hAnsi="Times New Roman" w:cs="Times New Roman"/>
          <w:sz w:val="24"/>
          <w:szCs w:val="24"/>
        </w:rPr>
        <w:t xml:space="preserve"> і джерел їхнього фінансування за окремими секторами.</w:t>
      </w:r>
    </w:p>
    <w:p w14:paraId="49758200" w14:textId="77777777" w:rsidR="00E91682" w:rsidRPr="00F15C33"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 xml:space="preserve">Основою для формування інвестиційної стратегії є фінансова рамка, що визначає межі наявних фінансових ресурсів територіальної громади та коштів, які можуть бути залучені, для реалізації інвестиційних </w:t>
      </w:r>
      <w:proofErr w:type="spellStart"/>
      <w:r w:rsidRPr="00F15C33">
        <w:rPr>
          <w:rFonts w:ascii="Times New Roman" w:eastAsia="Times New Roman" w:hAnsi="Times New Roman" w:cs="Times New Roman"/>
          <w:sz w:val="24"/>
          <w:szCs w:val="24"/>
        </w:rPr>
        <w:t>проєктів</w:t>
      </w:r>
      <w:proofErr w:type="spellEnd"/>
    </w:p>
    <w:p w14:paraId="3C092021" w14:textId="77777777" w:rsidR="00E91682" w:rsidRPr="00F15C33"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Для того, щоб охарактеризувати фінансові можливості та відповідним чином відобразити найбільш імовірні їхні межі, визначаються фінансові рамки двох типів: номінальна та реальна.</w:t>
      </w:r>
    </w:p>
    <w:p w14:paraId="45225B91" w14:textId="77777777" w:rsidR="00E91682" w:rsidRPr="00F15C33"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Номінальна фінансова рамка визначена на основі всіх можливих джерел фінансування в максимально допустимих розмірах.</w:t>
      </w:r>
    </w:p>
    <w:p w14:paraId="521FB1C0" w14:textId="72E9FECF" w:rsidR="00E91682" w:rsidRPr="00F15C33"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 xml:space="preserve">Реальна фінансова рамка — скоригована номінальна фінансова рамка відповідно до можливостей за кожним із джерел фінансування. Це частина грошових коштів, яка дійсно може бути спрямована на фінансування </w:t>
      </w:r>
      <w:proofErr w:type="spellStart"/>
      <w:r w:rsidRPr="00F15C33">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F15C33">
        <w:rPr>
          <w:rFonts w:ascii="Times New Roman" w:eastAsia="Times New Roman" w:hAnsi="Times New Roman" w:cs="Times New Roman"/>
          <w:sz w:val="24"/>
          <w:szCs w:val="24"/>
        </w:rPr>
        <w:t>ктів</w:t>
      </w:r>
      <w:proofErr w:type="spellEnd"/>
      <w:r w:rsidRPr="00F15C33">
        <w:rPr>
          <w:rFonts w:ascii="Times New Roman" w:eastAsia="Times New Roman" w:hAnsi="Times New Roman" w:cs="Times New Roman"/>
          <w:sz w:val="24"/>
          <w:szCs w:val="24"/>
        </w:rPr>
        <w:t>/заходів.</w:t>
      </w:r>
    </w:p>
    <w:p w14:paraId="24F2F80E" w14:textId="77777777" w:rsidR="00E91682" w:rsidRPr="00F15C33"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 xml:space="preserve">При побудові фінансової рамки розглядаються такі основні джерела фінансування </w:t>
      </w:r>
      <w:proofErr w:type="spellStart"/>
      <w:r w:rsidRPr="00F15C33">
        <w:rPr>
          <w:rFonts w:ascii="Times New Roman" w:eastAsia="Times New Roman" w:hAnsi="Times New Roman" w:cs="Times New Roman"/>
          <w:sz w:val="24"/>
          <w:szCs w:val="24"/>
        </w:rPr>
        <w:t>проєктів</w:t>
      </w:r>
      <w:proofErr w:type="spellEnd"/>
      <w:r w:rsidRPr="00F15C33">
        <w:rPr>
          <w:rFonts w:ascii="Times New Roman" w:eastAsia="Times New Roman" w:hAnsi="Times New Roman" w:cs="Times New Roman"/>
          <w:sz w:val="24"/>
          <w:szCs w:val="24"/>
        </w:rPr>
        <w:t>:</w:t>
      </w:r>
    </w:p>
    <w:p w14:paraId="4745D9EC" w14:textId="77777777" w:rsidR="00A221F9" w:rsidRPr="00DD3FE8" w:rsidRDefault="00E91682" w:rsidP="00A221F9">
      <w:pPr>
        <w:widowControl w:val="0"/>
        <w:numPr>
          <w:ilvl w:val="0"/>
          <w:numId w:val="10"/>
        </w:numPr>
        <w:pBdr>
          <w:top w:val="nil"/>
          <w:left w:val="nil"/>
          <w:bottom w:val="nil"/>
          <w:right w:val="nil"/>
          <w:between w:val="nil"/>
        </w:pBdr>
        <w:spacing w:after="0" w:line="240" w:lineRule="auto"/>
        <w:ind w:left="1134" w:firstLine="0"/>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Власні кошти міського бюджету (бюджет розвитку);</w:t>
      </w:r>
    </w:p>
    <w:p w14:paraId="104A4B8B" w14:textId="77777777" w:rsidR="00A221F9" w:rsidRPr="00DD3FE8" w:rsidRDefault="00E91682" w:rsidP="00A221F9">
      <w:pPr>
        <w:widowControl w:val="0"/>
        <w:numPr>
          <w:ilvl w:val="0"/>
          <w:numId w:val="10"/>
        </w:numPr>
        <w:pBdr>
          <w:top w:val="nil"/>
          <w:left w:val="nil"/>
          <w:bottom w:val="nil"/>
          <w:right w:val="nil"/>
          <w:between w:val="nil"/>
        </w:pBdr>
        <w:spacing w:after="0" w:line="240" w:lineRule="auto"/>
        <w:ind w:firstLine="0"/>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Кошти від місцевих запозичень,що надходять до бюджету розвитку;</w:t>
      </w:r>
    </w:p>
    <w:p w14:paraId="19487044" w14:textId="672EFA6E" w:rsidR="00A221F9" w:rsidRPr="00DD3FE8" w:rsidRDefault="00E91682" w:rsidP="00A221F9">
      <w:pPr>
        <w:widowControl w:val="0"/>
        <w:numPr>
          <w:ilvl w:val="0"/>
          <w:numId w:val="10"/>
        </w:numPr>
        <w:pBdr>
          <w:top w:val="nil"/>
          <w:left w:val="nil"/>
          <w:bottom w:val="nil"/>
          <w:right w:val="nil"/>
          <w:between w:val="nil"/>
        </w:pBdr>
        <w:spacing w:after="0" w:line="240" w:lineRule="auto"/>
        <w:ind w:firstLine="0"/>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Кошти зовнішніх запозичень та надання місцевих гарантій</w:t>
      </w:r>
      <w:r w:rsidR="00A221F9" w:rsidRPr="00DD3FE8">
        <w:rPr>
          <w:rFonts w:ascii="Times New Roman" w:eastAsia="Times New Roman" w:hAnsi="Times New Roman" w:cs="Times New Roman"/>
          <w:color w:val="000000"/>
          <w:sz w:val="24"/>
          <w:szCs w:val="24"/>
        </w:rPr>
        <w:t>;</w:t>
      </w:r>
    </w:p>
    <w:p w14:paraId="14E0429D" w14:textId="2C6AD3B4" w:rsidR="00A221F9" w:rsidRPr="00DD3FE8" w:rsidRDefault="00A221F9" w:rsidP="00A221F9">
      <w:pPr>
        <w:widowControl w:val="0"/>
        <w:numPr>
          <w:ilvl w:val="0"/>
          <w:numId w:val="10"/>
        </w:numPr>
        <w:pBdr>
          <w:top w:val="nil"/>
          <w:left w:val="nil"/>
          <w:bottom w:val="nil"/>
          <w:right w:val="nil"/>
          <w:between w:val="nil"/>
        </w:pBdr>
        <w:spacing w:after="0" w:line="240" w:lineRule="auto"/>
        <w:ind w:firstLine="0"/>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Кошти обласного бюджету на виконання </w:t>
      </w:r>
      <w:proofErr w:type="spellStart"/>
      <w:r w:rsidRPr="00DD3FE8">
        <w:rPr>
          <w:rFonts w:ascii="Times New Roman" w:eastAsia="Times New Roman" w:hAnsi="Times New Roman" w:cs="Times New Roman"/>
          <w:color w:val="000000"/>
          <w:sz w:val="24"/>
          <w:szCs w:val="24"/>
        </w:rPr>
        <w:t>проєктів</w:t>
      </w:r>
      <w:proofErr w:type="spellEnd"/>
      <w:r w:rsidRPr="00DD3FE8">
        <w:rPr>
          <w:rFonts w:ascii="Times New Roman" w:eastAsia="Times New Roman" w:hAnsi="Times New Roman" w:cs="Times New Roman"/>
          <w:color w:val="000000"/>
          <w:sz w:val="24"/>
          <w:szCs w:val="24"/>
        </w:rPr>
        <w:t xml:space="preserve"> теплопостачання;</w:t>
      </w:r>
    </w:p>
    <w:p w14:paraId="6892F94F" w14:textId="0B609FD4" w:rsidR="00A221F9" w:rsidRPr="00DD3FE8" w:rsidRDefault="00A221F9" w:rsidP="00A221F9">
      <w:pPr>
        <w:widowControl w:val="0"/>
        <w:numPr>
          <w:ilvl w:val="0"/>
          <w:numId w:val="10"/>
        </w:numPr>
        <w:pBdr>
          <w:top w:val="nil"/>
          <w:left w:val="nil"/>
          <w:bottom w:val="nil"/>
          <w:right w:val="nil"/>
          <w:between w:val="nil"/>
        </w:pBdr>
        <w:spacing w:after="0" w:line="240" w:lineRule="auto"/>
        <w:ind w:firstLine="0"/>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Власні кошти комунальних підприємств; </w:t>
      </w:r>
    </w:p>
    <w:p w14:paraId="69733532" w14:textId="2F238645" w:rsidR="00A221F9" w:rsidRPr="00DD3FE8" w:rsidRDefault="00A221F9" w:rsidP="00A221F9">
      <w:pPr>
        <w:numPr>
          <w:ilvl w:val="0"/>
          <w:numId w:val="10"/>
        </w:num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Кошти мешканців </w:t>
      </w:r>
      <w:r w:rsidR="00452FAE" w:rsidRPr="00DD3FE8">
        <w:rPr>
          <w:rFonts w:ascii="Times New Roman" w:eastAsia="Times New Roman" w:hAnsi="Times New Roman" w:cs="Times New Roman"/>
          <w:color w:val="000000"/>
          <w:sz w:val="24"/>
          <w:szCs w:val="24"/>
        </w:rPr>
        <w:t>громади</w:t>
      </w:r>
      <w:r w:rsidRPr="00DD3FE8">
        <w:rPr>
          <w:rFonts w:ascii="Times New Roman" w:eastAsia="Times New Roman" w:hAnsi="Times New Roman" w:cs="Times New Roman"/>
          <w:color w:val="000000"/>
          <w:sz w:val="24"/>
          <w:szCs w:val="24"/>
        </w:rPr>
        <w:t xml:space="preserve"> та залучені ними кошти (кредити комерційних банків);</w:t>
      </w:r>
    </w:p>
    <w:p w14:paraId="03CCB5C8" w14:textId="77777777" w:rsidR="00A221F9" w:rsidRPr="00DD3FE8" w:rsidRDefault="00A221F9" w:rsidP="00A221F9">
      <w:pPr>
        <w:numPr>
          <w:ilvl w:val="0"/>
          <w:numId w:val="10"/>
        </w:num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Кошти Фонду енергоефективності по Програмі "ЕНЕРГОДІМ";</w:t>
      </w:r>
    </w:p>
    <w:p w14:paraId="5F665B5F" w14:textId="77777777" w:rsidR="00A221F9" w:rsidRPr="00DD3FE8" w:rsidRDefault="00A221F9" w:rsidP="00A221F9">
      <w:pPr>
        <w:numPr>
          <w:ilvl w:val="0"/>
          <w:numId w:val="10"/>
        </w:num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Грантові кошти;</w:t>
      </w:r>
    </w:p>
    <w:p w14:paraId="64D2C192" w14:textId="6878ECF5" w:rsidR="00E91682" w:rsidRPr="00DD3FE8" w:rsidRDefault="00A221F9" w:rsidP="00A221F9">
      <w:pPr>
        <w:numPr>
          <w:ilvl w:val="0"/>
          <w:numId w:val="10"/>
        </w:num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Кошти приватних інвесторів.</w:t>
      </w:r>
    </w:p>
    <w:p w14:paraId="0458EE6F" w14:textId="77777777" w:rsidR="00E91682" w:rsidRPr="00F15C33"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За кожним із поданих джерел фінансування на базі фактичних даних за попередні періоди підготовлений прогноз на період до 2030 року.</w:t>
      </w:r>
    </w:p>
    <w:p w14:paraId="62BFDD7B" w14:textId="13F0F8C5" w:rsidR="00E91682" w:rsidRPr="00163F71"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 xml:space="preserve">Обсяг коштів бюджету розвитку місцевого бюджету визначений, виходячи з основних положень законодавства (ст. 71 БКУ). Основні тенденції змін надходження бюджету розвитку на період 2019-2023 рр. визначені з урахуванням розпису доходів бюджету на 2024 рік; прогнозом </w:t>
      </w:r>
      <w:r w:rsidRPr="00DD3FE8">
        <w:rPr>
          <w:rFonts w:ascii="Times New Roman" w:eastAsia="Times New Roman" w:hAnsi="Times New Roman" w:cs="Times New Roman"/>
          <w:sz w:val="24"/>
          <w:szCs w:val="24"/>
        </w:rPr>
        <w:t xml:space="preserve">бюджету </w:t>
      </w:r>
      <w:r w:rsidR="00452FAE" w:rsidRPr="00DD3FE8">
        <w:rPr>
          <w:rFonts w:ascii="Times New Roman" w:eastAsia="Times New Roman" w:hAnsi="Times New Roman" w:cs="Times New Roman"/>
          <w:sz w:val="24"/>
          <w:szCs w:val="24"/>
        </w:rPr>
        <w:t>громади</w:t>
      </w:r>
      <w:r w:rsidRPr="00F15C33">
        <w:rPr>
          <w:rFonts w:ascii="Times New Roman" w:eastAsia="Times New Roman" w:hAnsi="Times New Roman" w:cs="Times New Roman"/>
          <w:sz w:val="24"/>
          <w:szCs w:val="24"/>
        </w:rPr>
        <w:t xml:space="preserve"> на 2024-2030рр., Бюджетним кодексом України (зі змінами), відповідно до Постанови Кабінету Міністрів України від 28.06.2024 № 751 «Про схвалення Бюджетної декларації на 2025 – 2027 роки»; а також з урахуванням прогнозу темпів зміни ВВП та інфляції на 2022-2032рр. Також слід зауважити, що під час прогнозування врахована ситуація військового стану, пов’язана з агресією російської федерації.</w:t>
      </w:r>
    </w:p>
    <w:p w14:paraId="75A0AA9F" w14:textId="4F4C368A" w:rsidR="00E91682" w:rsidRPr="00F15C33"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 xml:space="preserve">В якості місцевих запозичень, які надходитимуть до бюджету розвитку, розглядаються як внутрішні так і зовнішні запозичення, зокрема шляхом отримання кредитів від міжнародних фінансових організацій. Згідно до частини 3 ст.18 Бюджетного кодексу України загальний обсяг місцевого боргу та гарантованого територіальною громадою боргу (без урахування гарантійних зобов'язань, що виникають за кредитами (позиками) від міжнародних фінансових організацій) станом на кінець бюджетного періоду не може перевищувати 200% середньорічного індикативного прогнозного </w:t>
      </w:r>
      <w:r w:rsidRPr="00F15C33">
        <w:rPr>
          <w:rFonts w:ascii="Times New Roman" w:eastAsia="Times New Roman" w:hAnsi="Times New Roman" w:cs="Times New Roman"/>
          <w:sz w:val="24"/>
          <w:szCs w:val="24"/>
        </w:rPr>
        <w:lastRenderedPageBreak/>
        <w:t>обсягу надходжень бюджету розвитку (без урахування обсягу місцевих запозичень та капітальних трансфертів (субвенцій) з інших бюджетів), визначеного відповідного місцевого бюджету на наступні за плановим два бюджетних періоди. Граничний рівень запозичень визначений на базі прогнозованого обсягу надходжень бюджету розвитку.</w:t>
      </w:r>
    </w:p>
    <w:p w14:paraId="2FBE8807" w14:textId="77777777" w:rsidR="00E91682" w:rsidRPr="00F15C33" w:rsidRDefault="00E91682"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Прогнозування проводилось засобами MS Excel зі застосуванням функції "ТЕНДЕНЦІЯ" і за допомогою побудови лінії тренду.</w:t>
      </w:r>
    </w:p>
    <w:p w14:paraId="3B754E88"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49" w:name="_Toc185318285"/>
      <w:r w:rsidRPr="00FA04DF">
        <w:rPr>
          <w:rFonts w:ascii="Times New Roman" w:eastAsia="Times New Roman" w:hAnsi="Times New Roman" w:cs="Times New Roman"/>
          <w:color w:val="2E75B5"/>
          <w:sz w:val="24"/>
          <w:szCs w:val="24"/>
        </w:rPr>
        <w:t>Номінальна фінансова рамка</w:t>
      </w:r>
      <w:bookmarkEnd w:id="49"/>
      <w:r w:rsidRPr="00FA04DF">
        <w:rPr>
          <w:rFonts w:ascii="Times New Roman" w:eastAsia="Times New Roman" w:hAnsi="Times New Roman" w:cs="Times New Roman"/>
          <w:color w:val="2E75B5"/>
          <w:sz w:val="24"/>
          <w:szCs w:val="24"/>
        </w:rPr>
        <w:t xml:space="preserve"> </w:t>
      </w:r>
    </w:p>
    <w:p w14:paraId="1E529704" w14:textId="7B480BEE" w:rsidR="00F15C33" w:rsidRPr="00DD3FE8" w:rsidRDefault="00F15C33"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 xml:space="preserve">Реальним джерелом для фінансування інвестиційних </w:t>
      </w:r>
      <w:proofErr w:type="spellStart"/>
      <w:r w:rsidRPr="00F15C33">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F15C33">
        <w:rPr>
          <w:rFonts w:ascii="Times New Roman" w:eastAsia="Times New Roman" w:hAnsi="Times New Roman" w:cs="Times New Roman"/>
          <w:sz w:val="24"/>
          <w:szCs w:val="24"/>
        </w:rPr>
        <w:t>ктів</w:t>
      </w:r>
      <w:proofErr w:type="spellEnd"/>
      <w:r w:rsidRPr="00F15C33">
        <w:rPr>
          <w:rFonts w:ascii="Times New Roman" w:eastAsia="Times New Roman" w:hAnsi="Times New Roman" w:cs="Times New Roman"/>
          <w:sz w:val="24"/>
          <w:szCs w:val="24"/>
        </w:rPr>
        <w:t xml:space="preserve"> є кошти бюджету </w:t>
      </w:r>
      <w:r w:rsidRPr="00DD3FE8">
        <w:rPr>
          <w:rFonts w:ascii="Times New Roman" w:eastAsia="Times New Roman" w:hAnsi="Times New Roman" w:cs="Times New Roman"/>
          <w:sz w:val="24"/>
          <w:szCs w:val="24"/>
        </w:rPr>
        <w:t xml:space="preserve">розвитку </w:t>
      </w:r>
      <w:r w:rsidR="00E041EF" w:rsidRPr="00DD3FE8">
        <w:rPr>
          <w:rFonts w:ascii="Times New Roman" w:eastAsia="Times New Roman" w:hAnsi="Times New Roman" w:cs="Times New Roman"/>
          <w:sz w:val="24"/>
          <w:szCs w:val="24"/>
        </w:rPr>
        <w:t>громади</w:t>
      </w:r>
      <w:r w:rsidRPr="00DD3FE8">
        <w:rPr>
          <w:rFonts w:ascii="Times New Roman" w:eastAsia="Times New Roman" w:hAnsi="Times New Roman" w:cs="Times New Roman"/>
          <w:sz w:val="24"/>
          <w:szCs w:val="24"/>
        </w:rPr>
        <w:t>. Ресурси бюджету розвитку спрямовуються на розбудову соціальної, виробничої та комунальної інфраструктури, на реалізацію бюджетних цільових програм, пов’язаних із здійсненням інвестиційної та інноваційної діяльності.</w:t>
      </w:r>
    </w:p>
    <w:p w14:paraId="61784599" w14:textId="2F7A1BD4" w:rsidR="00F15C33" w:rsidRPr="00DD3FE8" w:rsidRDefault="00F15C33" w:rsidP="00F15C33">
      <w:pPr>
        <w:spacing w:before="240"/>
        <w:jc w:val="both"/>
        <w:rPr>
          <w:rFonts w:ascii="Times New Roman" w:eastAsia="Times New Roman" w:hAnsi="Times New Roman" w:cs="Times New Roman"/>
          <w:sz w:val="24"/>
          <w:szCs w:val="24"/>
        </w:rPr>
      </w:pPr>
      <w:r w:rsidRPr="00DD3FE8">
        <w:rPr>
          <w:rFonts w:ascii="Times New Roman" w:eastAsia="Times New Roman" w:hAnsi="Times New Roman" w:cs="Times New Roman"/>
          <w:sz w:val="24"/>
          <w:szCs w:val="24"/>
        </w:rPr>
        <w:t xml:space="preserve">З метою визначення прогнозу надходжень бюджету розвитку </w:t>
      </w:r>
      <w:r w:rsidR="00F7539B" w:rsidRPr="00DD3FE8">
        <w:rPr>
          <w:rFonts w:ascii="Times New Roman" w:eastAsia="Times New Roman" w:hAnsi="Times New Roman" w:cs="Times New Roman"/>
          <w:sz w:val="24"/>
          <w:szCs w:val="24"/>
        </w:rPr>
        <w:t>громади</w:t>
      </w:r>
      <w:r w:rsidRPr="00DD3FE8">
        <w:rPr>
          <w:rFonts w:ascii="Times New Roman" w:eastAsia="Times New Roman" w:hAnsi="Times New Roman" w:cs="Times New Roman"/>
          <w:sz w:val="24"/>
          <w:szCs w:val="24"/>
        </w:rPr>
        <w:t xml:space="preserve"> на майбутні періоди було проаналізовано надходження до бюджету розвитку впродовж 2019-2023 років.</w:t>
      </w:r>
    </w:p>
    <w:p w14:paraId="5E12F3EB" w14:textId="77777777" w:rsidR="00F15C33" w:rsidRPr="00F15C33" w:rsidRDefault="00F15C33" w:rsidP="00F15C33">
      <w:pPr>
        <w:spacing w:before="240"/>
        <w:jc w:val="both"/>
        <w:rPr>
          <w:rFonts w:ascii="Times New Roman" w:eastAsia="Times New Roman" w:hAnsi="Times New Roman" w:cs="Times New Roman"/>
          <w:sz w:val="24"/>
          <w:szCs w:val="24"/>
        </w:rPr>
      </w:pPr>
      <w:r w:rsidRPr="00DD3FE8">
        <w:rPr>
          <w:rFonts w:ascii="Times New Roman" w:eastAsia="Times New Roman" w:hAnsi="Times New Roman" w:cs="Times New Roman"/>
          <w:sz w:val="24"/>
          <w:szCs w:val="24"/>
        </w:rPr>
        <w:t xml:space="preserve">Результати прогнозування надходжень до бюджету розвитку </w:t>
      </w:r>
      <w:proofErr w:type="spellStart"/>
      <w:r w:rsidR="00F23076" w:rsidRPr="00DD3FE8">
        <w:rPr>
          <w:rFonts w:ascii="Times New Roman" w:eastAsia="Times New Roman" w:hAnsi="Times New Roman" w:cs="Times New Roman"/>
          <w:color w:val="000000"/>
          <w:sz w:val="24"/>
          <w:szCs w:val="24"/>
        </w:rPr>
        <w:t>Златопіль</w:t>
      </w:r>
      <w:r w:rsidRPr="00DD3FE8">
        <w:rPr>
          <w:rFonts w:ascii="Times New Roman" w:eastAsia="Times New Roman" w:hAnsi="Times New Roman" w:cs="Times New Roman"/>
          <w:sz w:val="24"/>
          <w:szCs w:val="24"/>
        </w:rPr>
        <w:t>сько</w:t>
      </w:r>
      <w:r w:rsidRPr="00F15C33">
        <w:rPr>
          <w:rFonts w:ascii="Times New Roman" w:eastAsia="Times New Roman" w:hAnsi="Times New Roman" w:cs="Times New Roman"/>
          <w:sz w:val="24"/>
          <w:szCs w:val="24"/>
        </w:rPr>
        <w:t>ї</w:t>
      </w:r>
      <w:proofErr w:type="spellEnd"/>
      <w:r w:rsidRPr="00F15C33">
        <w:rPr>
          <w:rFonts w:ascii="Times New Roman" w:eastAsia="Times New Roman" w:hAnsi="Times New Roman" w:cs="Times New Roman"/>
          <w:sz w:val="24"/>
          <w:szCs w:val="24"/>
        </w:rPr>
        <w:t xml:space="preserve"> МТГ на 2024-2030 рр. із урахуванням фактичних даних за період 2019-2023рр. наведена на рис. </w:t>
      </w:r>
      <w:r>
        <w:rPr>
          <w:rFonts w:ascii="Times New Roman" w:eastAsia="Times New Roman" w:hAnsi="Times New Roman" w:cs="Times New Roman"/>
          <w:sz w:val="24"/>
          <w:szCs w:val="24"/>
        </w:rPr>
        <w:t>4.1</w:t>
      </w:r>
    </w:p>
    <w:p w14:paraId="18246972" w14:textId="77777777" w:rsidR="00F15C33" w:rsidRPr="00F15C33" w:rsidRDefault="00F15C33"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noProof/>
          <w:sz w:val="24"/>
          <w:szCs w:val="24"/>
          <w:lang w:eastAsia="uk-UA" w:bidi="ar-SA"/>
        </w:rPr>
        <w:drawing>
          <wp:anchor distT="0" distB="0" distL="114300" distR="114300" simplePos="0" relativeHeight="251637760" behindDoc="0" locked="0" layoutInCell="1" allowOverlap="1" wp14:anchorId="21540878" wp14:editId="29A23D50">
            <wp:simplePos x="0" y="0"/>
            <wp:positionH relativeFrom="column">
              <wp:posOffset>3021330</wp:posOffset>
            </wp:positionH>
            <wp:positionV relativeFrom="paragraph">
              <wp:posOffset>71755</wp:posOffset>
            </wp:positionV>
            <wp:extent cx="3657600" cy="1663700"/>
            <wp:effectExtent l="0" t="0" r="0" b="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657600" cy="1663700"/>
                    </a:xfrm>
                    <a:prstGeom prst="rect">
                      <a:avLst/>
                    </a:prstGeom>
                    <a:noFill/>
                  </pic:spPr>
                </pic:pic>
              </a:graphicData>
            </a:graphic>
          </wp:anchor>
        </w:drawing>
      </w:r>
      <w:r w:rsidRPr="00F15C33">
        <w:rPr>
          <w:rFonts w:ascii="Times New Roman" w:eastAsia="Times New Roman" w:hAnsi="Times New Roman" w:cs="Times New Roman"/>
          <w:sz w:val="24"/>
          <w:szCs w:val="24"/>
        </w:rPr>
        <w:t>Проаналізувавши надходження за 2019</w:t>
      </w:r>
      <w:r>
        <w:rPr>
          <w:rFonts w:ascii="Times New Roman" w:eastAsia="Times New Roman" w:hAnsi="Times New Roman" w:cs="Times New Roman"/>
          <w:sz w:val="24"/>
          <w:szCs w:val="24"/>
        </w:rPr>
        <w:t xml:space="preserve"> </w:t>
      </w:r>
      <w:r w:rsidRPr="00F15C33">
        <w:rPr>
          <w:rFonts w:ascii="Times New Roman" w:eastAsia="Times New Roman" w:hAnsi="Times New Roman" w:cs="Times New Roman"/>
          <w:sz w:val="24"/>
          <w:szCs w:val="24"/>
        </w:rPr>
        <w:t>-2023</w:t>
      </w:r>
      <w:r>
        <w:rPr>
          <w:rFonts w:ascii="Times New Roman" w:eastAsia="Times New Roman" w:hAnsi="Times New Roman" w:cs="Times New Roman"/>
          <w:sz w:val="24"/>
          <w:szCs w:val="24"/>
        </w:rPr>
        <w:t xml:space="preserve"> </w:t>
      </w:r>
      <w:r w:rsidRPr="00F15C33">
        <w:rPr>
          <w:rFonts w:ascii="Times New Roman" w:eastAsia="Times New Roman" w:hAnsi="Times New Roman" w:cs="Times New Roman"/>
          <w:sz w:val="24"/>
          <w:szCs w:val="24"/>
        </w:rPr>
        <w:t>рр. спостерігаються значні зменшення надходжень у 2022 році, це пов’язано з початком повномасштабної російської агресії та введення військового стану на початку.</w:t>
      </w:r>
    </w:p>
    <w:p w14:paraId="47EE038B" w14:textId="193A30C2" w:rsidR="00F15C33" w:rsidRPr="00F15C33" w:rsidRDefault="00F15C33"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noProof/>
          <w:sz w:val="24"/>
          <w:szCs w:val="24"/>
          <w:lang w:eastAsia="uk-UA" w:bidi="ar-SA"/>
        </w:rPr>
        <w:drawing>
          <wp:anchor distT="0" distB="0" distL="114300" distR="114300" simplePos="0" relativeHeight="251638784" behindDoc="0" locked="0" layoutInCell="1" allowOverlap="1" wp14:anchorId="31A0ED3C" wp14:editId="4F9531BF">
            <wp:simplePos x="0" y="0"/>
            <wp:positionH relativeFrom="column">
              <wp:posOffset>3020060</wp:posOffset>
            </wp:positionH>
            <wp:positionV relativeFrom="paragraph">
              <wp:posOffset>1099820</wp:posOffset>
            </wp:positionV>
            <wp:extent cx="3677285" cy="2080895"/>
            <wp:effectExtent l="0" t="0" r="0" b="0"/>
            <wp:wrapSquare wrapText="bothSides"/>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677285" cy="2080895"/>
                    </a:xfrm>
                    <a:prstGeom prst="rect">
                      <a:avLst/>
                    </a:prstGeom>
                    <a:noFill/>
                  </pic:spPr>
                </pic:pic>
              </a:graphicData>
            </a:graphic>
          </wp:anchor>
        </w:drawing>
      </w:r>
      <w:r w:rsidR="00497AC4">
        <w:rPr>
          <w:rFonts w:ascii="Times New Roman" w:eastAsia="Times New Roman" w:hAnsi="Times New Roman" w:cs="Times New Roman"/>
          <w:noProof/>
          <w:sz w:val="24"/>
          <w:szCs w:val="24"/>
          <w:lang w:eastAsia="uk-UA" w:bidi="ar-SA"/>
        </w:rPr>
        <mc:AlternateContent>
          <mc:Choice Requires="wps">
            <w:drawing>
              <wp:anchor distT="0" distB="0" distL="114300" distR="114300" simplePos="0" relativeHeight="251692032" behindDoc="0" locked="0" layoutInCell="1" allowOverlap="1" wp14:anchorId="49A4CB23" wp14:editId="54032F4B">
                <wp:simplePos x="0" y="0"/>
                <wp:positionH relativeFrom="column">
                  <wp:posOffset>3021330</wp:posOffset>
                </wp:positionH>
                <wp:positionV relativeFrom="paragraph">
                  <wp:posOffset>3245485</wp:posOffset>
                </wp:positionV>
                <wp:extent cx="3630930" cy="570230"/>
                <wp:effectExtent l="1905" t="0" r="0" b="3810"/>
                <wp:wrapSquare wrapText="bothSides"/>
                <wp:docPr id="2110884512" name="Прямоугольник 2042612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0930" cy="570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37622" w14:textId="77777777" w:rsidR="00104317" w:rsidRDefault="00104317" w:rsidP="00F15C33">
                            <w:pPr>
                              <w:spacing w:line="258" w:lineRule="auto"/>
                              <w:textDirection w:val="btLr"/>
                            </w:pPr>
                            <w:r>
                              <w:rPr>
                                <w:rFonts w:ascii="Times New Roman" w:eastAsia="Times New Roman" w:hAnsi="Times New Roman" w:cs="Times New Roman"/>
                                <w:b/>
                                <w:color w:val="44546A"/>
                                <w:sz w:val="24"/>
                              </w:rPr>
                              <w:t>Рис</w:t>
                            </w:r>
                            <w:r w:rsidRPr="00F15C33">
                              <w:rPr>
                                <w:rFonts w:ascii="Times New Roman" w:eastAsia="Times New Roman" w:hAnsi="Times New Roman" w:cs="Times New Roman"/>
                                <w:b/>
                                <w:color w:val="44546A"/>
                                <w:sz w:val="24"/>
                              </w:rPr>
                              <w:t>. 4.2.</w:t>
                            </w:r>
                            <w:r>
                              <w:rPr>
                                <w:rFonts w:ascii="Times New Roman" w:eastAsia="Times New Roman" w:hAnsi="Times New Roman" w:cs="Times New Roman"/>
                                <w:b/>
                                <w:color w:val="44546A"/>
                                <w:sz w:val="24"/>
                              </w:rPr>
                              <w:t xml:space="preserve"> Прогноз граничних запозичень та наданих гарантій, млн. грн.</w:t>
                            </w:r>
                          </w:p>
                        </w:txbxContent>
                      </wps:txbx>
                      <wps:bodyPr rot="0" vert="horz" wrap="square" lIns="91425" tIns="45698" rIns="91425" bIns="45698"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49A4CB23" id="Прямоугольник 2042612027" o:spid="_x0000_s1061" style="position:absolute;left:0;text-align:left;margin-left:237.9pt;margin-top:255.55pt;width:285.9pt;height:44.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" filled="f" stroked="f">
                <v:textbox inset="2.53958mm,1.2694mm,2.53958mm,1.2694mm">
                  <w:txbxContent>
                    <w:p w14:paraId="62D37622" w14:textId="77777777" w:rsidR="00104317" w:rsidRDefault="00104317" w:rsidP="00F15C33">
                      <w:pPr>
                        <w:spacing w:line="258" w:lineRule="auto"/>
                        <w:textDirection w:val="btLr"/>
                      </w:pPr>
                      <w:r>
                        <w:rPr>
                          <w:rFonts w:ascii="Times New Roman" w:eastAsia="Times New Roman" w:hAnsi="Times New Roman" w:cs="Times New Roman"/>
                          <w:b/>
                          <w:color w:val="44546A"/>
                          <w:sz w:val="24"/>
                        </w:rPr>
                        <w:t>Рис</w:t>
                      </w:r>
                      <w:r w:rsidRPr="00F15C33">
                        <w:rPr>
                          <w:rFonts w:ascii="Times New Roman" w:eastAsia="Times New Roman" w:hAnsi="Times New Roman" w:cs="Times New Roman"/>
                          <w:b/>
                          <w:color w:val="44546A"/>
                          <w:sz w:val="24"/>
                        </w:rPr>
                        <w:t>. 4.2.</w:t>
                      </w:r>
                      <w:r>
                        <w:rPr>
                          <w:rFonts w:ascii="Times New Roman" w:eastAsia="Times New Roman" w:hAnsi="Times New Roman" w:cs="Times New Roman"/>
                          <w:b/>
                          <w:color w:val="44546A"/>
                          <w:sz w:val="24"/>
                        </w:rPr>
                        <w:t xml:space="preserve"> Прогноз граничних запозичень та наданих гарантій, млн. грн.</w:t>
                      </w:r>
                    </w:p>
                  </w:txbxContent>
                </v:textbox>
                <w10:wrap type="square"/>
              </v:rect>
            </w:pict>
          </mc:Fallback>
        </mc:AlternateContent>
      </w:r>
      <w:r w:rsidR="00497AC4">
        <w:rPr>
          <w:rFonts w:ascii="Times New Roman" w:eastAsia="Times New Roman" w:hAnsi="Times New Roman" w:cs="Times New Roman"/>
          <w:noProof/>
          <w:sz w:val="24"/>
          <w:szCs w:val="24"/>
          <w:lang w:eastAsia="uk-UA" w:bidi="ar-SA"/>
        </w:rPr>
        <mc:AlternateContent>
          <mc:Choice Requires="wps">
            <w:drawing>
              <wp:anchor distT="0" distB="0" distL="114300" distR="114300" simplePos="0" relativeHeight="251691008" behindDoc="0" locked="0" layoutInCell="1" allowOverlap="1" wp14:anchorId="5211D2AF" wp14:editId="3312C23A">
                <wp:simplePos x="0" y="0"/>
                <wp:positionH relativeFrom="column">
                  <wp:posOffset>2966085</wp:posOffset>
                </wp:positionH>
                <wp:positionV relativeFrom="paragraph">
                  <wp:posOffset>549275</wp:posOffset>
                </wp:positionV>
                <wp:extent cx="3728720" cy="570230"/>
                <wp:effectExtent l="3810" t="0" r="1270" b="4445"/>
                <wp:wrapSquare wrapText="bothSides"/>
                <wp:docPr id="2042612191" name="Прямоугольник 2042612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8720" cy="570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39966" w14:textId="77777777" w:rsidR="00104317" w:rsidRDefault="00104317" w:rsidP="00F15C33">
                            <w:pPr>
                              <w:spacing w:line="258" w:lineRule="auto"/>
                              <w:textDirection w:val="btLr"/>
                            </w:pPr>
                            <w:r>
                              <w:rPr>
                                <w:rFonts w:ascii="Times New Roman" w:eastAsia="Times New Roman" w:hAnsi="Times New Roman" w:cs="Times New Roman"/>
                                <w:b/>
                                <w:color w:val="44546A"/>
                                <w:sz w:val="24"/>
                              </w:rPr>
                              <w:t>Рис</w:t>
                            </w:r>
                            <w:r w:rsidRPr="00F15C33">
                              <w:rPr>
                                <w:rFonts w:ascii="Times New Roman" w:eastAsia="Times New Roman" w:hAnsi="Times New Roman" w:cs="Times New Roman"/>
                                <w:b/>
                                <w:color w:val="44546A"/>
                                <w:sz w:val="24"/>
                              </w:rPr>
                              <w:t>. 4.1. Прогноз</w:t>
                            </w:r>
                            <w:r>
                              <w:rPr>
                                <w:rFonts w:ascii="Times New Roman" w:eastAsia="Times New Roman" w:hAnsi="Times New Roman" w:cs="Times New Roman"/>
                                <w:b/>
                                <w:color w:val="44546A"/>
                                <w:sz w:val="24"/>
                              </w:rPr>
                              <w:t xml:space="preserve"> надходжень до бюджету розвитку , млн. грн.</w:t>
                            </w:r>
                          </w:p>
                        </w:txbxContent>
                      </wps:txbx>
                      <wps:bodyPr rot="0" vert="horz" wrap="square" lIns="91425" tIns="45698" rIns="91425" bIns="45698" anchor="t" anchorCtr="0" upright="1">
                        <a:noAutofit/>
                      </wps:bodyPr>
                    </wps:wsp>
                  </a:graphicData>
                </a:graphic>
                <wp14:sizeRelH relativeFrom="margin">
                  <wp14:pctWidth>0</wp14:pctWidth>
                </wp14:sizeRelH>
                <wp14:sizeRelV relativeFrom="page">
                  <wp14:pctHeight>0</wp14:pctHeight>
                </wp14:sizeRelV>
              </wp:anchor>
            </w:drawing>
          </mc:Choice>
          <mc:Fallback>
            <w:pict>
              <v:rect w14:anchorId="5211D2AF" id="Прямоугольник 2042612051" o:spid="_x0000_s1062" style="position:absolute;left:0;text-align:left;margin-left:233.55pt;margin-top:43.25pt;width:293.6pt;height:44.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" filled="f" stroked="f">
                <v:textbox inset="2.53958mm,1.2694mm,2.53958mm,1.2694mm">
                  <w:txbxContent>
                    <w:p w14:paraId="5D739966" w14:textId="77777777" w:rsidR="00104317" w:rsidRDefault="00104317" w:rsidP="00F15C33">
                      <w:pPr>
                        <w:spacing w:line="258" w:lineRule="auto"/>
                        <w:textDirection w:val="btLr"/>
                      </w:pPr>
                      <w:r>
                        <w:rPr>
                          <w:rFonts w:ascii="Times New Roman" w:eastAsia="Times New Roman" w:hAnsi="Times New Roman" w:cs="Times New Roman"/>
                          <w:b/>
                          <w:color w:val="44546A"/>
                          <w:sz w:val="24"/>
                        </w:rPr>
                        <w:t>Рис</w:t>
                      </w:r>
                      <w:r w:rsidRPr="00F15C33">
                        <w:rPr>
                          <w:rFonts w:ascii="Times New Roman" w:eastAsia="Times New Roman" w:hAnsi="Times New Roman" w:cs="Times New Roman"/>
                          <w:b/>
                          <w:color w:val="44546A"/>
                          <w:sz w:val="24"/>
                        </w:rPr>
                        <w:t>. 4.1. Прогноз</w:t>
                      </w:r>
                      <w:r>
                        <w:rPr>
                          <w:rFonts w:ascii="Times New Roman" w:eastAsia="Times New Roman" w:hAnsi="Times New Roman" w:cs="Times New Roman"/>
                          <w:b/>
                          <w:color w:val="44546A"/>
                          <w:sz w:val="24"/>
                        </w:rPr>
                        <w:t xml:space="preserve"> надходжень до бюджету розвитку , млн. грн.</w:t>
                      </w:r>
                    </w:p>
                  </w:txbxContent>
                </v:textbox>
                <w10:wrap type="square"/>
              </v:rect>
            </w:pict>
          </mc:Fallback>
        </mc:AlternateContent>
      </w:r>
      <w:r w:rsidRPr="00F15C33">
        <w:rPr>
          <w:rFonts w:ascii="Times New Roman" w:eastAsia="Times New Roman" w:hAnsi="Times New Roman" w:cs="Times New Roman"/>
          <w:sz w:val="24"/>
          <w:szCs w:val="24"/>
        </w:rPr>
        <w:t xml:space="preserve">Тенденція зростання показників на наступні роки,починаючи з 2027 року, з урахування обмежень на 2025-2026 рр. щодо збільшення видатків на соціальні програми,є дуже повільна. Щорічне зростання надходжень до бюджету розвитку в середньому становить 10%, це пов’язано з невизначеністю ситуації в країні та воєнним станом. </w:t>
      </w:r>
    </w:p>
    <w:p w14:paraId="110AD021" w14:textId="77777777" w:rsidR="00F15C33" w:rsidRPr="00F15C33" w:rsidRDefault="00F15C33"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Результати прогнозування граничного обсягу запозичень та наданих гарантій на період 2019-2030 року, на базі прогнозних значень надходжень бюджету розвитку наведений на рис.</w:t>
      </w:r>
      <w:r>
        <w:rPr>
          <w:rFonts w:ascii="Times New Roman" w:eastAsia="Times New Roman" w:hAnsi="Times New Roman" w:cs="Times New Roman"/>
          <w:sz w:val="24"/>
          <w:szCs w:val="24"/>
        </w:rPr>
        <w:t xml:space="preserve"> 4.2</w:t>
      </w:r>
    </w:p>
    <w:p w14:paraId="66DF334A" w14:textId="20AE911A" w:rsidR="00F15C33" w:rsidRPr="00F15C33" w:rsidRDefault="00F15C33"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Граничний обсяг запозичень до бюджету розвитку визначений до очікуваного надходження бюджету розвитку. Середній граничний обсяг запозичень</w:t>
      </w:r>
      <w:r w:rsidRPr="00DD3FE8">
        <w:rPr>
          <w:rFonts w:ascii="Times New Roman" w:eastAsia="Times New Roman" w:hAnsi="Times New Roman" w:cs="Times New Roman"/>
          <w:sz w:val="24"/>
          <w:szCs w:val="24"/>
        </w:rPr>
        <w:t xml:space="preserve">, який </w:t>
      </w:r>
      <w:r w:rsidR="00F7539B" w:rsidRPr="00DD3FE8">
        <w:rPr>
          <w:rFonts w:ascii="Times New Roman" w:eastAsia="Times New Roman" w:hAnsi="Times New Roman" w:cs="Times New Roman"/>
          <w:sz w:val="24"/>
          <w:szCs w:val="24"/>
        </w:rPr>
        <w:t>громада</w:t>
      </w:r>
      <w:r w:rsidRPr="00F15C33">
        <w:rPr>
          <w:rFonts w:ascii="Times New Roman" w:eastAsia="Times New Roman" w:hAnsi="Times New Roman" w:cs="Times New Roman"/>
          <w:sz w:val="24"/>
          <w:szCs w:val="24"/>
        </w:rPr>
        <w:t xml:space="preserve"> може залучити на виконання </w:t>
      </w:r>
      <w:proofErr w:type="spellStart"/>
      <w:r w:rsidRPr="00F15C33">
        <w:rPr>
          <w:rFonts w:ascii="Times New Roman" w:eastAsia="Times New Roman" w:hAnsi="Times New Roman" w:cs="Times New Roman"/>
          <w:sz w:val="24"/>
          <w:szCs w:val="24"/>
        </w:rPr>
        <w:t>проєктів</w:t>
      </w:r>
      <w:proofErr w:type="spellEnd"/>
      <w:r w:rsidRPr="00F15C33">
        <w:rPr>
          <w:rFonts w:ascii="Times New Roman" w:eastAsia="Times New Roman" w:hAnsi="Times New Roman" w:cs="Times New Roman"/>
          <w:sz w:val="24"/>
          <w:szCs w:val="24"/>
        </w:rPr>
        <w:t xml:space="preserve"> у 2025-2030 рр. становить 262,0 млн. грн. </w:t>
      </w:r>
    </w:p>
    <w:p w14:paraId="1BBF8BA8" w14:textId="77777777" w:rsidR="00F15C33" w:rsidRPr="00F15C33" w:rsidRDefault="00F15C33"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lastRenderedPageBreak/>
        <w:t>Граничний обсяг відсотків по обслуговуванню місцевого боргу по відношенню до витрат з загального фонду (без урахування трансфертів) у середньому за у 2025-2030 рр. становить 29,0 млн. грн.</w:t>
      </w:r>
    </w:p>
    <w:p w14:paraId="1E5D637B" w14:textId="77777777" w:rsidR="00F15C33" w:rsidRPr="00F15C33" w:rsidRDefault="00F15C33" w:rsidP="00F15C33">
      <w:pPr>
        <w:spacing w:before="240"/>
        <w:jc w:val="both"/>
        <w:rPr>
          <w:rFonts w:ascii="Times New Roman" w:eastAsia="Times New Roman" w:hAnsi="Times New Roman" w:cs="Times New Roman"/>
          <w:sz w:val="24"/>
          <w:szCs w:val="24"/>
        </w:rPr>
      </w:pPr>
      <w:r w:rsidRPr="00F15C33">
        <w:rPr>
          <w:rFonts w:ascii="Times New Roman" w:eastAsia="Times New Roman" w:hAnsi="Times New Roman" w:cs="Times New Roman"/>
          <w:sz w:val="24"/>
          <w:szCs w:val="24"/>
        </w:rPr>
        <w:t>Виходячи з вище наведеного аналізу, визначена наступна номінальна фінансова рамка:</w:t>
      </w:r>
    </w:p>
    <w:p w14:paraId="7FBE290A" w14:textId="205CF432" w:rsidR="00F15C33" w:rsidRPr="00F15C33" w:rsidRDefault="00223548" w:rsidP="00F15C33">
      <w:pPr>
        <w:numPr>
          <w:ilvl w:val="0"/>
          <w:numId w:val="13"/>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b/>
          <w:bCs/>
          <w:color w:val="000000"/>
          <w:sz w:val="20"/>
          <w:szCs w:val="20"/>
          <w:lang w:eastAsia="ru-RU" w:bidi="ar-SA"/>
        </w:rPr>
        <w:t>Місцевий</w:t>
      </w:r>
      <w:r w:rsidR="00F15C33" w:rsidRPr="00DD3FE8">
        <w:rPr>
          <w:rFonts w:ascii="Times New Roman" w:eastAsia="Times New Roman" w:hAnsi="Times New Roman" w:cs="Times New Roman"/>
          <w:color w:val="000000"/>
          <w:sz w:val="24"/>
          <w:szCs w:val="24"/>
        </w:rPr>
        <w:t xml:space="preserve"> бюджет</w:t>
      </w:r>
      <w:r w:rsidR="00F15C33" w:rsidRPr="00F15C33">
        <w:rPr>
          <w:rFonts w:ascii="Times New Roman" w:eastAsia="Times New Roman" w:hAnsi="Times New Roman" w:cs="Times New Roman"/>
          <w:color w:val="000000"/>
          <w:sz w:val="24"/>
          <w:szCs w:val="24"/>
        </w:rPr>
        <w:t xml:space="preserve"> розвитку – 40% капітальних видатків у 2025-2026 </w:t>
      </w:r>
      <w:proofErr w:type="spellStart"/>
      <w:r w:rsidR="00F15C33" w:rsidRPr="00F15C33">
        <w:rPr>
          <w:rFonts w:ascii="Times New Roman" w:eastAsia="Times New Roman" w:hAnsi="Times New Roman" w:cs="Times New Roman"/>
          <w:color w:val="000000"/>
          <w:sz w:val="24"/>
          <w:szCs w:val="24"/>
        </w:rPr>
        <w:t>рр</w:t>
      </w:r>
      <w:proofErr w:type="spellEnd"/>
      <w:r w:rsidR="00F15C33" w:rsidRPr="00F15C33">
        <w:rPr>
          <w:rFonts w:ascii="Times New Roman" w:eastAsia="Times New Roman" w:hAnsi="Times New Roman" w:cs="Times New Roman"/>
          <w:color w:val="000000"/>
          <w:sz w:val="24"/>
          <w:szCs w:val="24"/>
        </w:rPr>
        <w:t>, 70% капітальних видатків бюджету розвитку починаючи з 2027 року.</w:t>
      </w:r>
    </w:p>
    <w:p w14:paraId="3D397026" w14:textId="77777777" w:rsidR="00F15C33" w:rsidRPr="00F15C33" w:rsidRDefault="00F15C33" w:rsidP="00F15C33">
      <w:pPr>
        <w:numPr>
          <w:ilvl w:val="0"/>
          <w:numId w:val="13"/>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color w:val="000000"/>
          <w:sz w:val="24"/>
          <w:szCs w:val="24"/>
        </w:rPr>
      </w:pPr>
      <w:r w:rsidRPr="00F15C33">
        <w:rPr>
          <w:rFonts w:ascii="Times New Roman" w:eastAsia="Times New Roman" w:hAnsi="Times New Roman" w:cs="Times New Roman"/>
          <w:color w:val="000000"/>
          <w:sz w:val="24"/>
          <w:szCs w:val="24"/>
        </w:rPr>
        <w:t>Запозичення (внутрішні та зовнішні) – 20% від граничних обсягів запозичень починаючи з 2027 року;</w:t>
      </w:r>
    </w:p>
    <w:p w14:paraId="5F904409" w14:textId="77777777" w:rsidR="00F15C33" w:rsidRPr="00F15C33" w:rsidRDefault="00F15C33" w:rsidP="00F15C33">
      <w:pPr>
        <w:numPr>
          <w:ilvl w:val="0"/>
          <w:numId w:val="13"/>
        </w:numPr>
        <w:pBdr>
          <w:top w:val="nil"/>
          <w:left w:val="nil"/>
          <w:bottom w:val="nil"/>
          <w:right w:val="nil"/>
          <w:between w:val="nil"/>
        </w:pBdr>
        <w:spacing w:after="0" w:line="240" w:lineRule="auto"/>
        <w:ind w:left="0" w:firstLine="567"/>
        <w:contextualSpacing/>
        <w:jc w:val="both"/>
        <w:rPr>
          <w:rFonts w:ascii="Times New Roman" w:eastAsia="Times New Roman" w:hAnsi="Times New Roman" w:cs="Times New Roman"/>
          <w:color w:val="000000"/>
          <w:sz w:val="24"/>
          <w:szCs w:val="24"/>
        </w:rPr>
      </w:pPr>
      <w:r w:rsidRPr="00F15C33">
        <w:rPr>
          <w:rFonts w:ascii="Times New Roman" w:eastAsia="Times New Roman" w:hAnsi="Times New Roman" w:cs="Times New Roman"/>
          <w:color w:val="000000"/>
          <w:sz w:val="24"/>
          <w:szCs w:val="24"/>
        </w:rPr>
        <w:t>Надана гарантії для забезпечення виконання боргових зобов’язань підприємствами - 40% від граничних обсягів запозичень починаючи з 2025 року.</w:t>
      </w:r>
    </w:p>
    <w:p w14:paraId="3C8EEC21" w14:textId="77777777" w:rsidR="006A46A5" w:rsidRDefault="00772A3E">
      <w:pPr>
        <w:spacing w:before="24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5F256C">
        <w:rPr>
          <w:rFonts w:ascii="Times New Roman" w:eastAsia="Times New Roman" w:hAnsi="Times New Roman" w:cs="Times New Roman"/>
          <w:b/>
          <w:sz w:val="24"/>
          <w:szCs w:val="24"/>
        </w:rPr>
        <w:t>38.</w:t>
      </w:r>
      <w:r w:rsidRPr="00FA04DF">
        <w:rPr>
          <w:rFonts w:ascii="Times New Roman" w:eastAsia="Times New Roman" w:hAnsi="Times New Roman" w:cs="Times New Roman"/>
          <w:b/>
          <w:sz w:val="24"/>
          <w:szCs w:val="24"/>
        </w:rPr>
        <w:t xml:space="preserve"> </w:t>
      </w:r>
      <w:r w:rsidRPr="00FA04DF">
        <w:rPr>
          <w:rFonts w:ascii="Times New Roman" w:eastAsia="Times New Roman" w:hAnsi="Times New Roman" w:cs="Times New Roman"/>
          <w:sz w:val="24"/>
          <w:szCs w:val="24"/>
        </w:rPr>
        <w:t xml:space="preserve">Номінальна фінансова рамка МЕП </w:t>
      </w:r>
      <w:proofErr w:type="spellStart"/>
      <w:r w:rsidR="00F15C33">
        <w:rPr>
          <w:rFonts w:ascii="Times New Roman" w:eastAsia="Times New Roman" w:hAnsi="Times New Roman" w:cs="Times New Roman"/>
          <w:sz w:val="24"/>
          <w:szCs w:val="24"/>
        </w:rPr>
        <w:t>Златопільської</w:t>
      </w:r>
      <w:proofErr w:type="spellEnd"/>
      <w:r w:rsidRPr="00FA04DF">
        <w:rPr>
          <w:rFonts w:ascii="Times New Roman" w:eastAsia="Times New Roman" w:hAnsi="Times New Roman" w:cs="Times New Roman"/>
          <w:sz w:val="24"/>
          <w:szCs w:val="24"/>
        </w:rPr>
        <w:t xml:space="preserve"> МТГ на 2025-2030 роки</w:t>
      </w:r>
    </w:p>
    <w:p w14:paraId="04768369" w14:textId="5771CC1C" w:rsidR="002A214E" w:rsidRPr="00FA04DF" w:rsidRDefault="002A214E">
      <w:pPr>
        <w:spacing w:before="240"/>
        <w:rPr>
          <w:rFonts w:ascii="Times New Roman" w:eastAsia="Times New Roman" w:hAnsi="Times New Roman" w:cs="Times New Roman"/>
          <w:color w:val="000000"/>
          <w:highlight w:val="yellow"/>
        </w:rPr>
      </w:pPr>
      <w:r>
        <w:rPr>
          <w:rFonts w:ascii="Times New Roman" w:eastAsia="Times New Roman" w:hAnsi="Times New Roman" w:cs="Times New Roman"/>
          <w:sz w:val="24"/>
          <w:szCs w:val="24"/>
        </w:rPr>
        <w:t xml:space="preserve">  </w:t>
      </w:r>
      <w:r w:rsidRPr="002A214E">
        <w:rPr>
          <w:rFonts w:ascii="Times New Roman" w:eastAsia="Times New Roman" w:hAnsi="Times New Roman" w:cs="Times New Roman"/>
          <w:sz w:val="24"/>
          <w:szCs w:val="24"/>
          <w:highlight w:val="green"/>
        </w:rPr>
        <w:t>//чи наші цифри</w:t>
      </w:r>
    </w:p>
    <w:tbl>
      <w:tblPr>
        <w:tblStyle w:val="6a"/>
        <w:tblW w:w="10228"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5108"/>
        <w:gridCol w:w="903"/>
        <w:gridCol w:w="886"/>
        <w:gridCol w:w="852"/>
        <w:gridCol w:w="724"/>
        <w:gridCol w:w="877"/>
        <w:gridCol w:w="878"/>
      </w:tblGrid>
      <w:tr w:rsidR="006A46A5" w:rsidRPr="00FA04DF" w14:paraId="33F5F87E" w14:textId="77777777" w:rsidTr="00D82CBD">
        <w:trPr>
          <w:trHeight w:val="315"/>
        </w:trPr>
        <w:tc>
          <w:tcPr>
            <w:tcW w:w="5108" w:type="dxa"/>
            <w:shd w:val="clear" w:color="auto" w:fill="BDD6EE" w:themeFill="accent1" w:themeFillTint="66"/>
            <w:vAlign w:val="center"/>
          </w:tcPr>
          <w:p w14:paraId="5205862E"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 xml:space="preserve">Фінансова рамка </w:t>
            </w:r>
          </w:p>
        </w:tc>
        <w:tc>
          <w:tcPr>
            <w:tcW w:w="903" w:type="dxa"/>
            <w:shd w:val="clear" w:color="auto" w:fill="BDD6EE" w:themeFill="accent1" w:themeFillTint="66"/>
            <w:vAlign w:val="center"/>
          </w:tcPr>
          <w:p w14:paraId="38F96489"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2025</w:t>
            </w:r>
          </w:p>
        </w:tc>
        <w:tc>
          <w:tcPr>
            <w:tcW w:w="886" w:type="dxa"/>
            <w:shd w:val="clear" w:color="auto" w:fill="BDD6EE" w:themeFill="accent1" w:themeFillTint="66"/>
            <w:vAlign w:val="center"/>
          </w:tcPr>
          <w:p w14:paraId="52929CBB"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2026</w:t>
            </w:r>
          </w:p>
        </w:tc>
        <w:tc>
          <w:tcPr>
            <w:tcW w:w="852" w:type="dxa"/>
            <w:shd w:val="clear" w:color="auto" w:fill="BDD6EE" w:themeFill="accent1" w:themeFillTint="66"/>
            <w:vAlign w:val="center"/>
          </w:tcPr>
          <w:p w14:paraId="5D939E47"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2027</w:t>
            </w:r>
          </w:p>
        </w:tc>
        <w:tc>
          <w:tcPr>
            <w:tcW w:w="724" w:type="dxa"/>
            <w:shd w:val="clear" w:color="auto" w:fill="BDD6EE" w:themeFill="accent1" w:themeFillTint="66"/>
            <w:vAlign w:val="center"/>
          </w:tcPr>
          <w:p w14:paraId="032BFCA9"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2028</w:t>
            </w:r>
          </w:p>
        </w:tc>
        <w:tc>
          <w:tcPr>
            <w:tcW w:w="877" w:type="dxa"/>
            <w:shd w:val="clear" w:color="auto" w:fill="BDD6EE" w:themeFill="accent1" w:themeFillTint="66"/>
            <w:vAlign w:val="center"/>
          </w:tcPr>
          <w:p w14:paraId="4988A454"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2029</w:t>
            </w:r>
          </w:p>
        </w:tc>
        <w:tc>
          <w:tcPr>
            <w:tcW w:w="878" w:type="dxa"/>
            <w:shd w:val="clear" w:color="auto" w:fill="BDD6EE" w:themeFill="accent1" w:themeFillTint="66"/>
            <w:vAlign w:val="center"/>
          </w:tcPr>
          <w:p w14:paraId="1A15088E" w14:textId="77777777" w:rsidR="006A46A5" w:rsidRPr="00D82CBD" w:rsidRDefault="00772A3E">
            <w:pPr>
              <w:jc w:val="center"/>
              <w:rPr>
                <w:rFonts w:ascii="Times New Roman" w:eastAsia="Times New Roman" w:hAnsi="Times New Roman" w:cs="Times New Roman"/>
                <w:b/>
                <w:sz w:val="20"/>
                <w:szCs w:val="20"/>
              </w:rPr>
            </w:pPr>
            <w:r w:rsidRPr="00D82CBD">
              <w:rPr>
                <w:rFonts w:ascii="Times New Roman" w:eastAsia="Times New Roman" w:hAnsi="Times New Roman" w:cs="Times New Roman"/>
                <w:b/>
                <w:sz w:val="20"/>
                <w:szCs w:val="20"/>
              </w:rPr>
              <w:t>2030</w:t>
            </w:r>
          </w:p>
        </w:tc>
      </w:tr>
      <w:tr w:rsidR="00F15C33" w:rsidRPr="00FA04DF" w14:paraId="74030E92" w14:textId="77777777">
        <w:trPr>
          <w:trHeight w:val="315"/>
        </w:trPr>
        <w:tc>
          <w:tcPr>
            <w:tcW w:w="5108" w:type="dxa"/>
            <w:shd w:val="clear" w:color="auto" w:fill="auto"/>
            <w:vAlign w:val="center"/>
          </w:tcPr>
          <w:p w14:paraId="7E4AC97E" w14:textId="77777777" w:rsidR="00F15C33" w:rsidRPr="00FA04DF" w:rsidRDefault="00F15C3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Капітальні видатки бюджету розвитку, млн. грн.</w:t>
            </w:r>
          </w:p>
        </w:tc>
        <w:tc>
          <w:tcPr>
            <w:tcW w:w="903" w:type="dxa"/>
            <w:shd w:val="clear" w:color="auto" w:fill="auto"/>
            <w:vAlign w:val="center"/>
          </w:tcPr>
          <w:p w14:paraId="1620F12B"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85</w:t>
            </w:r>
          </w:p>
        </w:tc>
        <w:tc>
          <w:tcPr>
            <w:tcW w:w="886" w:type="dxa"/>
            <w:shd w:val="clear" w:color="auto" w:fill="auto"/>
            <w:vAlign w:val="center"/>
          </w:tcPr>
          <w:p w14:paraId="08D0C4FC"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97</w:t>
            </w:r>
          </w:p>
        </w:tc>
        <w:tc>
          <w:tcPr>
            <w:tcW w:w="852" w:type="dxa"/>
            <w:shd w:val="clear" w:color="auto" w:fill="auto"/>
            <w:vAlign w:val="center"/>
          </w:tcPr>
          <w:p w14:paraId="4C219A2A"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110</w:t>
            </w:r>
          </w:p>
        </w:tc>
        <w:tc>
          <w:tcPr>
            <w:tcW w:w="724" w:type="dxa"/>
            <w:shd w:val="clear" w:color="auto" w:fill="auto"/>
            <w:vAlign w:val="center"/>
          </w:tcPr>
          <w:p w14:paraId="402413F3"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122</w:t>
            </w:r>
          </w:p>
        </w:tc>
        <w:tc>
          <w:tcPr>
            <w:tcW w:w="877" w:type="dxa"/>
            <w:shd w:val="clear" w:color="auto" w:fill="auto"/>
            <w:vAlign w:val="center"/>
          </w:tcPr>
          <w:p w14:paraId="431E3130"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135</w:t>
            </w:r>
          </w:p>
        </w:tc>
        <w:tc>
          <w:tcPr>
            <w:tcW w:w="878" w:type="dxa"/>
            <w:shd w:val="clear" w:color="auto" w:fill="auto"/>
            <w:vAlign w:val="center"/>
          </w:tcPr>
          <w:p w14:paraId="7851C517"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148</w:t>
            </w:r>
          </w:p>
        </w:tc>
      </w:tr>
      <w:tr w:rsidR="00F15C33" w:rsidRPr="00FA04DF" w14:paraId="75023A28" w14:textId="77777777">
        <w:trPr>
          <w:trHeight w:val="351"/>
        </w:trPr>
        <w:tc>
          <w:tcPr>
            <w:tcW w:w="5108" w:type="dxa"/>
            <w:shd w:val="clear" w:color="auto" w:fill="auto"/>
            <w:vAlign w:val="center"/>
          </w:tcPr>
          <w:p w14:paraId="3452E3C3" w14:textId="77777777" w:rsidR="00F15C33" w:rsidRPr="00FA04DF" w:rsidRDefault="00F15C3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Фінансування за рахунок капітальних видатків, %</w:t>
            </w:r>
          </w:p>
        </w:tc>
        <w:tc>
          <w:tcPr>
            <w:tcW w:w="903" w:type="dxa"/>
            <w:shd w:val="clear" w:color="auto" w:fill="auto"/>
            <w:vAlign w:val="center"/>
          </w:tcPr>
          <w:p w14:paraId="6AF878E5"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40%</w:t>
            </w:r>
          </w:p>
        </w:tc>
        <w:tc>
          <w:tcPr>
            <w:tcW w:w="886" w:type="dxa"/>
            <w:shd w:val="clear" w:color="auto" w:fill="auto"/>
            <w:vAlign w:val="center"/>
          </w:tcPr>
          <w:p w14:paraId="5942C6DA"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40%</w:t>
            </w:r>
          </w:p>
        </w:tc>
        <w:tc>
          <w:tcPr>
            <w:tcW w:w="852" w:type="dxa"/>
            <w:shd w:val="clear" w:color="auto" w:fill="auto"/>
            <w:vAlign w:val="center"/>
          </w:tcPr>
          <w:p w14:paraId="71D37521"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70%</w:t>
            </w:r>
          </w:p>
        </w:tc>
        <w:tc>
          <w:tcPr>
            <w:tcW w:w="724" w:type="dxa"/>
            <w:shd w:val="clear" w:color="auto" w:fill="auto"/>
            <w:vAlign w:val="center"/>
          </w:tcPr>
          <w:p w14:paraId="58416E52"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70%</w:t>
            </w:r>
          </w:p>
        </w:tc>
        <w:tc>
          <w:tcPr>
            <w:tcW w:w="877" w:type="dxa"/>
            <w:shd w:val="clear" w:color="auto" w:fill="auto"/>
            <w:vAlign w:val="center"/>
          </w:tcPr>
          <w:p w14:paraId="61321907"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70%</w:t>
            </w:r>
          </w:p>
        </w:tc>
        <w:tc>
          <w:tcPr>
            <w:tcW w:w="878" w:type="dxa"/>
            <w:shd w:val="clear" w:color="auto" w:fill="auto"/>
            <w:vAlign w:val="center"/>
          </w:tcPr>
          <w:p w14:paraId="59F70832"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70%</w:t>
            </w:r>
          </w:p>
        </w:tc>
      </w:tr>
      <w:tr w:rsidR="00F15C33" w:rsidRPr="00FA04DF" w14:paraId="25E71BCE" w14:textId="77777777">
        <w:trPr>
          <w:trHeight w:val="77"/>
        </w:trPr>
        <w:tc>
          <w:tcPr>
            <w:tcW w:w="5108" w:type="dxa"/>
            <w:shd w:val="clear" w:color="auto" w:fill="auto"/>
            <w:vAlign w:val="center"/>
          </w:tcPr>
          <w:p w14:paraId="717E021F" w14:textId="77777777" w:rsidR="00F15C33" w:rsidRPr="00FA04DF" w:rsidRDefault="00F15C3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Фінансування за рахунок капітальних видатків, млн. грн.</w:t>
            </w:r>
          </w:p>
        </w:tc>
        <w:tc>
          <w:tcPr>
            <w:tcW w:w="903" w:type="dxa"/>
            <w:shd w:val="clear" w:color="auto" w:fill="auto"/>
            <w:vAlign w:val="center"/>
          </w:tcPr>
          <w:p w14:paraId="0A244731"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34</w:t>
            </w:r>
          </w:p>
        </w:tc>
        <w:tc>
          <w:tcPr>
            <w:tcW w:w="886" w:type="dxa"/>
            <w:shd w:val="clear" w:color="auto" w:fill="auto"/>
            <w:vAlign w:val="center"/>
          </w:tcPr>
          <w:p w14:paraId="2CCBD3E1"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39</w:t>
            </w:r>
          </w:p>
        </w:tc>
        <w:tc>
          <w:tcPr>
            <w:tcW w:w="852" w:type="dxa"/>
            <w:shd w:val="clear" w:color="auto" w:fill="auto"/>
            <w:vAlign w:val="center"/>
          </w:tcPr>
          <w:p w14:paraId="228C379B"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77</w:t>
            </w:r>
          </w:p>
        </w:tc>
        <w:tc>
          <w:tcPr>
            <w:tcW w:w="724" w:type="dxa"/>
            <w:shd w:val="clear" w:color="auto" w:fill="auto"/>
            <w:vAlign w:val="center"/>
          </w:tcPr>
          <w:p w14:paraId="783DF91E"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86</w:t>
            </w:r>
          </w:p>
        </w:tc>
        <w:tc>
          <w:tcPr>
            <w:tcW w:w="877" w:type="dxa"/>
            <w:shd w:val="clear" w:color="auto" w:fill="auto"/>
            <w:vAlign w:val="center"/>
          </w:tcPr>
          <w:p w14:paraId="7C8ADC7F"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94</w:t>
            </w:r>
          </w:p>
        </w:tc>
        <w:tc>
          <w:tcPr>
            <w:tcW w:w="878" w:type="dxa"/>
            <w:shd w:val="clear" w:color="auto" w:fill="auto"/>
            <w:vAlign w:val="center"/>
          </w:tcPr>
          <w:p w14:paraId="7639E3DA"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103</w:t>
            </w:r>
          </w:p>
        </w:tc>
      </w:tr>
      <w:tr w:rsidR="00F15C33" w:rsidRPr="00FA04DF" w14:paraId="0AA4FCA9" w14:textId="77777777">
        <w:trPr>
          <w:trHeight w:val="77"/>
        </w:trPr>
        <w:tc>
          <w:tcPr>
            <w:tcW w:w="5108" w:type="dxa"/>
            <w:shd w:val="clear" w:color="auto" w:fill="auto"/>
            <w:vAlign w:val="center"/>
          </w:tcPr>
          <w:p w14:paraId="2E22802F" w14:textId="77777777" w:rsidR="00F15C33" w:rsidRPr="00FA04DF" w:rsidRDefault="00F15C3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Граничний обсяг запозичень та гарантій (без урахування боргових зобов'язань), млн. грн.</w:t>
            </w:r>
          </w:p>
        </w:tc>
        <w:tc>
          <w:tcPr>
            <w:tcW w:w="903" w:type="dxa"/>
            <w:shd w:val="clear" w:color="auto" w:fill="auto"/>
            <w:vAlign w:val="center"/>
          </w:tcPr>
          <w:p w14:paraId="7C9C5673"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193</w:t>
            </w:r>
          </w:p>
        </w:tc>
        <w:tc>
          <w:tcPr>
            <w:tcW w:w="886" w:type="dxa"/>
            <w:shd w:val="clear" w:color="auto" w:fill="auto"/>
            <w:vAlign w:val="center"/>
          </w:tcPr>
          <w:p w14:paraId="14AD6FA4"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221</w:t>
            </w:r>
          </w:p>
        </w:tc>
        <w:tc>
          <w:tcPr>
            <w:tcW w:w="852" w:type="dxa"/>
            <w:shd w:val="clear" w:color="auto" w:fill="auto"/>
            <w:vAlign w:val="center"/>
          </w:tcPr>
          <w:p w14:paraId="5CA0B5C7"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248</w:t>
            </w:r>
          </w:p>
        </w:tc>
        <w:tc>
          <w:tcPr>
            <w:tcW w:w="724" w:type="dxa"/>
            <w:shd w:val="clear" w:color="auto" w:fill="auto"/>
            <w:vAlign w:val="center"/>
          </w:tcPr>
          <w:p w14:paraId="1C6A6CE9"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275</w:t>
            </w:r>
          </w:p>
        </w:tc>
        <w:tc>
          <w:tcPr>
            <w:tcW w:w="877" w:type="dxa"/>
            <w:shd w:val="clear" w:color="auto" w:fill="auto"/>
            <w:vAlign w:val="center"/>
          </w:tcPr>
          <w:p w14:paraId="39E0E369"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303</w:t>
            </w:r>
          </w:p>
        </w:tc>
        <w:tc>
          <w:tcPr>
            <w:tcW w:w="878" w:type="dxa"/>
            <w:shd w:val="clear" w:color="auto" w:fill="auto"/>
            <w:vAlign w:val="center"/>
          </w:tcPr>
          <w:p w14:paraId="038118E7" w14:textId="77777777" w:rsidR="00F15C33" w:rsidRPr="002A214E" w:rsidRDefault="00F15C33" w:rsidP="00F15C33">
            <w:pPr>
              <w:jc w:val="right"/>
              <w:rPr>
                <w:rFonts w:ascii="Times New Roman" w:eastAsia="Times New Roman" w:hAnsi="Times New Roman" w:cs="Times New Roman"/>
                <w:sz w:val="20"/>
                <w:szCs w:val="20"/>
                <w:highlight w:val="green"/>
                <w:lang w:eastAsia="uk-UA" w:bidi="ar-SA"/>
              </w:rPr>
            </w:pPr>
            <w:r w:rsidRPr="002A214E">
              <w:rPr>
                <w:rFonts w:ascii="Times New Roman" w:eastAsia="Times New Roman" w:hAnsi="Times New Roman" w:cs="Times New Roman"/>
                <w:sz w:val="20"/>
                <w:szCs w:val="20"/>
                <w:highlight w:val="green"/>
                <w:lang w:eastAsia="uk-UA" w:bidi="ar-SA"/>
              </w:rPr>
              <w:t>330</w:t>
            </w:r>
          </w:p>
        </w:tc>
      </w:tr>
      <w:tr w:rsidR="00F15C33" w:rsidRPr="00FA04DF" w14:paraId="79958E4B" w14:textId="77777777">
        <w:trPr>
          <w:trHeight w:val="77"/>
        </w:trPr>
        <w:tc>
          <w:tcPr>
            <w:tcW w:w="5108" w:type="dxa"/>
            <w:shd w:val="clear" w:color="auto" w:fill="auto"/>
            <w:vAlign w:val="center"/>
          </w:tcPr>
          <w:p w14:paraId="767D8F58" w14:textId="77777777" w:rsidR="00F15C33" w:rsidRPr="00FA04DF" w:rsidRDefault="00F15C3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Запозичення (внутрішні та зовнішні), %</w:t>
            </w:r>
          </w:p>
        </w:tc>
        <w:tc>
          <w:tcPr>
            <w:tcW w:w="903" w:type="dxa"/>
            <w:shd w:val="clear" w:color="auto" w:fill="auto"/>
            <w:vAlign w:val="center"/>
          </w:tcPr>
          <w:p w14:paraId="49F12CC3" w14:textId="77777777" w:rsidR="00F15C33" w:rsidRPr="00D04018" w:rsidRDefault="00F15C33" w:rsidP="00F15C33">
            <w:pPr>
              <w:jc w:val="right"/>
              <w:rPr>
                <w:rFonts w:ascii="Times New Roman" w:eastAsia="Times New Roman" w:hAnsi="Times New Roman" w:cs="Times New Roman"/>
                <w:sz w:val="20"/>
                <w:szCs w:val="20"/>
                <w:lang w:eastAsia="uk-UA" w:bidi="ar-SA"/>
              </w:rPr>
            </w:pPr>
          </w:p>
        </w:tc>
        <w:tc>
          <w:tcPr>
            <w:tcW w:w="886" w:type="dxa"/>
            <w:shd w:val="clear" w:color="auto" w:fill="auto"/>
            <w:vAlign w:val="center"/>
          </w:tcPr>
          <w:p w14:paraId="444F102D" w14:textId="77777777" w:rsidR="00F15C33" w:rsidRPr="00D04018" w:rsidRDefault="00F15C33" w:rsidP="00F15C33">
            <w:pPr>
              <w:jc w:val="right"/>
              <w:rPr>
                <w:rFonts w:ascii="Times New Roman" w:eastAsia="Times New Roman" w:hAnsi="Times New Roman" w:cs="Times New Roman"/>
                <w:sz w:val="20"/>
                <w:szCs w:val="20"/>
                <w:lang w:eastAsia="uk-UA" w:bidi="ar-SA"/>
              </w:rPr>
            </w:pPr>
          </w:p>
        </w:tc>
        <w:tc>
          <w:tcPr>
            <w:tcW w:w="852" w:type="dxa"/>
            <w:shd w:val="clear" w:color="auto" w:fill="auto"/>
            <w:vAlign w:val="center"/>
          </w:tcPr>
          <w:p w14:paraId="282C784C"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20%</w:t>
            </w:r>
          </w:p>
        </w:tc>
        <w:tc>
          <w:tcPr>
            <w:tcW w:w="724" w:type="dxa"/>
            <w:shd w:val="clear" w:color="auto" w:fill="auto"/>
            <w:vAlign w:val="center"/>
          </w:tcPr>
          <w:p w14:paraId="4D0FCF4E"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20%</w:t>
            </w:r>
          </w:p>
        </w:tc>
        <w:tc>
          <w:tcPr>
            <w:tcW w:w="877" w:type="dxa"/>
            <w:shd w:val="clear" w:color="auto" w:fill="auto"/>
            <w:vAlign w:val="center"/>
          </w:tcPr>
          <w:p w14:paraId="7290B90D"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20%</w:t>
            </w:r>
          </w:p>
        </w:tc>
        <w:tc>
          <w:tcPr>
            <w:tcW w:w="878" w:type="dxa"/>
            <w:shd w:val="clear" w:color="auto" w:fill="auto"/>
            <w:vAlign w:val="center"/>
          </w:tcPr>
          <w:p w14:paraId="35182022"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20%</w:t>
            </w:r>
          </w:p>
        </w:tc>
      </w:tr>
      <w:tr w:rsidR="00F15C33" w:rsidRPr="00FA04DF" w14:paraId="262F22F9" w14:textId="77777777">
        <w:trPr>
          <w:trHeight w:val="77"/>
        </w:trPr>
        <w:tc>
          <w:tcPr>
            <w:tcW w:w="5108" w:type="dxa"/>
            <w:shd w:val="clear" w:color="auto" w:fill="auto"/>
            <w:vAlign w:val="center"/>
          </w:tcPr>
          <w:p w14:paraId="7980BA32" w14:textId="77777777" w:rsidR="00F15C33" w:rsidRPr="00FA04DF" w:rsidRDefault="00F15C3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Запозичення (внутрішні та зовнішні), млн. грн.</w:t>
            </w:r>
          </w:p>
        </w:tc>
        <w:tc>
          <w:tcPr>
            <w:tcW w:w="903" w:type="dxa"/>
            <w:shd w:val="clear" w:color="auto" w:fill="auto"/>
            <w:vAlign w:val="center"/>
          </w:tcPr>
          <w:p w14:paraId="5A74002E" w14:textId="77777777" w:rsidR="00F15C33" w:rsidRPr="00D04018" w:rsidRDefault="00F15C33" w:rsidP="00F15C33">
            <w:pPr>
              <w:jc w:val="right"/>
              <w:rPr>
                <w:rFonts w:ascii="Times New Roman" w:eastAsia="Times New Roman" w:hAnsi="Times New Roman" w:cs="Times New Roman"/>
                <w:sz w:val="20"/>
                <w:szCs w:val="20"/>
                <w:lang w:eastAsia="uk-UA" w:bidi="ar-SA"/>
              </w:rPr>
            </w:pPr>
          </w:p>
        </w:tc>
        <w:tc>
          <w:tcPr>
            <w:tcW w:w="886" w:type="dxa"/>
            <w:shd w:val="clear" w:color="auto" w:fill="auto"/>
            <w:vAlign w:val="center"/>
          </w:tcPr>
          <w:p w14:paraId="2F37D3D5" w14:textId="77777777" w:rsidR="00F15C33" w:rsidRPr="00D04018" w:rsidRDefault="00F15C33" w:rsidP="00F15C33">
            <w:pPr>
              <w:jc w:val="right"/>
              <w:rPr>
                <w:rFonts w:ascii="Times New Roman" w:eastAsia="Times New Roman" w:hAnsi="Times New Roman" w:cs="Times New Roman"/>
                <w:sz w:val="20"/>
                <w:szCs w:val="20"/>
                <w:lang w:eastAsia="uk-UA" w:bidi="ar-SA"/>
              </w:rPr>
            </w:pPr>
          </w:p>
        </w:tc>
        <w:tc>
          <w:tcPr>
            <w:tcW w:w="852" w:type="dxa"/>
            <w:shd w:val="clear" w:color="auto" w:fill="auto"/>
            <w:vAlign w:val="center"/>
          </w:tcPr>
          <w:p w14:paraId="0BC6542B"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50</w:t>
            </w:r>
          </w:p>
        </w:tc>
        <w:tc>
          <w:tcPr>
            <w:tcW w:w="724" w:type="dxa"/>
            <w:shd w:val="clear" w:color="auto" w:fill="auto"/>
            <w:vAlign w:val="center"/>
          </w:tcPr>
          <w:p w14:paraId="5297BB87"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55</w:t>
            </w:r>
          </w:p>
        </w:tc>
        <w:tc>
          <w:tcPr>
            <w:tcW w:w="877" w:type="dxa"/>
            <w:shd w:val="clear" w:color="auto" w:fill="auto"/>
            <w:vAlign w:val="center"/>
          </w:tcPr>
          <w:p w14:paraId="220215F1"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61</w:t>
            </w:r>
          </w:p>
        </w:tc>
        <w:tc>
          <w:tcPr>
            <w:tcW w:w="878" w:type="dxa"/>
            <w:shd w:val="clear" w:color="auto" w:fill="auto"/>
            <w:vAlign w:val="center"/>
          </w:tcPr>
          <w:p w14:paraId="4510879B"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66</w:t>
            </w:r>
          </w:p>
        </w:tc>
      </w:tr>
      <w:tr w:rsidR="00F15C33" w:rsidRPr="00FA04DF" w14:paraId="3B1E2F72" w14:textId="77777777">
        <w:trPr>
          <w:trHeight w:val="213"/>
        </w:trPr>
        <w:tc>
          <w:tcPr>
            <w:tcW w:w="5108" w:type="dxa"/>
            <w:shd w:val="clear" w:color="auto" w:fill="auto"/>
            <w:vAlign w:val="center"/>
          </w:tcPr>
          <w:p w14:paraId="795D5FE1" w14:textId="77777777" w:rsidR="00F15C33" w:rsidRPr="00FA04DF" w:rsidRDefault="00F15C3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Надана гарантії для забезпечення виконання боргових зобов’язань підприємствами, %</w:t>
            </w:r>
          </w:p>
        </w:tc>
        <w:tc>
          <w:tcPr>
            <w:tcW w:w="903" w:type="dxa"/>
            <w:shd w:val="clear" w:color="auto" w:fill="auto"/>
            <w:vAlign w:val="center"/>
          </w:tcPr>
          <w:p w14:paraId="0E342823"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40%</w:t>
            </w:r>
          </w:p>
        </w:tc>
        <w:tc>
          <w:tcPr>
            <w:tcW w:w="886" w:type="dxa"/>
            <w:shd w:val="clear" w:color="auto" w:fill="auto"/>
            <w:vAlign w:val="center"/>
          </w:tcPr>
          <w:p w14:paraId="01F481B0"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40%</w:t>
            </w:r>
          </w:p>
        </w:tc>
        <w:tc>
          <w:tcPr>
            <w:tcW w:w="852" w:type="dxa"/>
            <w:shd w:val="clear" w:color="auto" w:fill="auto"/>
            <w:vAlign w:val="center"/>
          </w:tcPr>
          <w:p w14:paraId="1C1FEE8B"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40%</w:t>
            </w:r>
          </w:p>
        </w:tc>
        <w:tc>
          <w:tcPr>
            <w:tcW w:w="724" w:type="dxa"/>
            <w:shd w:val="clear" w:color="auto" w:fill="auto"/>
            <w:vAlign w:val="center"/>
          </w:tcPr>
          <w:p w14:paraId="100F076B"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40%</w:t>
            </w:r>
          </w:p>
        </w:tc>
        <w:tc>
          <w:tcPr>
            <w:tcW w:w="877" w:type="dxa"/>
            <w:shd w:val="clear" w:color="auto" w:fill="auto"/>
            <w:vAlign w:val="center"/>
          </w:tcPr>
          <w:p w14:paraId="2B9C51D7"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40%</w:t>
            </w:r>
          </w:p>
        </w:tc>
        <w:tc>
          <w:tcPr>
            <w:tcW w:w="878" w:type="dxa"/>
            <w:shd w:val="clear" w:color="auto" w:fill="auto"/>
            <w:vAlign w:val="center"/>
          </w:tcPr>
          <w:p w14:paraId="26FC60E6"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40%</w:t>
            </w:r>
          </w:p>
        </w:tc>
      </w:tr>
      <w:tr w:rsidR="00F15C33" w:rsidRPr="00FA04DF" w14:paraId="0362B634" w14:textId="77777777">
        <w:trPr>
          <w:trHeight w:val="221"/>
        </w:trPr>
        <w:tc>
          <w:tcPr>
            <w:tcW w:w="5108" w:type="dxa"/>
            <w:shd w:val="clear" w:color="auto" w:fill="auto"/>
            <w:vAlign w:val="center"/>
          </w:tcPr>
          <w:p w14:paraId="100F04BB" w14:textId="77777777" w:rsidR="00F15C33" w:rsidRPr="00FA04DF" w:rsidRDefault="00F15C33">
            <w:pPr>
              <w:rPr>
                <w:rFonts w:ascii="Times New Roman" w:eastAsia="Times New Roman" w:hAnsi="Times New Roman" w:cs="Times New Roman"/>
                <w:sz w:val="20"/>
                <w:szCs w:val="20"/>
              </w:rPr>
            </w:pPr>
            <w:r w:rsidRPr="00FA04DF">
              <w:rPr>
                <w:rFonts w:ascii="Times New Roman" w:eastAsia="Times New Roman" w:hAnsi="Times New Roman" w:cs="Times New Roman"/>
                <w:sz w:val="20"/>
                <w:szCs w:val="20"/>
              </w:rPr>
              <w:t>Надана гарантії для забезпечення виконання боргових зобов’язань підприємствами, млн. грн.</w:t>
            </w:r>
          </w:p>
        </w:tc>
        <w:tc>
          <w:tcPr>
            <w:tcW w:w="903" w:type="dxa"/>
            <w:shd w:val="clear" w:color="auto" w:fill="auto"/>
            <w:vAlign w:val="center"/>
          </w:tcPr>
          <w:p w14:paraId="2B352505"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77</w:t>
            </w:r>
          </w:p>
        </w:tc>
        <w:tc>
          <w:tcPr>
            <w:tcW w:w="886" w:type="dxa"/>
            <w:shd w:val="clear" w:color="auto" w:fill="auto"/>
            <w:vAlign w:val="center"/>
          </w:tcPr>
          <w:p w14:paraId="30D9F54D"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88</w:t>
            </w:r>
          </w:p>
        </w:tc>
        <w:tc>
          <w:tcPr>
            <w:tcW w:w="852" w:type="dxa"/>
            <w:shd w:val="clear" w:color="auto" w:fill="auto"/>
            <w:vAlign w:val="center"/>
          </w:tcPr>
          <w:p w14:paraId="34A46590"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99</w:t>
            </w:r>
          </w:p>
        </w:tc>
        <w:tc>
          <w:tcPr>
            <w:tcW w:w="724" w:type="dxa"/>
            <w:shd w:val="clear" w:color="auto" w:fill="auto"/>
            <w:vAlign w:val="center"/>
          </w:tcPr>
          <w:p w14:paraId="21D90FF1"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110</w:t>
            </w:r>
          </w:p>
        </w:tc>
        <w:tc>
          <w:tcPr>
            <w:tcW w:w="877" w:type="dxa"/>
            <w:shd w:val="clear" w:color="auto" w:fill="auto"/>
            <w:vAlign w:val="center"/>
          </w:tcPr>
          <w:p w14:paraId="1F456718"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121</w:t>
            </w:r>
          </w:p>
        </w:tc>
        <w:tc>
          <w:tcPr>
            <w:tcW w:w="878" w:type="dxa"/>
            <w:shd w:val="clear" w:color="auto" w:fill="auto"/>
            <w:vAlign w:val="center"/>
          </w:tcPr>
          <w:p w14:paraId="4490D5B1" w14:textId="77777777" w:rsidR="00F15C33" w:rsidRPr="00D04018" w:rsidRDefault="00F15C33" w:rsidP="00F15C33">
            <w:pPr>
              <w:jc w:val="right"/>
              <w:rPr>
                <w:rFonts w:ascii="Times New Roman" w:eastAsia="Times New Roman" w:hAnsi="Times New Roman" w:cs="Times New Roman"/>
                <w:sz w:val="20"/>
                <w:szCs w:val="20"/>
                <w:lang w:eastAsia="uk-UA" w:bidi="ar-SA"/>
              </w:rPr>
            </w:pPr>
            <w:r w:rsidRPr="00D04018">
              <w:rPr>
                <w:rFonts w:ascii="Times New Roman" w:eastAsia="Times New Roman" w:hAnsi="Times New Roman" w:cs="Times New Roman"/>
                <w:sz w:val="20"/>
                <w:szCs w:val="20"/>
                <w:lang w:eastAsia="uk-UA" w:bidi="ar-SA"/>
              </w:rPr>
              <w:t>132</w:t>
            </w:r>
          </w:p>
        </w:tc>
      </w:tr>
      <w:tr w:rsidR="00F15C33" w:rsidRPr="00FA04DF" w14:paraId="35523A61" w14:textId="77777777">
        <w:trPr>
          <w:trHeight w:val="315"/>
        </w:trPr>
        <w:tc>
          <w:tcPr>
            <w:tcW w:w="5108" w:type="dxa"/>
            <w:shd w:val="clear" w:color="auto" w:fill="auto"/>
            <w:vAlign w:val="center"/>
          </w:tcPr>
          <w:p w14:paraId="7CF4A6A1" w14:textId="77777777" w:rsidR="00F15C33" w:rsidRPr="00FA04DF" w:rsidRDefault="00F15C33">
            <w:pPr>
              <w:rPr>
                <w:rFonts w:ascii="Times New Roman" w:eastAsia="Times New Roman" w:hAnsi="Times New Roman" w:cs="Times New Roman"/>
                <w:b/>
                <w:sz w:val="20"/>
                <w:szCs w:val="20"/>
              </w:rPr>
            </w:pPr>
            <w:r w:rsidRPr="00FA04DF">
              <w:rPr>
                <w:rFonts w:ascii="Times New Roman" w:eastAsia="Times New Roman" w:hAnsi="Times New Roman" w:cs="Times New Roman"/>
                <w:b/>
                <w:sz w:val="20"/>
                <w:szCs w:val="20"/>
              </w:rPr>
              <w:t xml:space="preserve">Фінансова рамка </w:t>
            </w:r>
          </w:p>
        </w:tc>
        <w:tc>
          <w:tcPr>
            <w:tcW w:w="903" w:type="dxa"/>
            <w:shd w:val="clear" w:color="auto" w:fill="auto"/>
            <w:vAlign w:val="center"/>
          </w:tcPr>
          <w:p w14:paraId="50A9621A" w14:textId="77777777" w:rsidR="00F15C33" w:rsidRPr="00D04018" w:rsidRDefault="00F15C33" w:rsidP="00F15C33">
            <w:pPr>
              <w:jc w:val="right"/>
              <w:rPr>
                <w:rFonts w:ascii="Times New Roman" w:eastAsia="Times New Roman" w:hAnsi="Times New Roman" w:cs="Times New Roman"/>
                <w:b/>
                <w:bCs/>
                <w:sz w:val="20"/>
                <w:szCs w:val="20"/>
                <w:lang w:eastAsia="uk-UA" w:bidi="ar-SA"/>
              </w:rPr>
            </w:pPr>
            <w:r w:rsidRPr="00D04018">
              <w:rPr>
                <w:rFonts w:ascii="Times New Roman" w:eastAsia="Times New Roman" w:hAnsi="Times New Roman" w:cs="Times New Roman"/>
                <w:b/>
                <w:bCs/>
                <w:sz w:val="20"/>
                <w:szCs w:val="20"/>
                <w:lang w:eastAsia="uk-UA" w:bidi="ar-SA"/>
              </w:rPr>
              <w:t>111</w:t>
            </w:r>
          </w:p>
        </w:tc>
        <w:tc>
          <w:tcPr>
            <w:tcW w:w="886" w:type="dxa"/>
            <w:shd w:val="clear" w:color="auto" w:fill="auto"/>
            <w:vAlign w:val="center"/>
          </w:tcPr>
          <w:p w14:paraId="0D2563C7" w14:textId="77777777" w:rsidR="00F15C33" w:rsidRPr="00D04018" w:rsidRDefault="00F15C33" w:rsidP="00F15C33">
            <w:pPr>
              <w:jc w:val="right"/>
              <w:rPr>
                <w:rFonts w:ascii="Times New Roman" w:eastAsia="Times New Roman" w:hAnsi="Times New Roman" w:cs="Times New Roman"/>
                <w:b/>
                <w:bCs/>
                <w:sz w:val="20"/>
                <w:szCs w:val="20"/>
                <w:lang w:eastAsia="uk-UA" w:bidi="ar-SA"/>
              </w:rPr>
            </w:pPr>
            <w:r w:rsidRPr="00D04018">
              <w:rPr>
                <w:rFonts w:ascii="Times New Roman" w:eastAsia="Times New Roman" w:hAnsi="Times New Roman" w:cs="Times New Roman"/>
                <w:b/>
                <w:bCs/>
                <w:sz w:val="20"/>
                <w:szCs w:val="20"/>
                <w:lang w:eastAsia="uk-UA" w:bidi="ar-SA"/>
              </w:rPr>
              <w:t>127</w:t>
            </w:r>
          </w:p>
        </w:tc>
        <w:tc>
          <w:tcPr>
            <w:tcW w:w="852" w:type="dxa"/>
            <w:shd w:val="clear" w:color="auto" w:fill="auto"/>
            <w:vAlign w:val="center"/>
          </w:tcPr>
          <w:p w14:paraId="6E718515" w14:textId="77777777" w:rsidR="00F15C33" w:rsidRPr="00D04018" w:rsidRDefault="00F15C33" w:rsidP="00F15C33">
            <w:pPr>
              <w:jc w:val="right"/>
              <w:rPr>
                <w:rFonts w:ascii="Times New Roman" w:eastAsia="Times New Roman" w:hAnsi="Times New Roman" w:cs="Times New Roman"/>
                <w:b/>
                <w:bCs/>
                <w:sz w:val="20"/>
                <w:szCs w:val="20"/>
                <w:lang w:eastAsia="uk-UA" w:bidi="ar-SA"/>
              </w:rPr>
            </w:pPr>
            <w:r w:rsidRPr="00D04018">
              <w:rPr>
                <w:rFonts w:ascii="Times New Roman" w:eastAsia="Times New Roman" w:hAnsi="Times New Roman" w:cs="Times New Roman"/>
                <w:b/>
                <w:bCs/>
                <w:sz w:val="20"/>
                <w:szCs w:val="20"/>
                <w:lang w:eastAsia="uk-UA" w:bidi="ar-SA"/>
              </w:rPr>
              <w:t>226</w:t>
            </w:r>
          </w:p>
        </w:tc>
        <w:tc>
          <w:tcPr>
            <w:tcW w:w="724" w:type="dxa"/>
            <w:shd w:val="clear" w:color="auto" w:fill="auto"/>
            <w:vAlign w:val="center"/>
          </w:tcPr>
          <w:p w14:paraId="140B74E3" w14:textId="77777777" w:rsidR="00F15C33" w:rsidRPr="00D04018" w:rsidRDefault="00F15C33" w:rsidP="00F15C33">
            <w:pPr>
              <w:jc w:val="right"/>
              <w:rPr>
                <w:rFonts w:ascii="Times New Roman" w:eastAsia="Times New Roman" w:hAnsi="Times New Roman" w:cs="Times New Roman"/>
                <w:b/>
                <w:bCs/>
                <w:sz w:val="20"/>
                <w:szCs w:val="20"/>
                <w:lang w:eastAsia="uk-UA" w:bidi="ar-SA"/>
              </w:rPr>
            </w:pPr>
            <w:r w:rsidRPr="00D04018">
              <w:rPr>
                <w:rFonts w:ascii="Times New Roman" w:eastAsia="Times New Roman" w:hAnsi="Times New Roman" w:cs="Times New Roman"/>
                <w:b/>
                <w:bCs/>
                <w:sz w:val="20"/>
                <w:szCs w:val="20"/>
                <w:lang w:eastAsia="uk-UA" w:bidi="ar-SA"/>
              </w:rPr>
              <w:t>251</w:t>
            </w:r>
          </w:p>
        </w:tc>
        <w:tc>
          <w:tcPr>
            <w:tcW w:w="877" w:type="dxa"/>
            <w:shd w:val="clear" w:color="auto" w:fill="auto"/>
            <w:vAlign w:val="center"/>
          </w:tcPr>
          <w:p w14:paraId="168FDE7E" w14:textId="77777777" w:rsidR="00F15C33" w:rsidRPr="00D04018" w:rsidRDefault="00F15C33" w:rsidP="00F15C33">
            <w:pPr>
              <w:jc w:val="right"/>
              <w:rPr>
                <w:rFonts w:ascii="Times New Roman" w:eastAsia="Times New Roman" w:hAnsi="Times New Roman" w:cs="Times New Roman"/>
                <w:b/>
                <w:bCs/>
                <w:sz w:val="20"/>
                <w:szCs w:val="20"/>
                <w:lang w:eastAsia="uk-UA" w:bidi="ar-SA"/>
              </w:rPr>
            </w:pPr>
            <w:r w:rsidRPr="00D04018">
              <w:rPr>
                <w:rFonts w:ascii="Times New Roman" w:eastAsia="Times New Roman" w:hAnsi="Times New Roman" w:cs="Times New Roman"/>
                <w:b/>
                <w:bCs/>
                <w:sz w:val="20"/>
                <w:szCs w:val="20"/>
                <w:lang w:eastAsia="uk-UA" w:bidi="ar-SA"/>
              </w:rPr>
              <w:t>276</w:t>
            </w:r>
          </w:p>
        </w:tc>
        <w:tc>
          <w:tcPr>
            <w:tcW w:w="878" w:type="dxa"/>
            <w:shd w:val="clear" w:color="auto" w:fill="auto"/>
            <w:vAlign w:val="center"/>
          </w:tcPr>
          <w:p w14:paraId="285739D4" w14:textId="77777777" w:rsidR="00F15C33" w:rsidRPr="00D04018" w:rsidRDefault="00F15C33" w:rsidP="00F15C33">
            <w:pPr>
              <w:jc w:val="right"/>
              <w:rPr>
                <w:rFonts w:ascii="Times New Roman" w:eastAsia="Times New Roman" w:hAnsi="Times New Roman" w:cs="Times New Roman"/>
                <w:b/>
                <w:bCs/>
                <w:sz w:val="20"/>
                <w:szCs w:val="20"/>
                <w:lang w:eastAsia="uk-UA" w:bidi="ar-SA"/>
              </w:rPr>
            </w:pPr>
            <w:r w:rsidRPr="00D04018">
              <w:rPr>
                <w:rFonts w:ascii="Times New Roman" w:eastAsia="Times New Roman" w:hAnsi="Times New Roman" w:cs="Times New Roman"/>
                <w:b/>
                <w:bCs/>
                <w:sz w:val="20"/>
                <w:szCs w:val="20"/>
                <w:lang w:eastAsia="uk-UA" w:bidi="ar-SA"/>
              </w:rPr>
              <w:t>301</w:t>
            </w:r>
          </w:p>
        </w:tc>
      </w:tr>
    </w:tbl>
    <w:p w14:paraId="2E967634" w14:textId="77777777" w:rsidR="006A46A5" w:rsidRPr="00FA04DF" w:rsidRDefault="00772A3E">
      <w:pPr>
        <w:pBdr>
          <w:top w:val="nil"/>
          <w:left w:val="nil"/>
          <w:bottom w:val="nil"/>
          <w:right w:val="nil"/>
          <w:between w:val="nil"/>
        </w:pBdr>
        <w:spacing w:before="240" w:after="120" w:line="240" w:lineRule="auto"/>
        <w:jc w:val="both"/>
        <w:rPr>
          <w:rFonts w:ascii="Times New Roman" w:eastAsia="Times New Roman" w:hAnsi="Times New Roman" w:cs="Times New Roman"/>
          <w:b/>
          <w:color w:val="000000"/>
          <w:sz w:val="24"/>
          <w:szCs w:val="24"/>
        </w:rPr>
      </w:pPr>
      <w:r w:rsidRPr="00FA04DF">
        <w:rPr>
          <w:rFonts w:ascii="Times New Roman" w:eastAsia="Times New Roman" w:hAnsi="Times New Roman" w:cs="Times New Roman"/>
          <w:b/>
          <w:color w:val="000000"/>
          <w:sz w:val="24"/>
          <w:szCs w:val="24"/>
        </w:rPr>
        <w:t xml:space="preserve">Фінансова рамка на період впровадження 2025-2030 рр. становить </w:t>
      </w:r>
      <w:r w:rsidR="00F15C33">
        <w:rPr>
          <w:rFonts w:ascii="Times New Roman" w:eastAsia="Times New Roman" w:hAnsi="Times New Roman" w:cs="Times New Roman"/>
          <w:b/>
          <w:color w:val="000000"/>
          <w:sz w:val="24"/>
          <w:szCs w:val="24"/>
        </w:rPr>
        <w:t>1 292,0</w:t>
      </w:r>
      <w:r w:rsidRPr="00FA04DF">
        <w:rPr>
          <w:rFonts w:ascii="Times New Roman" w:eastAsia="Times New Roman" w:hAnsi="Times New Roman" w:cs="Times New Roman"/>
          <w:b/>
          <w:color w:val="000000"/>
          <w:sz w:val="24"/>
          <w:szCs w:val="24"/>
        </w:rPr>
        <w:t xml:space="preserve"> млн. грн.</w:t>
      </w:r>
    </w:p>
    <w:p w14:paraId="5D416FFF" w14:textId="77777777" w:rsidR="006A46A5" w:rsidRDefault="00C45BDA">
      <w:pPr>
        <w:pBdr>
          <w:top w:val="nil"/>
          <w:left w:val="nil"/>
          <w:bottom w:val="nil"/>
          <w:right w:val="nil"/>
          <w:between w:val="nil"/>
        </w:pBdr>
        <w:spacing w:before="240"/>
        <w:jc w:val="center"/>
        <w:rPr>
          <w:rFonts w:ascii="Times New Roman" w:eastAsia="Times New Roman" w:hAnsi="Times New Roman" w:cs="Times New Roman"/>
          <w:b/>
          <w:noProof/>
          <w:color w:val="000000"/>
          <w:sz w:val="24"/>
          <w:szCs w:val="24"/>
          <w:lang w:val="ru-RU" w:eastAsia="ru-RU" w:bidi="ar-SA"/>
        </w:rPr>
      </w:pPr>
      <w:r>
        <w:rPr>
          <w:rFonts w:ascii="Times New Roman" w:eastAsia="Times New Roman" w:hAnsi="Times New Roman" w:cs="Times New Roman"/>
          <w:b/>
          <w:noProof/>
          <w:color w:val="000000"/>
          <w:sz w:val="24"/>
          <w:szCs w:val="24"/>
          <w:lang w:eastAsia="uk-UA" w:bidi="ar-SA"/>
        </w:rPr>
        <w:drawing>
          <wp:inline distT="0" distB="0" distL="0" distR="0" wp14:anchorId="10CC5CAB" wp14:editId="0B0BBE7A">
            <wp:extent cx="5139690" cy="3213100"/>
            <wp:effectExtent l="0" t="0" r="3810" b="6350"/>
            <wp:docPr id="2042612168" name="Рисунок 204261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139690" cy="3213100"/>
                    </a:xfrm>
                    <a:prstGeom prst="rect">
                      <a:avLst/>
                    </a:prstGeom>
                    <a:noFill/>
                  </pic:spPr>
                </pic:pic>
              </a:graphicData>
            </a:graphic>
          </wp:inline>
        </w:drawing>
      </w:r>
    </w:p>
    <w:p w14:paraId="327271F0" w14:textId="77777777" w:rsidR="006A46A5" w:rsidRPr="00FA04DF" w:rsidRDefault="00772A3E">
      <w:pPr>
        <w:pBdr>
          <w:top w:val="nil"/>
          <w:left w:val="nil"/>
          <w:bottom w:val="nil"/>
          <w:right w:val="nil"/>
          <w:between w:val="nil"/>
        </w:pBdr>
        <w:spacing w:before="240"/>
        <w:jc w:val="center"/>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C45BDA">
        <w:rPr>
          <w:rFonts w:ascii="Times New Roman" w:eastAsia="Times New Roman" w:hAnsi="Times New Roman" w:cs="Times New Roman"/>
          <w:b/>
          <w:color w:val="44546A"/>
          <w:sz w:val="24"/>
          <w:szCs w:val="24"/>
        </w:rPr>
        <w:t>4.3</w:t>
      </w:r>
      <w:r w:rsidRPr="00FA04DF">
        <w:rPr>
          <w:rFonts w:ascii="Times New Roman" w:eastAsia="Times New Roman" w:hAnsi="Times New Roman" w:cs="Times New Roman"/>
          <w:b/>
          <w:color w:val="44546A"/>
          <w:sz w:val="24"/>
          <w:szCs w:val="24"/>
        </w:rPr>
        <w:t xml:space="preserve">. Фінансова рамка МЕП </w:t>
      </w:r>
      <w:proofErr w:type="spellStart"/>
      <w:r w:rsidR="00C45BDA">
        <w:rPr>
          <w:rFonts w:ascii="Times New Roman" w:eastAsia="Times New Roman" w:hAnsi="Times New Roman" w:cs="Times New Roman"/>
          <w:b/>
          <w:color w:val="44546A"/>
          <w:sz w:val="24"/>
          <w:szCs w:val="24"/>
        </w:rPr>
        <w:t>Зталопільської</w:t>
      </w:r>
      <w:proofErr w:type="spellEnd"/>
      <w:r w:rsidRPr="00FA04DF">
        <w:rPr>
          <w:rFonts w:ascii="Times New Roman" w:eastAsia="Times New Roman" w:hAnsi="Times New Roman" w:cs="Times New Roman"/>
          <w:b/>
          <w:color w:val="44546A"/>
          <w:sz w:val="24"/>
          <w:szCs w:val="24"/>
        </w:rPr>
        <w:t xml:space="preserve"> </w:t>
      </w:r>
      <w:r w:rsidR="00C45BDA">
        <w:rPr>
          <w:rFonts w:ascii="Times New Roman" w:eastAsia="Times New Roman" w:hAnsi="Times New Roman" w:cs="Times New Roman"/>
          <w:b/>
          <w:color w:val="44546A"/>
          <w:sz w:val="24"/>
          <w:szCs w:val="24"/>
        </w:rPr>
        <w:t>М</w:t>
      </w:r>
      <w:r w:rsidRPr="00FA04DF">
        <w:rPr>
          <w:rFonts w:ascii="Times New Roman" w:eastAsia="Times New Roman" w:hAnsi="Times New Roman" w:cs="Times New Roman"/>
          <w:b/>
          <w:color w:val="44546A"/>
          <w:sz w:val="24"/>
          <w:szCs w:val="24"/>
        </w:rPr>
        <w:t>ТГ на 2025-2030 рр., млн. грн.</w:t>
      </w:r>
    </w:p>
    <w:p w14:paraId="647072D5" w14:textId="77777777" w:rsidR="006A46A5" w:rsidRPr="00FA04DF" w:rsidRDefault="00772A3E">
      <w:pPr>
        <w:pStyle w:val="2"/>
        <w:numPr>
          <w:ilvl w:val="2"/>
          <w:numId w:val="12"/>
        </w:numPr>
        <w:rPr>
          <w:rFonts w:ascii="Times New Roman" w:eastAsia="Times New Roman" w:hAnsi="Times New Roman" w:cs="Times New Roman"/>
          <w:color w:val="2E75B5"/>
          <w:sz w:val="24"/>
          <w:szCs w:val="24"/>
        </w:rPr>
      </w:pPr>
      <w:bookmarkStart w:id="50" w:name="_Toc185318286"/>
      <w:r w:rsidRPr="00FA04DF">
        <w:rPr>
          <w:rFonts w:ascii="Times New Roman" w:eastAsia="Times New Roman" w:hAnsi="Times New Roman" w:cs="Times New Roman"/>
          <w:color w:val="2E75B5"/>
          <w:sz w:val="24"/>
          <w:szCs w:val="24"/>
        </w:rPr>
        <w:lastRenderedPageBreak/>
        <w:t>Загальні потреби в фінансових ресурсах для виконання МЕП</w:t>
      </w:r>
      <w:bookmarkEnd w:id="50"/>
    </w:p>
    <w:p w14:paraId="48F24F83" w14:textId="6252F806" w:rsidR="00C45BDA" w:rsidRPr="00C45BDA" w:rsidRDefault="00C45BDA" w:rsidP="00C45BDA">
      <w:pPr>
        <w:spacing w:before="240"/>
        <w:jc w:val="both"/>
        <w:rPr>
          <w:rFonts w:ascii="Times New Roman" w:eastAsia="Times New Roman" w:hAnsi="Times New Roman" w:cs="Times New Roman"/>
          <w:sz w:val="24"/>
          <w:szCs w:val="24"/>
        </w:rPr>
      </w:pPr>
      <w:r w:rsidRPr="00C45BDA">
        <w:rPr>
          <w:rFonts w:ascii="Times New Roman" w:eastAsia="Times New Roman" w:hAnsi="Times New Roman" w:cs="Times New Roman"/>
          <w:sz w:val="24"/>
          <w:szCs w:val="24"/>
        </w:rPr>
        <w:t xml:space="preserve">У процесі впровадження  МЕП  пропонується застосовувати системний підхід до його фінансування  з врахуванням соціальної та економічної пріоритетності </w:t>
      </w:r>
      <w:proofErr w:type="spellStart"/>
      <w:r w:rsidRPr="00C45BDA">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C45BDA">
        <w:rPr>
          <w:rFonts w:ascii="Times New Roman" w:eastAsia="Times New Roman" w:hAnsi="Times New Roman" w:cs="Times New Roman"/>
          <w:sz w:val="24"/>
          <w:szCs w:val="24"/>
        </w:rPr>
        <w:t>ктів</w:t>
      </w:r>
      <w:proofErr w:type="spellEnd"/>
      <w:r w:rsidRPr="00C45BDA">
        <w:rPr>
          <w:rFonts w:ascii="Times New Roman" w:eastAsia="Times New Roman" w:hAnsi="Times New Roman" w:cs="Times New Roman"/>
          <w:sz w:val="24"/>
          <w:szCs w:val="24"/>
        </w:rPr>
        <w:t>.</w:t>
      </w:r>
    </w:p>
    <w:p w14:paraId="12E13147" w14:textId="05AFD7AA" w:rsidR="00C45BDA" w:rsidRPr="00C45BDA" w:rsidRDefault="00C45BDA" w:rsidP="00C45BDA">
      <w:pPr>
        <w:spacing w:before="240"/>
        <w:jc w:val="both"/>
        <w:rPr>
          <w:rFonts w:ascii="Times New Roman" w:eastAsia="Times New Roman" w:hAnsi="Times New Roman" w:cs="Times New Roman"/>
          <w:sz w:val="24"/>
          <w:szCs w:val="24"/>
        </w:rPr>
      </w:pPr>
      <w:r w:rsidRPr="00C45BDA">
        <w:rPr>
          <w:rFonts w:ascii="Times New Roman" w:eastAsia="Times New Roman" w:hAnsi="Times New Roman" w:cs="Times New Roman"/>
          <w:sz w:val="24"/>
          <w:szCs w:val="24"/>
        </w:rPr>
        <w:t xml:space="preserve">Фінансування МЕП, у тому числі його впровадження на етапі реалізації пілотних </w:t>
      </w:r>
      <w:proofErr w:type="spellStart"/>
      <w:r w:rsidRPr="00C45BDA">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C45BDA">
        <w:rPr>
          <w:rFonts w:ascii="Times New Roman" w:eastAsia="Times New Roman" w:hAnsi="Times New Roman" w:cs="Times New Roman"/>
          <w:sz w:val="24"/>
          <w:szCs w:val="24"/>
        </w:rPr>
        <w:t>ктів</w:t>
      </w:r>
      <w:proofErr w:type="spellEnd"/>
      <w:r w:rsidRPr="00C45BDA">
        <w:rPr>
          <w:rFonts w:ascii="Times New Roman" w:eastAsia="Times New Roman" w:hAnsi="Times New Roman" w:cs="Times New Roman"/>
          <w:sz w:val="24"/>
          <w:szCs w:val="24"/>
        </w:rPr>
        <w:t xml:space="preserve">, здійснюється розпорядниками бюджетних коштів шляхом їх надходження із міського бюджету або від інвесторів. Відбір </w:t>
      </w:r>
      <w:proofErr w:type="spellStart"/>
      <w:r w:rsidRPr="00C45BDA">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C45BDA">
        <w:rPr>
          <w:rFonts w:ascii="Times New Roman" w:eastAsia="Times New Roman" w:hAnsi="Times New Roman" w:cs="Times New Roman"/>
          <w:sz w:val="24"/>
          <w:szCs w:val="24"/>
        </w:rPr>
        <w:t>ктів</w:t>
      </w:r>
      <w:proofErr w:type="spellEnd"/>
      <w:r w:rsidRPr="00C45BDA">
        <w:rPr>
          <w:rFonts w:ascii="Times New Roman" w:eastAsia="Times New Roman" w:hAnsi="Times New Roman" w:cs="Times New Roman"/>
          <w:sz w:val="24"/>
          <w:szCs w:val="24"/>
        </w:rPr>
        <w:t xml:space="preserve"> проходить на конкурсній основі відповідно до сформованих лотів та системи ранжування. </w:t>
      </w:r>
    </w:p>
    <w:p w14:paraId="642C3EB7" w14:textId="55AC091D" w:rsidR="00C45BDA" w:rsidRPr="00FA04DF" w:rsidRDefault="00C45BDA" w:rsidP="00C45BDA">
      <w:pPr>
        <w:spacing w:before="240"/>
        <w:jc w:val="both"/>
        <w:rPr>
          <w:rFonts w:ascii="Times New Roman" w:eastAsia="Times New Roman" w:hAnsi="Times New Roman" w:cs="Times New Roman"/>
          <w:sz w:val="24"/>
          <w:szCs w:val="24"/>
        </w:rPr>
      </w:pPr>
      <w:r w:rsidRPr="00C45BDA">
        <w:rPr>
          <w:rFonts w:ascii="Times New Roman" w:eastAsia="Times New Roman" w:hAnsi="Times New Roman" w:cs="Times New Roman"/>
          <w:sz w:val="24"/>
          <w:szCs w:val="24"/>
        </w:rPr>
        <w:t xml:space="preserve">Формування джерел фінансування інвестиційних </w:t>
      </w:r>
      <w:proofErr w:type="spellStart"/>
      <w:r w:rsidRPr="00C45BDA">
        <w:rPr>
          <w:rFonts w:ascii="Times New Roman" w:eastAsia="Times New Roman" w:hAnsi="Times New Roman" w:cs="Times New Roman"/>
          <w:sz w:val="24"/>
          <w:szCs w:val="24"/>
        </w:rPr>
        <w:t>проєктів</w:t>
      </w:r>
      <w:proofErr w:type="spellEnd"/>
      <w:r w:rsidRPr="00C45BDA">
        <w:rPr>
          <w:rFonts w:ascii="Times New Roman" w:eastAsia="Times New Roman" w:hAnsi="Times New Roman" w:cs="Times New Roman"/>
          <w:sz w:val="24"/>
          <w:szCs w:val="24"/>
        </w:rPr>
        <w:t xml:space="preserve"> є основою успішної реалізації та виконання МЕП. Визначення обсягів і джерел фінансування базується на даних інвестиційних </w:t>
      </w:r>
      <w:proofErr w:type="spellStart"/>
      <w:r w:rsidRPr="00C45BDA">
        <w:rPr>
          <w:rFonts w:ascii="Times New Roman" w:eastAsia="Times New Roman" w:hAnsi="Times New Roman" w:cs="Times New Roman"/>
          <w:sz w:val="24"/>
          <w:szCs w:val="24"/>
        </w:rPr>
        <w:t>проєктів</w:t>
      </w:r>
      <w:proofErr w:type="spellEnd"/>
      <w:r w:rsidRPr="00C45BDA">
        <w:rPr>
          <w:rFonts w:ascii="Times New Roman" w:eastAsia="Times New Roman" w:hAnsi="Times New Roman" w:cs="Times New Roman"/>
          <w:sz w:val="24"/>
          <w:szCs w:val="24"/>
        </w:rPr>
        <w:t xml:space="preserve">, в яких визначені структура </w:t>
      </w:r>
      <w:proofErr w:type="spellStart"/>
      <w:r w:rsidRPr="00C45BDA">
        <w:rPr>
          <w:rFonts w:ascii="Times New Roman" w:eastAsia="Times New Roman" w:hAnsi="Times New Roman" w:cs="Times New Roman"/>
          <w:sz w:val="24"/>
          <w:szCs w:val="24"/>
        </w:rPr>
        <w:t>проєкту</w:t>
      </w:r>
      <w:proofErr w:type="spellEnd"/>
      <w:r w:rsidRPr="00C45BDA">
        <w:rPr>
          <w:rFonts w:ascii="Times New Roman" w:eastAsia="Times New Roman" w:hAnsi="Times New Roman" w:cs="Times New Roman"/>
          <w:sz w:val="24"/>
          <w:szCs w:val="24"/>
        </w:rPr>
        <w:t xml:space="preserve">, цільові показники ефективності, </w:t>
      </w:r>
      <w:proofErr w:type="spellStart"/>
      <w:r w:rsidRPr="00C45BDA">
        <w:rPr>
          <w:rFonts w:ascii="Times New Roman" w:eastAsia="Times New Roman" w:hAnsi="Times New Roman" w:cs="Times New Roman"/>
          <w:sz w:val="24"/>
          <w:szCs w:val="24"/>
        </w:rPr>
        <w:t>проєктні</w:t>
      </w:r>
      <w:proofErr w:type="spellEnd"/>
      <w:r w:rsidRPr="00C45BDA">
        <w:rPr>
          <w:rFonts w:ascii="Times New Roman" w:eastAsia="Times New Roman" w:hAnsi="Times New Roman" w:cs="Times New Roman"/>
          <w:sz w:val="24"/>
          <w:szCs w:val="24"/>
        </w:rPr>
        <w:t xml:space="preserve"> пропозиції, а також оцінені масштаби витрат та заощаджень фінансових ресурсів. Визначені можливість фінансування інвестиційних </w:t>
      </w:r>
      <w:proofErr w:type="spellStart"/>
      <w:r w:rsidRPr="00C45BDA">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C45BDA">
        <w:rPr>
          <w:rFonts w:ascii="Times New Roman" w:eastAsia="Times New Roman" w:hAnsi="Times New Roman" w:cs="Times New Roman"/>
          <w:sz w:val="24"/>
          <w:szCs w:val="24"/>
        </w:rPr>
        <w:t>ктів</w:t>
      </w:r>
      <w:proofErr w:type="spellEnd"/>
      <w:r w:rsidRPr="00C45BDA">
        <w:rPr>
          <w:rFonts w:ascii="Times New Roman" w:eastAsia="Times New Roman" w:hAnsi="Times New Roman" w:cs="Times New Roman"/>
          <w:sz w:val="24"/>
          <w:szCs w:val="24"/>
        </w:rPr>
        <w:t xml:space="preserve"> за рахунок власних коштів </w:t>
      </w:r>
      <w:r w:rsidR="00F7539B" w:rsidRPr="00DD3FE8">
        <w:rPr>
          <w:rFonts w:ascii="Times New Roman" w:eastAsia="Times New Roman" w:hAnsi="Times New Roman" w:cs="Times New Roman"/>
          <w:sz w:val="24"/>
          <w:szCs w:val="24"/>
        </w:rPr>
        <w:t>громади</w:t>
      </w:r>
      <w:r w:rsidRPr="00C45BDA">
        <w:rPr>
          <w:rFonts w:ascii="Times New Roman" w:eastAsia="Times New Roman" w:hAnsi="Times New Roman" w:cs="Times New Roman"/>
          <w:sz w:val="24"/>
          <w:szCs w:val="24"/>
        </w:rPr>
        <w:t xml:space="preserve"> та залучення співфінансування з інших  джерел. </w:t>
      </w:r>
      <w:proofErr w:type="spellStart"/>
      <w:r w:rsidRPr="00C45BDA">
        <w:rPr>
          <w:rFonts w:ascii="Times New Roman" w:eastAsia="Times New Roman" w:hAnsi="Times New Roman" w:cs="Times New Roman"/>
          <w:sz w:val="24"/>
          <w:szCs w:val="24"/>
        </w:rPr>
        <w:t>Проєкти</w:t>
      </w:r>
      <w:proofErr w:type="spellEnd"/>
      <w:r w:rsidRPr="00C45BDA">
        <w:rPr>
          <w:rFonts w:ascii="Times New Roman" w:eastAsia="Times New Roman" w:hAnsi="Times New Roman" w:cs="Times New Roman"/>
          <w:sz w:val="24"/>
          <w:szCs w:val="24"/>
        </w:rPr>
        <w:t xml:space="preserve"> можуть бути профінансовані з використанням різних механізмів та різних джерел, але усі розпорядники коштів повинні діяти узгоджено згідно технологічних та методологічних планів.</w:t>
      </w:r>
      <w:r w:rsidRPr="00FA04DF">
        <w:rPr>
          <w:rFonts w:ascii="Times New Roman" w:eastAsia="Times New Roman" w:hAnsi="Times New Roman" w:cs="Times New Roman"/>
          <w:sz w:val="24"/>
          <w:szCs w:val="24"/>
        </w:rPr>
        <w:t xml:space="preserve"> </w:t>
      </w:r>
    </w:p>
    <w:p w14:paraId="106EEF17" w14:textId="77777777" w:rsidR="00C45BDA" w:rsidRPr="00FA04DF" w:rsidRDefault="00C45BDA" w:rsidP="00C45BDA">
      <w:pPr>
        <w:spacing w:before="240"/>
        <w:jc w:val="both"/>
        <w:rPr>
          <w:rFonts w:ascii="Times New Roman" w:eastAsia="Times New Roman" w:hAnsi="Times New Roman" w:cs="Times New Roman"/>
          <w:sz w:val="24"/>
          <w:szCs w:val="24"/>
        </w:rPr>
      </w:pPr>
      <w:r w:rsidRPr="00C45BDA">
        <w:rPr>
          <w:rFonts w:ascii="Times New Roman" w:eastAsia="Times New Roman" w:hAnsi="Times New Roman" w:cs="Times New Roman"/>
          <w:sz w:val="24"/>
          <w:szCs w:val="24"/>
        </w:rPr>
        <w:t xml:space="preserve">Загальний обсяг інвестицій необхідних для виконання МЕП </w:t>
      </w:r>
      <w:proofErr w:type="spellStart"/>
      <w:r w:rsidRPr="00C45BDA">
        <w:rPr>
          <w:rFonts w:ascii="Times New Roman" w:eastAsia="Times New Roman" w:hAnsi="Times New Roman" w:cs="Times New Roman"/>
          <w:sz w:val="24"/>
          <w:szCs w:val="24"/>
        </w:rPr>
        <w:t>Златопі</w:t>
      </w:r>
      <w:r w:rsidR="00B47E18">
        <w:rPr>
          <w:rFonts w:ascii="Times New Roman" w:eastAsia="Times New Roman" w:hAnsi="Times New Roman" w:cs="Times New Roman"/>
          <w:sz w:val="24"/>
          <w:szCs w:val="24"/>
        </w:rPr>
        <w:t>л</w:t>
      </w:r>
      <w:r w:rsidRPr="00C45BDA">
        <w:rPr>
          <w:rFonts w:ascii="Times New Roman" w:eastAsia="Times New Roman" w:hAnsi="Times New Roman" w:cs="Times New Roman"/>
          <w:sz w:val="24"/>
          <w:szCs w:val="24"/>
        </w:rPr>
        <w:t>ьської</w:t>
      </w:r>
      <w:proofErr w:type="spellEnd"/>
      <w:r w:rsidRPr="00C45BDA">
        <w:rPr>
          <w:rFonts w:ascii="Times New Roman" w:eastAsia="Times New Roman" w:hAnsi="Times New Roman" w:cs="Times New Roman"/>
          <w:sz w:val="24"/>
          <w:szCs w:val="24"/>
        </w:rPr>
        <w:t xml:space="preserve"> МТГ – </w:t>
      </w:r>
      <w:r>
        <w:rPr>
          <w:rFonts w:ascii="Times New Roman" w:eastAsia="Times New Roman" w:hAnsi="Times New Roman" w:cs="Times New Roman"/>
          <w:sz w:val="24"/>
          <w:szCs w:val="24"/>
        </w:rPr>
        <w:t>1 391,4</w:t>
      </w:r>
      <w:r w:rsidRPr="00C45BDA">
        <w:rPr>
          <w:rFonts w:ascii="Times New Roman" w:eastAsia="Times New Roman" w:hAnsi="Times New Roman" w:cs="Times New Roman"/>
          <w:sz w:val="24"/>
          <w:szCs w:val="24"/>
        </w:rPr>
        <w:t xml:space="preserve"> млн. грн.</w:t>
      </w:r>
      <w:r w:rsidRPr="00FA04DF">
        <w:rPr>
          <w:rFonts w:ascii="Times New Roman" w:eastAsia="Times New Roman" w:hAnsi="Times New Roman" w:cs="Times New Roman"/>
          <w:sz w:val="24"/>
          <w:szCs w:val="24"/>
        </w:rPr>
        <w:t xml:space="preserve"> </w:t>
      </w:r>
    </w:p>
    <w:p w14:paraId="0AD6FB75" w14:textId="77777777" w:rsidR="00C45BDA" w:rsidRPr="00FA04DF" w:rsidRDefault="00C45BDA" w:rsidP="00C45BDA">
      <w:pPr>
        <w:spacing w:before="240"/>
        <w:jc w:val="both"/>
        <w:rPr>
          <w:rFonts w:ascii="Times New Roman" w:eastAsia="Times New Roman" w:hAnsi="Times New Roman" w:cs="Times New Roman"/>
          <w:sz w:val="24"/>
          <w:szCs w:val="24"/>
        </w:rPr>
      </w:pPr>
      <w:r w:rsidRPr="00C45BDA">
        <w:rPr>
          <w:rFonts w:ascii="Times New Roman" w:eastAsia="Times New Roman" w:hAnsi="Times New Roman" w:cs="Times New Roman"/>
          <w:sz w:val="24"/>
          <w:szCs w:val="24"/>
        </w:rPr>
        <w:t>Період виконання МЕП  2025-2030 рр.</w:t>
      </w:r>
    </w:p>
    <w:p w14:paraId="74797085" w14:textId="77777777" w:rsidR="006A46A5" w:rsidRPr="00FA04DF" w:rsidRDefault="00772A3E">
      <w:pPr>
        <w:spacing w:before="240"/>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5F256C">
        <w:rPr>
          <w:rFonts w:ascii="Times New Roman" w:eastAsia="Times New Roman" w:hAnsi="Times New Roman" w:cs="Times New Roman"/>
          <w:b/>
          <w:sz w:val="24"/>
          <w:szCs w:val="24"/>
        </w:rPr>
        <w:t>40</w:t>
      </w:r>
      <w:r w:rsidRPr="00FA04DF">
        <w:rPr>
          <w:rFonts w:ascii="Times New Roman" w:eastAsia="Times New Roman" w:hAnsi="Times New Roman" w:cs="Times New Roman"/>
          <w:sz w:val="24"/>
          <w:szCs w:val="24"/>
        </w:rPr>
        <w:t>. Загальні обсяг інвестицій необхідних для реалізації МЕП</w:t>
      </w:r>
    </w:p>
    <w:tbl>
      <w:tblPr>
        <w:tblW w:w="10517" w:type="dxa"/>
        <w:tblInd w:w="9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750"/>
        <w:gridCol w:w="4935"/>
        <w:gridCol w:w="1367"/>
        <w:gridCol w:w="2176"/>
        <w:gridCol w:w="1289"/>
      </w:tblGrid>
      <w:tr w:rsidR="00B47E18" w:rsidRPr="00B47E18" w14:paraId="624D4663" w14:textId="77777777" w:rsidTr="00B47E18">
        <w:trPr>
          <w:trHeight w:val="510"/>
        </w:trPr>
        <w:tc>
          <w:tcPr>
            <w:tcW w:w="750" w:type="dxa"/>
            <w:vMerge w:val="restart"/>
            <w:shd w:val="clear" w:color="000000" w:fill="B8CCE4"/>
            <w:vAlign w:val="center"/>
            <w:hideMark/>
          </w:tcPr>
          <w:p w14:paraId="71DEA748" w14:textId="77777777" w:rsidR="00B47E18" w:rsidRPr="00B47E18" w:rsidRDefault="00B47E18" w:rsidP="00B47E18">
            <w:pPr>
              <w:spacing w:after="0" w:line="240" w:lineRule="auto"/>
              <w:rPr>
                <w:rFonts w:ascii="Times New Roman" w:eastAsia="Times New Roman" w:hAnsi="Times New Roman" w:cs="Times New Roman"/>
                <w:b/>
                <w:bCs/>
                <w:sz w:val="20"/>
                <w:szCs w:val="20"/>
                <w:lang w:eastAsia="ru-RU" w:bidi="ar-SA"/>
              </w:rPr>
            </w:pPr>
            <w:r w:rsidRPr="00B47E18">
              <w:rPr>
                <w:rFonts w:ascii="Times New Roman" w:eastAsia="Times New Roman" w:hAnsi="Times New Roman" w:cs="Times New Roman"/>
                <w:b/>
                <w:bCs/>
                <w:sz w:val="20"/>
                <w:szCs w:val="20"/>
                <w:lang w:eastAsia="ru-RU" w:bidi="ar-SA"/>
              </w:rPr>
              <w:t>№</w:t>
            </w:r>
          </w:p>
        </w:tc>
        <w:tc>
          <w:tcPr>
            <w:tcW w:w="4935" w:type="dxa"/>
            <w:vMerge w:val="restart"/>
            <w:shd w:val="clear" w:color="000000" w:fill="B8CCE4"/>
            <w:vAlign w:val="center"/>
            <w:hideMark/>
          </w:tcPr>
          <w:p w14:paraId="05C476DC" w14:textId="77777777" w:rsidR="00B47E18" w:rsidRPr="00B47E18" w:rsidRDefault="00B47E18" w:rsidP="00B47E18">
            <w:pPr>
              <w:spacing w:after="0" w:line="240" w:lineRule="auto"/>
              <w:rPr>
                <w:rFonts w:ascii="Times New Roman" w:eastAsia="Times New Roman" w:hAnsi="Times New Roman" w:cs="Times New Roman"/>
                <w:b/>
                <w:bCs/>
                <w:sz w:val="20"/>
                <w:szCs w:val="20"/>
                <w:lang w:eastAsia="ru-RU" w:bidi="ar-SA"/>
              </w:rPr>
            </w:pPr>
            <w:r w:rsidRPr="00B47E18">
              <w:rPr>
                <w:rFonts w:ascii="Times New Roman" w:eastAsia="Times New Roman" w:hAnsi="Times New Roman" w:cs="Times New Roman"/>
                <w:b/>
                <w:bCs/>
                <w:sz w:val="20"/>
                <w:szCs w:val="20"/>
                <w:lang w:eastAsia="ru-RU" w:bidi="ar-SA"/>
              </w:rPr>
              <w:t>Назва</w:t>
            </w:r>
          </w:p>
        </w:tc>
        <w:tc>
          <w:tcPr>
            <w:tcW w:w="1367" w:type="dxa"/>
            <w:vMerge w:val="restart"/>
            <w:shd w:val="clear" w:color="000000" w:fill="B8CCE4"/>
            <w:vAlign w:val="center"/>
            <w:hideMark/>
          </w:tcPr>
          <w:p w14:paraId="5D109995" w14:textId="77777777" w:rsidR="00B47E18" w:rsidRPr="00B47E18" w:rsidRDefault="00B47E18" w:rsidP="00B47E18">
            <w:pPr>
              <w:spacing w:after="0" w:line="240" w:lineRule="auto"/>
              <w:jc w:val="center"/>
              <w:rPr>
                <w:rFonts w:ascii="Times New Roman" w:eastAsia="Times New Roman" w:hAnsi="Times New Roman" w:cs="Times New Roman"/>
                <w:b/>
                <w:bCs/>
                <w:sz w:val="20"/>
                <w:szCs w:val="20"/>
                <w:lang w:eastAsia="ru-RU" w:bidi="ar-SA"/>
              </w:rPr>
            </w:pPr>
            <w:r>
              <w:rPr>
                <w:rFonts w:ascii="Times New Roman" w:eastAsia="Times New Roman" w:hAnsi="Times New Roman" w:cs="Times New Roman"/>
                <w:b/>
                <w:bCs/>
                <w:sz w:val="20"/>
                <w:szCs w:val="20"/>
                <w:lang w:eastAsia="ru-RU" w:bidi="ar-SA"/>
              </w:rPr>
              <w:t>Вартість капітальних витрат</w:t>
            </w:r>
          </w:p>
        </w:tc>
        <w:tc>
          <w:tcPr>
            <w:tcW w:w="2176" w:type="dxa"/>
            <w:vMerge w:val="restart"/>
            <w:shd w:val="clear" w:color="93C47D" w:fill="B8CCE4"/>
            <w:vAlign w:val="center"/>
            <w:hideMark/>
          </w:tcPr>
          <w:p w14:paraId="60E0C3CA"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proofErr w:type="spellStart"/>
            <w:r w:rsidRPr="00B47E18">
              <w:rPr>
                <w:rFonts w:ascii="Times New Roman" w:eastAsia="Times New Roman" w:hAnsi="Times New Roman" w:cs="Times New Roman"/>
                <w:b/>
                <w:bCs/>
                <w:color w:val="000000"/>
                <w:sz w:val="20"/>
                <w:szCs w:val="20"/>
                <w:lang w:eastAsia="ru-RU" w:bidi="ar-SA"/>
              </w:rPr>
              <w:t>Джерала</w:t>
            </w:r>
            <w:proofErr w:type="spellEnd"/>
            <w:r w:rsidRPr="00B47E18">
              <w:rPr>
                <w:rFonts w:ascii="Times New Roman" w:eastAsia="Times New Roman" w:hAnsi="Times New Roman" w:cs="Times New Roman"/>
                <w:b/>
                <w:bCs/>
                <w:color w:val="000000"/>
                <w:sz w:val="20"/>
                <w:szCs w:val="20"/>
                <w:lang w:eastAsia="ru-RU" w:bidi="ar-SA"/>
              </w:rPr>
              <w:t xml:space="preserve"> фінансування</w:t>
            </w:r>
          </w:p>
        </w:tc>
        <w:tc>
          <w:tcPr>
            <w:tcW w:w="1289" w:type="dxa"/>
            <w:vMerge w:val="restart"/>
            <w:shd w:val="clear" w:color="93C47D" w:fill="B8CCE4"/>
            <w:vAlign w:val="center"/>
            <w:hideMark/>
          </w:tcPr>
          <w:p w14:paraId="29C41458"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Період (строк) реалізації</w:t>
            </w:r>
          </w:p>
        </w:tc>
      </w:tr>
      <w:tr w:rsidR="00B47E18" w:rsidRPr="00B47E18" w14:paraId="5C1C823E" w14:textId="77777777" w:rsidTr="00B47E18">
        <w:trPr>
          <w:trHeight w:val="450"/>
        </w:trPr>
        <w:tc>
          <w:tcPr>
            <w:tcW w:w="750" w:type="dxa"/>
            <w:vMerge/>
            <w:vAlign w:val="center"/>
            <w:hideMark/>
          </w:tcPr>
          <w:p w14:paraId="49923CAD" w14:textId="77777777" w:rsidR="00B47E18" w:rsidRPr="00B47E18" w:rsidRDefault="00B47E18" w:rsidP="00B47E18">
            <w:pPr>
              <w:spacing w:after="0" w:line="240" w:lineRule="auto"/>
              <w:rPr>
                <w:rFonts w:ascii="Times New Roman" w:eastAsia="Times New Roman" w:hAnsi="Times New Roman" w:cs="Times New Roman"/>
                <w:b/>
                <w:bCs/>
                <w:sz w:val="20"/>
                <w:szCs w:val="20"/>
                <w:lang w:eastAsia="ru-RU" w:bidi="ar-SA"/>
              </w:rPr>
            </w:pPr>
          </w:p>
        </w:tc>
        <w:tc>
          <w:tcPr>
            <w:tcW w:w="4935" w:type="dxa"/>
            <w:vMerge/>
            <w:vAlign w:val="center"/>
            <w:hideMark/>
          </w:tcPr>
          <w:p w14:paraId="0A2E843B" w14:textId="77777777" w:rsidR="00B47E18" w:rsidRPr="00B47E18" w:rsidRDefault="00B47E18" w:rsidP="00B47E18">
            <w:pPr>
              <w:spacing w:after="0" w:line="240" w:lineRule="auto"/>
              <w:rPr>
                <w:rFonts w:ascii="Times New Roman" w:eastAsia="Times New Roman" w:hAnsi="Times New Roman" w:cs="Times New Roman"/>
                <w:b/>
                <w:bCs/>
                <w:sz w:val="20"/>
                <w:szCs w:val="20"/>
                <w:lang w:eastAsia="ru-RU" w:bidi="ar-SA"/>
              </w:rPr>
            </w:pPr>
          </w:p>
        </w:tc>
        <w:tc>
          <w:tcPr>
            <w:tcW w:w="1367" w:type="dxa"/>
            <w:vMerge/>
            <w:vAlign w:val="center"/>
            <w:hideMark/>
          </w:tcPr>
          <w:p w14:paraId="35937492" w14:textId="77777777" w:rsidR="00B47E18" w:rsidRPr="00B47E18" w:rsidRDefault="00B47E18" w:rsidP="00B47E18">
            <w:pPr>
              <w:spacing w:after="0" w:line="240" w:lineRule="auto"/>
              <w:rPr>
                <w:rFonts w:ascii="Times New Roman" w:eastAsia="Times New Roman" w:hAnsi="Times New Roman" w:cs="Times New Roman"/>
                <w:b/>
                <w:bCs/>
                <w:sz w:val="20"/>
                <w:szCs w:val="20"/>
                <w:lang w:eastAsia="ru-RU" w:bidi="ar-SA"/>
              </w:rPr>
            </w:pPr>
          </w:p>
        </w:tc>
        <w:tc>
          <w:tcPr>
            <w:tcW w:w="2176" w:type="dxa"/>
            <w:vMerge/>
            <w:vAlign w:val="center"/>
            <w:hideMark/>
          </w:tcPr>
          <w:p w14:paraId="74EBD429"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p>
        </w:tc>
        <w:tc>
          <w:tcPr>
            <w:tcW w:w="1289" w:type="dxa"/>
            <w:vMerge/>
            <w:vAlign w:val="center"/>
            <w:hideMark/>
          </w:tcPr>
          <w:p w14:paraId="163721E8"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p>
        </w:tc>
      </w:tr>
      <w:tr w:rsidR="00B47E18" w:rsidRPr="00B47E18" w14:paraId="14D92AFF" w14:textId="77777777" w:rsidTr="00B47E18">
        <w:trPr>
          <w:trHeight w:val="60"/>
        </w:trPr>
        <w:tc>
          <w:tcPr>
            <w:tcW w:w="750" w:type="dxa"/>
            <w:vMerge/>
            <w:vAlign w:val="center"/>
            <w:hideMark/>
          </w:tcPr>
          <w:p w14:paraId="4CBD70DF" w14:textId="77777777" w:rsidR="00B47E18" w:rsidRPr="00B47E18" w:rsidRDefault="00B47E18" w:rsidP="00B47E18">
            <w:pPr>
              <w:spacing w:after="0" w:line="240" w:lineRule="auto"/>
              <w:rPr>
                <w:rFonts w:ascii="Times New Roman" w:eastAsia="Times New Roman" w:hAnsi="Times New Roman" w:cs="Times New Roman"/>
                <w:b/>
                <w:bCs/>
                <w:sz w:val="20"/>
                <w:szCs w:val="20"/>
                <w:lang w:eastAsia="ru-RU" w:bidi="ar-SA"/>
              </w:rPr>
            </w:pPr>
          </w:p>
        </w:tc>
        <w:tc>
          <w:tcPr>
            <w:tcW w:w="4935" w:type="dxa"/>
            <w:vMerge/>
            <w:vAlign w:val="center"/>
            <w:hideMark/>
          </w:tcPr>
          <w:p w14:paraId="1A9FE784" w14:textId="77777777" w:rsidR="00B47E18" w:rsidRPr="00B47E18" w:rsidRDefault="00B47E18" w:rsidP="00B47E18">
            <w:pPr>
              <w:spacing w:after="0" w:line="240" w:lineRule="auto"/>
              <w:rPr>
                <w:rFonts w:ascii="Times New Roman" w:eastAsia="Times New Roman" w:hAnsi="Times New Roman" w:cs="Times New Roman"/>
                <w:b/>
                <w:bCs/>
                <w:sz w:val="20"/>
                <w:szCs w:val="20"/>
                <w:lang w:eastAsia="ru-RU" w:bidi="ar-SA"/>
              </w:rPr>
            </w:pPr>
          </w:p>
        </w:tc>
        <w:tc>
          <w:tcPr>
            <w:tcW w:w="1367" w:type="dxa"/>
            <w:shd w:val="clear" w:color="000000" w:fill="B8CCE4"/>
            <w:vAlign w:val="center"/>
            <w:hideMark/>
          </w:tcPr>
          <w:p w14:paraId="038177E4" w14:textId="77777777" w:rsidR="00B47E18" w:rsidRPr="00B47E18" w:rsidRDefault="00B47E18" w:rsidP="00B47E18">
            <w:pPr>
              <w:spacing w:after="0" w:line="240" w:lineRule="auto"/>
              <w:jc w:val="center"/>
              <w:rPr>
                <w:rFonts w:ascii="Times New Roman" w:eastAsia="Times New Roman" w:hAnsi="Times New Roman" w:cs="Times New Roman"/>
                <w:b/>
                <w:bCs/>
                <w:sz w:val="20"/>
                <w:szCs w:val="20"/>
                <w:lang w:eastAsia="ru-RU" w:bidi="ar-SA"/>
              </w:rPr>
            </w:pPr>
            <w:r w:rsidRPr="00B47E18">
              <w:rPr>
                <w:rFonts w:ascii="Times New Roman" w:eastAsia="Times New Roman" w:hAnsi="Times New Roman" w:cs="Times New Roman"/>
                <w:b/>
                <w:bCs/>
                <w:sz w:val="20"/>
                <w:szCs w:val="20"/>
                <w:lang w:eastAsia="ru-RU" w:bidi="ar-SA"/>
              </w:rPr>
              <w:t>млн грн</w:t>
            </w:r>
          </w:p>
        </w:tc>
        <w:tc>
          <w:tcPr>
            <w:tcW w:w="2176" w:type="dxa"/>
            <w:vMerge/>
            <w:vAlign w:val="center"/>
            <w:hideMark/>
          </w:tcPr>
          <w:p w14:paraId="18E11D81"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p>
        </w:tc>
        <w:tc>
          <w:tcPr>
            <w:tcW w:w="1289" w:type="dxa"/>
            <w:vMerge/>
            <w:vAlign w:val="center"/>
            <w:hideMark/>
          </w:tcPr>
          <w:p w14:paraId="0F358FC5"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p>
        </w:tc>
      </w:tr>
      <w:tr w:rsidR="00B47E18" w:rsidRPr="00B47E18" w14:paraId="6BA4267F" w14:textId="77777777" w:rsidTr="00B47E18">
        <w:trPr>
          <w:trHeight w:val="300"/>
        </w:trPr>
        <w:tc>
          <w:tcPr>
            <w:tcW w:w="5685" w:type="dxa"/>
            <w:gridSpan w:val="2"/>
            <w:shd w:val="clear" w:color="000000" w:fill="A6A6A6"/>
            <w:vAlign w:val="center"/>
            <w:hideMark/>
          </w:tcPr>
          <w:p w14:paraId="6A53357A"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 xml:space="preserve">І. Організаційні (м'які) </w:t>
            </w:r>
            <w:proofErr w:type="spellStart"/>
            <w:r w:rsidRPr="00B47E18">
              <w:rPr>
                <w:rFonts w:ascii="Times New Roman" w:eastAsia="Times New Roman" w:hAnsi="Times New Roman" w:cs="Times New Roman"/>
                <w:b/>
                <w:bCs/>
                <w:color w:val="000000"/>
                <w:sz w:val="20"/>
                <w:szCs w:val="20"/>
                <w:lang w:eastAsia="ru-RU" w:bidi="ar-SA"/>
              </w:rPr>
              <w:t>проєкти</w:t>
            </w:r>
            <w:proofErr w:type="spellEnd"/>
          </w:p>
        </w:tc>
        <w:tc>
          <w:tcPr>
            <w:tcW w:w="1367" w:type="dxa"/>
            <w:shd w:val="clear" w:color="000000" w:fill="A6A6A6"/>
            <w:vAlign w:val="center"/>
            <w:hideMark/>
          </w:tcPr>
          <w:p w14:paraId="1537760B" w14:textId="77777777" w:rsidR="00B47E18" w:rsidRPr="00B47E18" w:rsidRDefault="00B47E18" w:rsidP="00B47E18">
            <w:pPr>
              <w:spacing w:after="0" w:line="240" w:lineRule="auto"/>
              <w:jc w:val="right"/>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1,20</w:t>
            </w:r>
          </w:p>
        </w:tc>
        <w:tc>
          <w:tcPr>
            <w:tcW w:w="2176" w:type="dxa"/>
            <w:shd w:val="clear" w:color="000000" w:fill="A6A6A6"/>
            <w:vAlign w:val="center"/>
            <w:hideMark/>
          </w:tcPr>
          <w:p w14:paraId="0BB84CFB" w14:textId="297479F2" w:rsidR="00B47E18" w:rsidRPr="00DD3FE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DD3FE8">
              <w:rPr>
                <w:rFonts w:ascii="Times New Roman" w:eastAsia="Times New Roman" w:hAnsi="Times New Roman" w:cs="Times New Roman"/>
                <w:b/>
                <w:bCs/>
                <w:color w:val="000000"/>
                <w:sz w:val="20"/>
                <w:szCs w:val="20"/>
                <w:lang w:eastAsia="ru-RU" w:bidi="ar-SA"/>
              </w:rPr>
              <w:t>Міс</w:t>
            </w:r>
            <w:r w:rsidR="000F5169" w:rsidRPr="00DD3FE8">
              <w:rPr>
                <w:rFonts w:ascii="Times New Roman" w:eastAsia="Times New Roman" w:hAnsi="Times New Roman" w:cs="Times New Roman"/>
                <w:b/>
                <w:bCs/>
                <w:color w:val="000000"/>
                <w:sz w:val="20"/>
                <w:szCs w:val="20"/>
                <w:lang w:eastAsia="ru-RU" w:bidi="ar-SA"/>
              </w:rPr>
              <w:t>цеви</w:t>
            </w:r>
            <w:r w:rsidRPr="00DD3FE8">
              <w:rPr>
                <w:rFonts w:ascii="Times New Roman" w:eastAsia="Times New Roman" w:hAnsi="Times New Roman" w:cs="Times New Roman"/>
                <w:b/>
                <w:bCs/>
                <w:color w:val="000000"/>
                <w:sz w:val="20"/>
                <w:szCs w:val="20"/>
                <w:lang w:eastAsia="ru-RU" w:bidi="ar-SA"/>
              </w:rPr>
              <w:t>й бюджет</w:t>
            </w:r>
          </w:p>
        </w:tc>
        <w:tc>
          <w:tcPr>
            <w:tcW w:w="1289" w:type="dxa"/>
            <w:shd w:val="clear" w:color="000000" w:fill="A6A6A6"/>
            <w:vAlign w:val="center"/>
            <w:hideMark/>
          </w:tcPr>
          <w:p w14:paraId="386DE983"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2025-2029</w:t>
            </w:r>
          </w:p>
        </w:tc>
      </w:tr>
      <w:tr w:rsidR="00B47E18" w:rsidRPr="00B47E18" w14:paraId="028B36DF" w14:textId="77777777" w:rsidTr="00B47E18">
        <w:trPr>
          <w:trHeight w:val="84"/>
        </w:trPr>
        <w:tc>
          <w:tcPr>
            <w:tcW w:w="750" w:type="dxa"/>
            <w:shd w:val="clear" w:color="auto" w:fill="auto"/>
            <w:vAlign w:val="center"/>
            <w:hideMark/>
          </w:tcPr>
          <w:p w14:paraId="1365C329"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І.1</w:t>
            </w:r>
          </w:p>
        </w:tc>
        <w:tc>
          <w:tcPr>
            <w:tcW w:w="4935" w:type="dxa"/>
            <w:shd w:val="clear" w:color="auto" w:fill="auto"/>
            <w:vAlign w:val="center"/>
            <w:hideMark/>
          </w:tcPr>
          <w:p w14:paraId="41FCBA76"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Інформаційно-просвітницька програма серед населення громади щодо енергозберігаючих заходів та стимулювання мешканців до використання у домогосподарствах енергоощадних пристроїв освітлення та побутової техніки</w:t>
            </w:r>
          </w:p>
        </w:tc>
        <w:tc>
          <w:tcPr>
            <w:tcW w:w="1367" w:type="dxa"/>
            <w:shd w:val="clear" w:color="auto" w:fill="auto"/>
            <w:vAlign w:val="center"/>
            <w:hideMark/>
          </w:tcPr>
          <w:p w14:paraId="178A0E0C"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1,20</w:t>
            </w:r>
          </w:p>
        </w:tc>
        <w:tc>
          <w:tcPr>
            <w:tcW w:w="2176" w:type="dxa"/>
            <w:shd w:val="clear" w:color="auto" w:fill="auto"/>
            <w:vAlign w:val="center"/>
            <w:hideMark/>
          </w:tcPr>
          <w:p w14:paraId="26499949" w14:textId="7E180727"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w:t>
            </w:r>
          </w:p>
        </w:tc>
        <w:tc>
          <w:tcPr>
            <w:tcW w:w="1289" w:type="dxa"/>
            <w:shd w:val="clear" w:color="auto" w:fill="auto"/>
            <w:noWrap/>
            <w:vAlign w:val="center"/>
            <w:hideMark/>
          </w:tcPr>
          <w:p w14:paraId="708A3E76"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2025-2029</w:t>
            </w:r>
          </w:p>
        </w:tc>
      </w:tr>
      <w:tr w:rsidR="00B47E18" w:rsidRPr="00B47E18" w14:paraId="2619684D" w14:textId="77777777" w:rsidTr="00B47E18">
        <w:trPr>
          <w:trHeight w:val="199"/>
        </w:trPr>
        <w:tc>
          <w:tcPr>
            <w:tcW w:w="5685" w:type="dxa"/>
            <w:gridSpan w:val="2"/>
            <w:shd w:val="clear" w:color="000000" w:fill="A6A6A6"/>
            <w:vAlign w:val="center"/>
            <w:hideMark/>
          </w:tcPr>
          <w:p w14:paraId="31C4C22F"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 xml:space="preserve">ІІ. Технічні </w:t>
            </w:r>
            <w:proofErr w:type="spellStart"/>
            <w:r w:rsidRPr="00B47E18">
              <w:rPr>
                <w:rFonts w:ascii="Times New Roman" w:eastAsia="Times New Roman" w:hAnsi="Times New Roman" w:cs="Times New Roman"/>
                <w:b/>
                <w:bCs/>
                <w:color w:val="000000"/>
                <w:sz w:val="20"/>
                <w:szCs w:val="20"/>
                <w:lang w:eastAsia="ru-RU" w:bidi="ar-SA"/>
              </w:rPr>
              <w:t>проєкти</w:t>
            </w:r>
            <w:proofErr w:type="spellEnd"/>
          </w:p>
        </w:tc>
        <w:tc>
          <w:tcPr>
            <w:tcW w:w="1367" w:type="dxa"/>
            <w:shd w:val="clear" w:color="000000" w:fill="A6A6A6"/>
            <w:vAlign w:val="center"/>
            <w:hideMark/>
          </w:tcPr>
          <w:p w14:paraId="645A4F41" w14:textId="77777777" w:rsidR="00B47E18" w:rsidRPr="00B47E18" w:rsidRDefault="00B47E18" w:rsidP="00B47E18">
            <w:pPr>
              <w:spacing w:after="0" w:line="240" w:lineRule="auto"/>
              <w:jc w:val="right"/>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1 390,12</w:t>
            </w:r>
          </w:p>
        </w:tc>
        <w:tc>
          <w:tcPr>
            <w:tcW w:w="2176" w:type="dxa"/>
            <w:shd w:val="clear" w:color="000000" w:fill="A6A6A6"/>
            <w:vAlign w:val="center"/>
            <w:hideMark/>
          </w:tcPr>
          <w:p w14:paraId="779F5AB5" w14:textId="35033A23" w:rsidR="00B47E18" w:rsidRPr="00DD3FE8" w:rsidRDefault="000F5169"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DD3FE8">
              <w:rPr>
                <w:rFonts w:ascii="Times New Roman" w:eastAsia="Times New Roman" w:hAnsi="Times New Roman" w:cs="Times New Roman"/>
                <w:b/>
                <w:bCs/>
                <w:color w:val="000000"/>
                <w:sz w:val="20"/>
                <w:szCs w:val="20"/>
                <w:lang w:eastAsia="ru-RU" w:bidi="ar-SA"/>
              </w:rPr>
              <w:t>Місцевий</w:t>
            </w:r>
            <w:r w:rsidR="00B47E18" w:rsidRPr="00DD3FE8">
              <w:rPr>
                <w:rFonts w:ascii="Times New Roman" w:eastAsia="Times New Roman" w:hAnsi="Times New Roman" w:cs="Times New Roman"/>
                <w:b/>
                <w:bCs/>
                <w:color w:val="000000"/>
                <w:sz w:val="20"/>
                <w:szCs w:val="20"/>
                <w:lang w:eastAsia="ru-RU" w:bidi="ar-SA"/>
              </w:rPr>
              <w:t xml:space="preserve"> бюджет      Кредити МФО     Грант МФО  ЕСКО Власні кошти КП</w:t>
            </w:r>
          </w:p>
        </w:tc>
        <w:tc>
          <w:tcPr>
            <w:tcW w:w="1289" w:type="dxa"/>
            <w:shd w:val="clear" w:color="000000" w:fill="A6A6A6"/>
            <w:vAlign w:val="center"/>
            <w:hideMark/>
          </w:tcPr>
          <w:p w14:paraId="3767D9C0"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2024-2030</w:t>
            </w:r>
          </w:p>
        </w:tc>
      </w:tr>
      <w:tr w:rsidR="00B47E18" w:rsidRPr="00B47E18" w14:paraId="203201AA" w14:textId="77777777" w:rsidTr="00B47E18">
        <w:trPr>
          <w:trHeight w:val="780"/>
        </w:trPr>
        <w:tc>
          <w:tcPr>
            <w:tcW w:w="750" w:type="dxa"/>
            <w:shd w:val="clear" w:color="000000" w:fill="D9D9D9"/>
            <w:vAlign w:val="center"/>
            <w:hideMark/>
          </w:tcPr>
          <w:p w14:paraId="37C32BBD"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ІІ.1</w:t>
            </w:r>
          </w:p>
        </w:tc>
        <w:tc>
          <w:tcPr>
            <w:tcW w:w="4935" w:type="dxa"/>
            <w:shd w:val="clear" w:color="000000" w:fill="D9D9D9"/>
            <w:vAlign w:val="center"/>
            <w:hideMark/>
          </w:tcPr>
          <w:p w14:paraId="5571BC5D"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Громадські будівлі</w:t>
            </w:r>
          </w:p>
        </w:tc>
        <w:tc>
          <w:tcPr>
            <w:tcW w:w="1367" w:type="dxa"/>
            <w:shd w:val="clear" w:color="000000" w:fill="D9D9D9"/>
            <w:vAlign w:val="center"/>
            <w:hideMark/>
          </w:tcPr>
          <w:p w14:paraId="0754194D" w14:textId="77777777" w:rsidR="00B47E18" w:rsidRPr="00B47E18" w:rsidRDefault="00B47E18" w:rsidP="00B47E18">
            <w:pPr>
              <w:spacing w:after="0" w:line="240" w:lineRule="auto"/>
              <w:jc w:val="right"/>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793,87</w:t>
            </w:r>
          </w:p>
        </w:tc>
        <w:tc>
          <w:tcPr>
            <w:tcW w:w="2176" w:type="dxa"/>
            <w:shd w:val="clear" w:color="000000" w:fill="D9D9D9"/>
            <w:vAlign w:val="center"/>
            <w:hideMark/>
          </w:tcPr>
          <w:p w14:paraId="405B4676" w14:textId="673D9FA7" w:rsidR="00B47E18" w:rsidRPr="00DD3FE8" w:rsidRDefault="000F5169"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DD3FE8">
              <w:rPr>
                <w:rFonts w:ascii="Times New Roman" w:eastAsia="Times New Roman" w:hAnsi="Times New Roman" w:cs="Times New Roman"/>
                <w:b/>
                <w:bCs/>
                <w:color w:val="000000"/>
                <w:sz w:val="20"/>
                <w:szCs w:val="20"/>
                <w:lang w:eastAsia="ru-RU" w:bidi="ar-SA"/>
              </w:rPr>
              <w:t>Місцевий</w:t>
            </w:r>
            <w:r w:rsidR="00B47E18" w:rsidRPr="00DD3FE8">
              <w:rPr>
                <w:rFonts w:ascii="Times New Roman" w:eastAsia="Times New Roman" w:hAnsi="Times New Roman" w:cs="Times New Roman"/>
                <w:b/>
                <w:bCs/>
                <w:color w:val="000000"/>
                <w:sz w:val="20"/>
                <w:szCs w:val="20"/>
                <w:lang w:eastAsia="ru-RU" w:bidi="ar-SA"/>
              </w:rPr>
              <w:t xml:space="preserve"> бюджет      Кредити МФО     Грант МФО  ЕСКО</w:t>
            </w:r>
          </w:p>
        </w:tc>
        <w:tc>
          <w:tcPr>
            <w:tcW w:w="1289" w:type="dxa"/>
            <w:shd w:val="clear" w:color="000000" w:fill="D9D9D9"/>
            <w:vAlign w:val="center"/>
            <w:hideMark/>
          </w:tcPr>
          <w:p w14:paraId="08AAEC25"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2024-2030</w:t>
            </w:r>
          </w:p>
        </w:tc>
      </w:tr>
      <w:tr w:rsidR="00B47E18" w:rsidRPr="00B47E18" w14:paraId="51F8E6F7" w14:textId="77777777" w:rsidTr="00B47E18">
        <w:trPr>
          <w:trHeight w:val="60"/>
        </w:trPr>
        <w:tc>
          <w:tcPr>
            <w:tcW w:w="750" w:type="dxa"/>
            <w:shd w:val="clear" w:color="auto" w:fill="auto"/>
            <w:vAlign w:val="center"/>
            <w:hideMark/>
          </w:tcPr>
          <w:p w14:paraId="39768F68"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І.1</w:t>
            </w:r>
          </w:p>
        </w:tc>
        <w:tc>
          <w:tcPr>
            <w:tcW w:w="4935" w:type="dxa"/>
            <w:shd w:val="clear" w:color="auto" w:fill="auto"/>
            <w:vAlign w:val="center"/>
            <w:hideMark/>
          </w:tcPr>
          <w:p w14:paraId="1468488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xml:space="preserve">Впровадження системи енергетичного менеджменту в </w:t>
            </w:r>
            <w:proofErr w:type="spellStart"/>
            <w:r w:rsidRPr="00B47E18">
              <w:rPr>
                <w:rFonts w:ascii="Times New Roman" w:eastAsia="Times New Roman" w:hAnsi="Times New Roman" w:cs="Times New Roman"/>
                <w:color w:val="000000"/>
                <w:sz w:val="20"/>
                <w:szCs w:val="20"/>
                <w:lang w:eastAsia="ru-RU" w:bidi="ar-SA"/>
              </w:rPr>
              <w:t>громадскьих</w:t>
            </w:r>
            <w:proofErr w:type="spellEnd"/>
            <w:r w:rsidRPr="00B47E18">
              <w:rPr>
                <w:rFonts w:ascii="Times New Roman" w:eastAsia="Times New Roman" w:hAnsi="Times New Roman" w:cs="Times New Roman"/>
                <w:color w:val="000000"/>
                <w:sz w:val="20"/>
                <w:szCs w:val="20"/>
                <w:lang w:eastAsia="ru-RU" w:bidi="ar-SA"/>
              </w:rPr>
              <w:t xml:space="preserve"> будівля</w:t>
            </w:r>
          </w:p>
        </w:tc>
        <w:tc>
          <w:tcPr>
            <w:tcW w:w="1367" w:type="dxa"/>
            <w:shd w:val="clear" w:color="auto" w:fill="auto"/>
            <w:vAlign w:val="center"/>
            <w:hideMark/>
          </w:tcPr>
          <w:p w14:paraId="7FB3EC6F"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5,62</w:t>
            </w:r>
          </w:p>
        </w:tc>
        <w:tc>
          <w:tcPr>
            <w:tcW w:w="2176" w:type="dxa"/>
            <w:shd w:val="clear" w:color="auto" w:fill="auto"/>
            <w:noWrap/>
            <w:vAlign w:val="center"/>
            <w:hideMark/>
          </w:tcPr>
          <w:p w14:paraId="34826CC4" w14:textId="4996597B"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w:t>
            </w:r>
          </w:p>
        </w:tc>
        <w:tc>
          <w:tcPr>
            <w:tcW w:w="1289" w:type="dxa"/>
            <w:shd w:val="clear" w:color="auto" w:fill="auto"/>
            <w:noWrap/>
            <w:vAlign w:val="center"/>
            <w:hideMark/>
          </w:tcPr>
          <w:p w14:paraId="0A935A39"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2025-2026</w:t>
            </w:r>
          </w:p>
        </w:tc>
      </w:tr>
      <w:tr w:rsidR="00B47E18" w:rsidRPr="00B47E18" w14:paraId="09BB6558" w14:textId="77777777" w:rsidTr="00B47E18">
        <w:trPr>
          <w:trHeight w:val="60"/>
        </w:trPr>
        <w:tc>
          <w:tcPr>
            <w:tcW w:w="750" w:type="dxa"/>
            <w:shd w:val="clear" w:color="auto" w:fill="auto"/>
            <w:vAlign w:val="center"/>
            <w:hideMark/>
          </w:tcPr>
          <w:p w14:paraId="54C17CA7"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ІІ.1.1</w:t>
            </w:r>
          </w:p>
        </w:tc>
        <w:tc>
          <w:tcPr>
            <w:tcW w:w="4935" w:type="dxa"/>
            <w:shd w:val="clear" w:color="auto" w:fill="auto"/>
            <w:vAlign w:val="center"/>
            <w:hideMark/>
          </w:tcPr>
          <w:p w14:paraId="1DD7F43A"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B47E18">
              <w:rPr>
                <w:rFonts w:ascii="Times New Roman" w:eastAsia="Times New Roman" w:hAnsi="Times New Roman" w:cs="Times New Roman"/>
                <w:color w:val="000000"/>
                <w:sz w:val="20"/>
                <w:szCs w:val="20"/>
                <w:lang w:eastAsia="ru-RU" w:bidi="ar-SA"/>
              </w:rPr>
              <w:t>Термомодернізація</w:t>
            </w:r>
            <w:proofErr w:type="spellEnd"/>
            <w:r w:rsidRPr="00B47E18">
              <w:rPr>
                <w:rFonts w:ascii="Times New Roman" w:eastAsia="Times New Roman" w:hAnsi="Times New Roman" w:cs="Times New Roman"/>
                <w:color w:val="000000"/>
                <w:sz w:val="20"/>
                <w:szCs w:val="20"/>
                <w:lang w:eastAsia="ru-RU" w:bidi="ar-SA"/>
              </w:rPr>
              <w:t xml:space="preserve"> будівель закладів дошкільної освіти</w:t>
            </w:r>
          </w:p>
        </w:tc>
        <w:tc>
          <w:tcPr>
            <w:tcW w:w="1367" w:type="dxa"/>
            <w:shd w:val="clear" w:color="auto" w:fill="auto"/>
            <w:vAlign w:val="center"/>
            <w:hideMark/>
          </w:tcPr>
          <w:p w14:paraId="00C11B95"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106,90</w:t>
            </w:r>
          </w:p>
        </w:tc>
        <w:tc>
          <w:tcPr>
            <w:tcW w:w="2176" w:type="dxa"/>
            <w:shd w:val="clear" w:color="auto" w:fill="auto"/>
            <w:vAlign w:val="bottom"/>
            <w:hideMark/>
          </w:tcPr>
          <w:p w14:paraId="0B4BD3B0" w14:textId="4684BFA6"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Кредити МФО     Грант МФО</w:t>
            </w:r>
          </w:p>
        </w:tc>
        <w:tc>
          <w:tcPr>
            <w:tcW w:w="1289" w:type="dxa"/>
            <w:shd w:val="clear" w:color="auto" w:fill="auto"/>
            <w:noWrap/>
            <w:vAlign w:val="center"/>
            <w:hideMark/>
          </w:tcPr>
          <w:p w14:paraId="7704AF06"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2025-2028</w:t>
            </w:r>
          </w:p>
        </w:tc>
      </w:tr>
      <w:tr w:rsidR="00B47E18" w:rsidRPr="00B47E18" w14:paraId="21AFDAF4" w14:textId="77777777" w:rsidTr="00B47E18">
        <w:trPr>
          <w:trHeight w:val="283"/>
        </w:trPr>
        <w:tc>
          <w:tcPr>
            <w:tcW w:w="750" w:type="dxa"/>
            <w:shd w:val="clear" w:color="auto" w:fill="auto"/>
            <w:vAlign w:val="center"/>
            <w:hideMark/>
          </w:tcPr>
          <w:p w14:paraId="752B88E7"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ІІ.1.2</w:t>
            </w:r>
          </w:p>
        </w:tc>
        <w:tc>
          <w:tcPr>
            <w:tcW w:w="4935" w:type="dxa"/>
            <w:shd w:val="clear" w:color="auto" w:fill="auto"/>
            <w:vAlign w:val="center"/>
            <w:hideMark/>
          </w:tcPr>
          <w:p w14:paraId="222FFF01"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B47E18">
              <w:rPr>
                <w:rFonts w:ascii="Times New Roman" w:eastAsia="Times New Roman" w:hAnsi="Times New Roman" w:cs="Times New Roman"/>
                <w:color w:val="000000"/>
                <w:sz w:val="20"/>
                <w:szCs w:val="20"/>
                <w:lang w:eastAsia="ru-RU" w:bidi="ar-SA"/>
              </w:rPr>
              <w:t>Термомодернізація</w:t>
            </w:r>
            <w:proofErr w:type="spellEnd"/>
            <w:r w:rsidRPr="00B47E18">
              <w:rPr>
                <w:rFonts w:ascii="Times New Roman" w:eastAsia="Times New Roman" w:hAnsi="Times New Roman" w:cs="Times New Roman"/>
                <w:color w:val="000000"/>
                <w:sz w:val="20"/>
                <w:szCs w:val="20"/>
                <w:lang w:eastAsia="ru-RU" w:bidi="ar-SA"/>
              </w:rPr>
              <w:t xml:space="preserve"> будівель закладів середньої освіти</w:t>
            </w:r>
          </w:p>
        </w:tc>
        <w:tc>
          <w:tcPr>
            <w:tcW w:w="1367" w:type="dxa"/>
            <w:shd w:val="clear" w:color="auto" w:fill="auto"/>
            <w:vAlign w:val="center"/>
            <w:hideMark/>
          </w:tcPr>
          <w:p w14:paraId="26569139"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143,00</w:t>
            </w:r>
          </w:p>
        </w:tc>
        <w:tc>
          <w:tcPr>
            <w:tcW w:w="2176" w:type="dxa"/>
            <w:shd w:val="clear" w:color="auto" w:fill="auto"/>
            <w:vAlign w:val="bottom"/>
            <w:hideMark/>
          </w:tcPr>
          <w:p w14:paraId="620DF299" w14:textId="032ED2C2"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Кредити МФО     Грант</w:t>
            </w:r>
            <w:r w:rsidRPr="00DD3FE8">
              <w:rPr>
                <w:rFonts w:ascii="Times New Roman" w:eastAsia="Times New Roman" w:hAnsi="Times New Roman" w:cs="Times New Roman"/>
                <w:color w:val="000000"/>
                <w:sz w:val="20"/>
                <w:szCs w:val="20"/>
                <w:lang w:eastAsia="ru-RU" w:bidi="ar-SA"/>
              </w:rPr>
              <w:t xml:space="preserve"> </w:t>
            </w:r>
            <w:r w:rsidR="00B47E18" w:rsidRPr="00DD3FE8">
              <w:rPr>
                <w:rFonts w:ascii="Times New Roman" w:eastAsia="Times New Roman" w:hAnsi="Times New Roman" w:cs="Times New Roman"/>
                <w:color w:val="000000"/>
                <w:sz w:val="20"/>
                <w:szCs w:val="20"/>
                <w:lang w:eastAsia="ru-RU" w:bidi="ar-SA"/>
              </w:rPr>
              <w:t>МФО</w:t>
            </w:r>
          </w:p>
        </w:tc>
        <w:tc>
          <w:tcPr>
            <w:tcW w:w="1289" w:type="dxa"/>
            <w:shd w:val="clear" w:color="auto" w:fill="auto"/>
            <w:noWrap/>
            <w:vAlign w:val="center"/>
            <w:hideMark/>
          </w:tcPr>
          <w:p w14:paraId="4C20CEF1"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2026-2029</w:t>
            </w:r>
          </w:p>
        </w:tc>
      </w:tr>
      <w:tr w:rsidR="00B47E18" w:rsidRPr="00B47E18" w14:paraId="3E17D360" w14:textId="77777777" w:rsidTr="00B47E18">
        <w:trPr>
          <w:trHeight w:val="60"/>
        </w:trPr>
        <w:tc>
          <w:tcPr>
            <w:tcW w:w="750" w:type="dxa"/>
            <w:shd w:val="clear" w:color="auto" w:fill="auto"/>
            <w:vAlign w:val="center"/>
            <w:hideMark/>
          </w:tcPr>
          <w:p w14:paraId="726F8F97"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ІІ.1.3</w:t>
            </w:r>
          </w:p>
        </w:tc>
        <w:tc>
          <w:tcPr>
            <w:tcW w:w="4935" w:type="dxa"/>
            <w:shd w:val="clear" w:color="auto" w:fill="auto"/>
            <w:vAlign w:val="center"/>
            <w:hideMark/>
          </w:tcPr>
          <w:p w14:paraId="3CE4829A"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B47E18">
              <w:rPr>
                <w:rFonts w:ascii="Times New Roman" w:eastAsia="Times New Roman" w:hAnsi="Times New Roman" w:cs="Times New Roman"/>
                <w:color w:val="000000"/>
                <w:sz w:val="20"/>
                <w:szCs w:val="20"/>
                <w:lang w:eastAsia="ru-RU" w:bidi="ar-SA"/>
              </w:rPr>
              <w:t>Термомодернізація</w:t>
            </w:r>
            <w:proofErr w:type="spellEnd"/>
            <w:r w:rsidRPr="00B47E18">
              <w:rPr>
                <w:rFonts w:ascii="Times New Roman" w:eastAsia="Times New Roman" w:hAnsi="Times New Roman" w:cs="Times New Roman"/>
                <w:color w:val="000000"/>
                <w:sz w:val="20"/>
                <w:szCs w:val="20"/>
                <w:lang w:eastAsia="ru-RU" w:bidi="ar-SA"/>
              </w:rPr>
              <w:t xml:space="preserve"> будівель закладів охорони </w:t>
            </w:r>
            <w:proofErr w:type="spellStart"/>
            <w:r w:rsidRPr="00B47E18">
              <w:rPr>
                <w:rFonts w:ascii="Times New Roman" w:eastAsia="Times New Roman" w:hAnsi="Times New Roman" w:cs="Times New Roman"/>
                <w:color w:val="000000"/>
                <w:sz w:val="20"/>
                <w:szCs w:val="20"/>
                <w:lang w:eastAsia="ru-RU" w:bidi="ar-SA"/>
              </w:rPr>
              <w:t>здоровя</w:t>
            </w:r>
            <w:proofErr w:type="spellEnd"/>
          </w:p>
        </w:tc>
        <w:tc>
          <w:tcPr>
            <w:tcW w:w="1367" w:type="dxa"/>
            <w:shd w:val="clear" w:color="auto" w:fill="auto"/>
            <w:vAlign w:val="center"/>
            <w:hideMark/>
          </w:tcPr>
          <w:p w14:paraId="25731368"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56,20</w:t>
            </w:r>
          </w:p>
        </w:tc>
        <w:tc>
          <w:tcPr>
            <w:tcW w:w="2176" w:type="dxa"/>
            <w:shd w:val="clear" w:color="auto" w:fill="auto"/>
            <w:vAlign w:val="bottom"/>
            <w:hideMark/>
          </w:tcPr>
          <w:p w14:paraId="4ABC3EDE" w14:textId="69916A86"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Кредити МФО     Грант МФО</w:t>
            </w:r>
          </w:p>
        </w:tc>
        <w:tc>
          <w:tcPr>
            <w:tcW w:w="1289" w:type="dxa"/>
            <w:shd w:val="clear" w:color="auto" w:fill="auto"/>
            <w:noWrap/>
            <w:vAlign w:val="center"/>
            <w:hideMark/>
          </w:tcPr>
          <w:p w14:paraId="32C4AC6E"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2025-2028</w:t>
            </w:r>
          </w:p>
        </w:tc>
      </w:tr>
      <w:tr w:rsidR="00B47E18" w:rsidRPr="00B47E18" w14:paraId="0AD1D883" w14:textId="77777777" w:rsidTr="00B47E18">
        <w:trPr>
          <w:trHeight w:val="60"/>
        </w:trPr>
        <w:tc>
          <w:tcPr>
            <w:tcW w:w="750" w:type="dxa"/>
            <w:shd w:val="clear" w:color="auto" w:fill="auto"/>
            <w:vAlign w:val="center"/>
            <w:hideMark/>
          </w:tcPr>
          <w:p w14:paraId="3314D46E"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ІІ.1.4</w:t>
            </w:r>
          </w:p>
        </w:tc>
        <w:tc>
          <w:tcPr>
            <w:tcW w:w="4935" w:type="dxa"/>
            <w:shd w:val="clear" w:color="auto" w:fill="auto"/>
            <w:vAlign w:val="center"/>
            <w:hideMark/>
          </w:tcPr>
          <w:p w14:paraId="41264F89"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B47E18">
              <w:rPr>
                <w:rFonts w:ascii="Times New Roman" w:eastAsia="Times New Roman" w:hAnsi="Times New Roman" w:cs="Times New Roman"/>
                <w:color w:val="000000"/>
                <w:sz w:val="20"/>
                <w:szCs w:val="20"/>
                <w:lang w:eastAsia="ru-RU" w:bidi="ar-SA"/>
              </w:rPr>
              <w:t>Термомодернізація</w:t>
            </w:r>
            <w:proofErr w:type="spellEnd"/>
            <w:r w:rsidRPr="00B47E18">
              <w:rPr>
                <w:rFonts w:ascii="Times New Roman" w:eastAsia="Times New Roman" w:hAnsi="Times New Roman" w:cs="Times New Roman"/>
                <w:color w:val="000000"/>
                <w:sz w:val="20"/>
                <w:szCs w:val="20"/>
                <w:lang w:eastAsia="ru-RU" w:bidi="ar-SA"/>
              </w:rPr>
              <w:t xml:space="preserve"> будівель заклади соціального захисту населення</w:t>
            </w:r>
          </w:p>
        </w:tc>
        <w:tc>
          <w:tcPr>
            <w:tcW w:w="1367" w:type="dxa"/>
            <w:shd w:val="clear" w:color="auto" w:fill="auto"/>
            <w:vAlign w:val="center"/>
            <w:hideMark/>
          </w:tcPr>
          <w:p w14:paraId="75C610DC"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13,10</w:t>
            </w:r>
          </w:p>
        </w:tc>
        <w:tc>
          <w:tcPr>
            <w:tcW w:w="2176" w:type="dxa"/>
            <w:shd w:val="clear" w:color="auto" w:fill="auto"/>
            <w:noWrap/>
            <w:vAlign w:val="center"/>
            <w:hideMark/>
          </w:tcPr>
          <w:p w14:paraId="4A81BCCF" w14:textId="2F074269"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w:t>
            </w:r>
          </w:p>
        </w:tc>
        <w:tc>
          <w:tcPr>
            <w:tcW w:w="1289" w:type="dxa"/>
            <w:shd w:val="clear" w:color="auto" w:fill="auto"/>
            <w:noWrap/>
            <w:vAlign w:val="center"/>
            <w:hideMark/>
          </w:tcPr>
          <w:p w14:paraId="6E3538D3"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2027-2030</w:t>
            </w:r>
          </w:p>
        </w:tc>
      </w:tr>
      <w:tr w:rsidR="00B47E18" w:rsidRPr="00B47E18" w14:paraId="6FA59AE3" w14:textId="77777777" w:rsidTr="00B47E18">
        <w:trPr>
          <w:trHeight w:val="510"/>
        </w:trPr>
        <w:tc>
          <w:tcPr>
            <w:tcW w:w="750" w:type="dxa"/>
            <w:shd w:val="clear" w:color="auto" w:fill="auto"/>
            <w:vAlign w:val="center"/>
            <w:hideMark/>
          </w:tcPr>
          <w:p w14:paraId="2F6BD5C2"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ІІ.1.5</w:t>
            </w:r>
          </w:p>
        </w:tc>
        <w:tc>
          <w:tcPr>
            <w:tcW w:w="4935" w:type="dxa"/>
            <w:shd w:val="clear" w:color="auto" w:fill="auto"/>
            <w:vAlign w:val="center"/>
            <w:hideMark/>
          </w:tcPr>
          <w:p w14:paraId="56F447D8"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B47E18">
              <w:rPr>
                <w:rFonts w:ascii="Times New Roman" w:eastAsia="Times New Roman" w:hAnsi="Times New Roman" w:cs="Times New Roman"/>
                <w:color w:val="000000"/>
                <w:sz w:val="20"/>
                <w:szCs w:val="20"/>
                <w:lang w:eastAsia="ru-RU" w:bidi="ar-SA"/>
              </w:rPr>
              <w:t>Термомодернізація</w:t>
            </w:r>
            <w:proofErr w:type="spellEnd"/>
            <w:r w:rsidRPr="00B47E18">
              <w:rPr>
                <w:rFonts w:ascii="Times New Roman" w:eastAsia="Times New Roman" w:hAnsi="Times New Roman" w:cs="Times New Roman"/>
                <w:color w:val="000000"/>
                <w:sz w:val="20"/>
                <w:szCs w:val="20"/>
                <w:lang w:eastAsia="ru-RU" w:bidi="ar-SA"/>
              </w:rPr>
              <w:t xml:space="preserve"> будівель закладів культури</w:t>
            </w:r>
          </w:p>
        </w:tc>
        <w:tc>
          <w:tcPr>
            <w:tcW w:w="1367" w:type="dxa"/>
            <w:shd w:val="clear" w:color="auto" w:fill="auto"/>
            <w:vAlign w:val="center"/>
            <w:hideMark/>
          </w:tcPr>
          <w:p w14:paraId="74751789"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87,20</w:t>
            </w:r>
          </w:p>
        </w:tc>
        <w:tc>
          <w:tcPr>
            <w:tcW w:w="2176" w:type="dxa"/>
            <w:shd w:val="clear" w:color="auto" w:fill="auto"/>
            <w:noWrap/>
            <w:vAlign w:val="center"/>
            <w:hideMark/>
          </w:tcPr>
          <w:p w14:paraId="4B14DC74" w14:textId="37733B7D"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w:t>
            </w:r>
          </w:p>
        </w:tc>
        <w:tc>
          <w:tcPr>
            <w:tcW w:w="1289" w:type="dxa"/>
            <w:shd w:val="clear" w:color="auto" w:fill="auto"/>
            <w:noWrap/>
            <w:vAlign w:val="center"/>
            <w:hideMark/>
          </w:tcPr>
          <w:p w14:paraId="7A5A2761"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2027-2030</w:t>
            </w:r>
          </w:p>
        </w:tc>
      </w:tr>
      <w:tr w:rsidR="00B47E18" w:rsidRPr="00B47E18" w14:paraId="251EBFBE" w14:textId="77777777" w:rsidTr="00B47E18">
        <w:trPr>
          <w:trHeight w:val="60"/>
        </w:trPr>
        <w:tc>
          <w:tcPr>
            <w:tcW w:w="750" w:type="dxa"/>
            <w:shd w:val="clear" w:color="auto" w:fill="auto"/>
            <w:vAlign w:val="center"/>
            <w:hideMark/>
          </w:tcPr>
          <w:p w14:paraId="3F33F0F9"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lastRenderedPageBreak/>
              <w:t>ІІ.1.6</w:t>
            </w:r>
          </w:p>
        </w:tc>
        <w:tc>
          <w:tcPr>
            <w:tcW w:w="4935" w:type="dxa"/>
            <w:shd w:val="clear" w:color="auto" w:fill="auto"/>
            <w:vAlign w:val="center"/>
            <w:hideMark/>
          </w:tcPr>
          <w:p w14:paraId="46B059B2"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B47E18">
              <w:rPr>
                <w:rFonts w:ascii="Times New Roman" w:eastAsia="Times New Roman" w:hAnsi="Times New Roman" w:cs="Times New Roman"/>
                <w:color w:val="000000"/>
                <w:sz w:val="20"/>
                <w:szCs w:val="20"/>
                <w:lang w:eastAsia="ru-RU" w:bidi="ar-SA"/>
              </w:rPr>
              <w:t>Термомодернізація</w:t>
            </w:r>
            <w:proofErr w:type="spellEnd"/>
            <w:r w:rsidRPr="00B47E18">
              <w:rPr>
                <w:rFonts w:ascii="Times New Roman" w:eastAsia="Times New Roman" w:hAnsi="Times New Roman" w:cs="Times New Roman"/>
                <w:color w:val="000000"/>
                <w:sz w:val="20"/>
                <w:szCs w:val="20"/>
                <w:lang w:eastAsia="ru-RU" w:bidi="ar-SA"/>
              </w:rPr>
              <w:t xml:space="preserve"> будівель закладів спорту</w:t>
            </w:r>
          </w:p>
        </w:tc>
        <w:tc>
          <w:tcPr>
            <w:tcW w:w="1367" w:type="dxa"/>
            <w:shd w:val="clear" w:color="auto" w:fill="auto"/>
            <w:vAlign w:val="center"/>
            <w:hideMark/>
          </w:tcPr>
          <w:p w14:paraId="766DE850"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1,20</w:t>
            </w:r>
          </w:p>
        </w:tc>
        <w:tc>
          <w:tcPr>
            <w:tcW w:w="2176" w:type="dxa"/>
            <w:shd w:val="clear" w:color="auto" w:fill="auto"/>
            <w:noWrap/>
            <w:vAlign w:val="center"/>
            <w:hideMark/>
          </w:tcPr>
          <w:p w14:paraId="71763F6B" w14:textId="46AD3D4F"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w:t>
            </w:r>
          </w:p>
        </w:tc>
        <w:tc>
          <w:tcPr>
            <w:tcW w:w="1289" w:type="dxa"/>
            <w:shd w:val="clear" w:color="auto" w:fill="auto"/>
            <w:noWrap/>
            <w:vAlign w:val="center"/>
            <w:hideMark/>
          </w:tcPr>
          <w:p w14:paraId="606BDD89"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2027-2030</w:t>
            </w:r>
          </w:p>
        </w:tc>
      </w:tr>
      <w:tr w:rsidR="00B47E18" w:rsidRPr="00B47E18" w14:paraId="1AE4F0D2" w14:textId="77777777" w:rsidTr="00B47E18">
        <w:trPr>
          <w:trHeight w:val="60"/>
        </w:trPr>
        <w:tc>
          <w:tcPr>
            <w:tcW w:w="750" w:type="dxa"/>
            <w:shd w:val="clear" w:color="auto" w:fill="auto"/>
            <w:vAlign w:val="center"/>
            <w:hideMark/>
          </w:tcPr>
          <w:p w14:paraId="27AE8FE0"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ІІ.1.7</w:t>
            </w:r>
          </w:p>
        </w:tc>
        <w:tc>
          <w:tcPr>
            <w:tcW w:w="4935" w:type="dxa"/>
            <w:shd w:val="clear" w:color="auto" w:fill="auto"/>
            <w:vAlign w:val="center"/>
            <w:hideMark/>
          </w:tcPr>
          <w:p w14:paraId="6ED25286"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B47E18">
              <w:rPr>
                <w:rFonts w:ascii="Times New Roman" w:eastAsia="Times New Roman" w:hAnsi="Times New Roman" w:cs="Times New Roman"/>
                <w:color w:val="000000"/>
                <w:sz w:val="20"/>
                <w:szCs w:val="20"/>
                <w:lang w:eastAsia="ru-RU" w:bidi="ar-SA"/>
              </w:rPr>
              <w:t>Термомодернізація</w:t>
            </w:r>
            <w:proofErr w:type="spellEnd"/>
            <w:r w:rsidRPr="00B47E18">
              <w:rPr>
                <w:rFonts w:ascii="Times New Roman" w:eastAsia="Times New Roman" w:hAnsi="Times New Roman" w:cs="Times New Roman"/>
                <w:color w:val="000000"/>
                <w:sz w:val="20"/>
                <w:szCs w:val="20"/>
                <w:lang w:eastAsia="ru-RU" w:bidi="ar-SA"/>
              </w:rPr>
              <w:t xml:space="preserve"> будівель інші бюджетні будівлі</w:t>
            </w:r>
          </w:p>
        </w:tc>
        <w:tc>
          <w:tcPr>
            <w:tcW w:w="1367" w:type="dxa"/>
            <w:shd w:val="clear" w:color="auto" w:fill="auto"/>
            <w:vAlign w:val="center"/>
            <w:hideMark/>
          </w:tcPr>
          <w:p w14:paraId="15B4C9D4"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48,20</w:t>
            </w:r>
          </w:p>
        </w:tc>
        <w:tc>
          <w:tcPr>
            <w:tcW w:w="2176" w:type="dxa"/>
            <w:shd w:val="clear" w:color="auto" w:fill="auto"/>
            <w:noWrap/>
            <w:vAlign w:val="center"/>
            <w:hideMark/>
          </w:tcPr>
          <w:p w14:paraId="53AF9A43" w14:textId="0610603F"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w:t>
            </w:r>
          </w:p>
        </w:tc>
        <w:tc>
          <w:tcPr>
            <w:tcW w:w="1289" w:type="dxa"/>
            <w:shd w:val="clear" w:color="auto" w:fill="auto"/>
            <w:noWrap/>
            <w:vAlign w:val="center"/>
            <w:hideMark/>
          </w:tcPr>
          <w:p w14:paraId="12BDEACA"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2027-2030</w:t>
            </w:r>
          </w:p>
        </w:tc>
      </w:tr>
      <w:tr w:rsidR="00B47E18" w:rsidRPr="00B47E18" w14:paraId="0F71B309" w14:textId="77777777" w:rsidTr="00B47E18">
        <w:trPr>
          <w:trHeight w:val="60"/>
        </w:trPr>
        <w:tc>
          <w:tcPr>
            <w:tcW w:w="750" w:type="dxa"/>
            <w:shd w:val="clear" w:color="auto" w:fill="auto"/>
            <w:vAlign w:val="center"/>
            <w:hideMark/>
          </w:tcPr>
          <w:p w14:paraId="5BF76CE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ІІ.1.8</w:t>
            </w:r>
          </w:p>
        </w:tc>
        <w:tc>
          <w:tcPr>
            <w:tcW w:w="4935" w:type="dxa"/>
            <w:shd w:val="clear" w:color="auto" w:fill="auto"/>
            <w:vAlign w:val="center"/>
            <w:hideMark/>
          </w:tcPr>
          <w:p w14:paraId="3E1A8243"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Встановлення сонячних електростанцій для закладів дошкільної освіти</w:t>
            </w:r>
          </w:p>
        </w:tc>
        <w:tc>
          <w:tcPr>
            <w:tcW w:w="1367" w:type="dxa"/>
            <w:shd w:val="clear" w:color="auto" w:fill="auto"/>
            <w:vAlign w:val="center"/>
            <w:hideMark/>
          </w:tcPr>
          <w:p w14:paraId="1A0406BB"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52,80</w:t>
            </w:r>
          </w:p>
        </w:tc>
        <w:tc>
          <w:tcPr>
            <w:tcW w:w="2176" w:type="dxa"/>
            <w:shd w:val="clear" w:color="auto" w:fill="auto"/>
            <w:vAlign w:val="bottom"/>
            <w:hideMark/>
          </w:tcPr>
          <w:p w14:paraId="2782E4DD" w14:textId="34B4FB68"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Кредити МФО     Грант МФО</w:t>
            </w:r>
          </w:p>
        </w:tc>
        <w:tc>
          <w:tcPr>
            <w:tcW w:w="1289" w:type="dxa"/>
            <w:shd w:val="clear" w:color="auto" w:fill="auto"/>
            <w:noWrap/>
            <w:vAlign w:val="center"/>
            <w:hideMark/>
          </w:tcPr>
          <w:p w14:paraId="6392BD36"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2025-2029</w:t>
            </w:r>
          </w:p>
        </w:tc>
      </w:tr>
      <w:tr w:rsidR="00B47E18" w:rsidRPr="00B47E18" w14:paraId="28C9607C" w14:textId="77777777" w:rsidTr="00B47E18">
        <w:trPr>
          <w:trHeight w:val="60"/>
        </w:trPr>
        <w:tc>
          <w:tcPr>
            <w:tcW w:w="750" w:type="dxa"/>
            <w:shd w:val="clear" w:color="auto" w:fill="auto"/>
            <w:vAlign w:val="center"/>
            <w:hideMark/>
          </w:tcPr>
          <w:p w14:paraId="17EE21C2"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ІІ.1.9</w:t>
            </w:r>
          </w:p>
        </w:tc>
        <w:tc>
          <w:tcPr>
            <w:tcW w:w="4935" w:type="dxa"/>
            <w:shd w:val="clear" w:color="auto" w:fill="auto"/>
            <w:vAlign w:val="center"/>
            <w:hideMark/>
          </w:tcPr>
          <w:p w14:paraId="2591DFE0"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Встановлення сонячних електростанцій для закладів середньої освіти</w:t>
            </w:r>
          </w:p>
        </w:tc>
        <w:tc>
          <w:tcPr>
            <w:tcW w:w="1367" w:type="dxa"/>
            <w:shd w:val="clear" w:color="auto" w:fill="auto"/>
            <w:vAlign w:val="center"/>
            <w:hideMark/>
          </w:tcPr>
          <w:p w14:paraId="68466A64"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110,85</w:t>
            </w:r>
          </w:p>
        </w:tc>
        <w:tc>
          <w:tcPr>
            <w:tcW w:w="2176" w:type="dxa"/>
            <w:shd w:val="clear" w:color="auto" w:fill="auto"/>
            <w:vAlign w:val="bottom"/>
            <w:hideMark/>
          </w:tcPr>
          <w:p w14:paraId="706C6C3F" w14:textId="4AEB96A6"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 xml:space="preserve">Місцевий </w:t>
            </w:r>
            <w:r w:rsidR="00B47E18" w:rsidRPr="00DD3FE8">
              <w:rPr>
                <w:rFonts w:ascii="Times New Roman" w:eastAsia="Times New Roman" w:hAnsi="Times New Roman" w:cs="Times New Roman"/>
                <w:color w:val="000000"/>
                <w:sz w:val="20"/>
                <w:szCs w:val="20"/>
                <w:lang w:eastAsia="ru-RU" w:bidi="ar-SA"/>
              </w:rPr>
              <w:t>бюджет      Кредити МФО     Грант МФО</w:t>
            </w:r>
          </w:p>
        </w:tc>
        <w:tc>
          <w:tcPr>
            <w:tcW w:w="1289" w:type="dxa"/>
            <w:shd w:val="clear" w:color="auto" w:fill="auto"/>
            <w:noWrap/>
            <w:vAlign w:val="center"/>
            <w:hideMark/>
          </w:tcPr>
          <w:p w14:paraId="0A8198A3"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2026-2029</w:t>
            </w:r>
          </w:p>
        </w:tc>
      </w:tr>
      <w:tr w:rsidR="00B47E18" w:rsidRPr="00B47E18" w14:paraId="5FEF9198" w14:textId="77777777" w:rsidTr="00B47E18">
        <w:trPr>
          <w:trHeight w:val="60"/>
        </w:trPr>
        <w:tc>
          <w:tcPr>
            <w:tcW w:w="750" w:type="dxa"/>
            <w:shd w:val="clear" w:color="auto" w:fill="auto"/>
            <w:vAlign w:val="center"/>
            <w:hideMark/>
          </w:tcPr>
          <w:p w14:paraId="50874286"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ІІ.1.10</w:t>
            </w:r>
          </w:p>
        </w:tc>
        <w:tc>
          <w:tcPr>
            <w:tcW w:w="4935" w:type="dxa"/>
            <w:shd w:val="clear" w:color="auto" w:fill="auto"/>
            <w:vAlign w:val="center"/>
            <w:hideMark/>
          </w:tcPr>
          <w:p w14:paraId="700FE179"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Встановлення сонячних електростанцій для лікарень, амбулаторій</w:t>
            </w:r>
          </w:p>
        </w:tc>
        <w:tc>
          <w:tcPr>
            <w:tcW w:w="1367" w:type="dxa"/>
            <w:shd w:val="clear" w:color="auto" w:fill="auto"/>
            <w:vAlign w:val="center"/>
            <w:hideMark/>
          </w:tcPr>
          <w:p w14:paraId="2C49D425"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54,45</w:t>
            </w:r>
          </w:p>
        </w:tc>
        <w:tc>
          <w:tcPr>
            <w:tcW w:w="2176" w:type="dxa"/>
            <w:shd w:val="clear" w:color="auto" w:fill="auto"/>
            <w:vAlign w:val="bottom"/>
            <w:hideMark/>
          </w:tcPr>
          <w:p w14:paraId="275C6C94" w14:textId="3E195E18"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Кредити МФО     Грант МФО</w:t>
            </w:r>
          </w:p>
        </w:tc>
        <w:tc>
          <w:tcPr>
            <w:tcW w:w="1289" w:type="dxa"/>
            <w:shd w:val="clear" w:color="auto" w:fill="auto"/>
            <w:noWrap/>
            <w:vAlign w:val="center"/>
            <w:hideMark/>
          </w:tcPr>
          <w:p w14:paraId="1FBE3B24"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2025-2027</w:t>
            </w:r>
          </w:p>
        </w:tc>
      </w:tr>
      <w:tr w:rsidR="00B47E18" w:rsidRPr="00B47E18" w14:paraId="2A0019AF" w14:textId="77777777" w:rsidTr="00B47E18">
        <w:trPr>
          <w:trHeight w:val="60"/>
        </w:trPr>
        <w:tc>
          <w:tcPr>
            <w:tcW w:w="750" w:type="dxa"/>
            <w:shd w:val="clear" w:color="auto" w:fill="auto"/>
            <w:vAlign w:val="center"/>
            <w:hideMark/>
          </w:tcPr>
          <w:p w14:paraId="04B152EF"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ІІ.1.11</w:t>
            </w:r>
          </w:p>
        </w:tc>
        <w:tc>
          <w:tcPr>
            <w:tcW w:w="4935" w:type="dxa"/>
            <w:shd w:val="clear" w:color="auto" w:fill="auto"/>
            <w:vAlign w:val="center"/>
            <w:hideMark/>
          </w:tcPr>
          <w:p w14:paraId="21C73EB8"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Встановлення сонячних електростанцій для інших громадських будівель</w:t>
            </w:r>
          </w:p>
        </w:tc>
        <w:tc>
          <w:tcPr>
            <w:tcW w:w="1367" w:type="dxa"/>
            <w:shd w:val="clear" w:color="auto" w:fill="auto"/>
            <w:vAlign w:val="center"/>
            <w:hideMark/>
          </w:tcPr>
          <w:p w14:paraId="73BDCC8B"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91,67</w:t>
            </w:r>
          </w:p>
        </w:tc>
        <w:tc>
          <w:tcPr>
            <w:tcW w:w="2176" w:type="dxa"/>
            <w:shd w:val="clear" w:color="auto" w:fill="auto"/>
            <w:vAlign w:val="bottom"/>
            <w:hideMark/>
          </w:tcPr>
          <w:p w14:paraId="535CD712" w14:textId="7E950069"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Кредити МФО    </w:t>
            </w:r>
          </w:p>
        </w:tc>
        <w:tc>
          <w:tcPr>
            <w:tcW w:w="1289" w:type="dxa"/>
            <w:shd w:val="clear" w:color="auto" w:fill="auto"/>
            <w:noWrap/>
            <w:vAlign w:val="center"/>
            <w:hideMark/>
          </w:tcPr>
          <w:p w14:paraId="2BB3C101"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2025-2029</w:t>
            </w:r>
          </w:p>
        </w:tc>
      </w:tr>
      <w:tr w:rsidR="00B47E18" w:rsidRPr="00B47E18" w14:paraId="4F0B44F4" w14:textId="77777777" w:rsidTr="00B47E18">
        <w:trPr>
          <w:trHeight w:val="161"/>
        </w:trPr>
        <w:tc>
          <w:tcPr>
            <w:tcW w:w="750" w:type="dxa"/>
            <w:shd w:val="clear" w:color="auto" w:fill="auto"/>
            <w:vAlign w:val="center"/>
            <w:hideMark/>
          </w:tcPr>
          <w:p w14:paraId="60E60BA4"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ІІ.1.12</w:t>
            </w:r>
          </w:p>
        </w:tc>
        <w:tc>
          <w:tcPr>
            <w:tcW w:w="4935" w:type="dxa"/>
            <w:shd w:val="clear" w:color="auto" w:fill="auto"/>
            <w:vAlign w:val="center"/>
            <w:hideMark/>
          </w:tcPr>
          <w:p w14:paraId="74596DD7"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Встановлення теплових насосів для забезпечення потреб гарячого водопостачання басейнів дошкільних навчальних закладів</w:t>
            </w:r>
          </w:p>
        </w:tc>
        <w:tc>
          <w:tcPr>
            <w:tcW w:w="1367" w:type="dxa"/>
            <w:shd w:val="clear" w:color="auto" w:fill="auto"/>
            <w:vAlign w:val="center"/>
            <w:hideMark/>
          </w:tcPr>
          <w:p w14:paraId="25D7B416"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16,20</w:t>
            </w:r>
          </w:p>
        </w:tc>
        <w:tc>
          <w:tcPr>
            <w:tcW w:w="2176" w:type="dxa"/>
            <w:shd w:val="clear" w:color="auto" w:fill="auto"/>
            <w:vAlign w:val="bottom"/>
            <w:hideMark/>
          </w:tcPr>
          <w:p w14:paraId="5F2487E2" w14:textId="1E24606C"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Кредити МФО     Грант МФО</w:t>
            </w:r>
          </w:p>
        </w:tc>
        <w:tc>
          <w:tcPr>
            <w:tcW w:w="1289" w:type="dxa"/>
            <w:shd w:val="clear" w:color="auto" w:fill="auto"/>
            <w:noWrap/>
            <w:vAlign w:val="bottom"/>
            <w:hideMark/>
          </w:tcPr>
          <w:p w14:paraId="177DC56B"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2029-2030</w:t>
            </w:r>
          </w:p>
        </w:tc>
      </w:tr>
      <w:tr w:rsidR="00B47E18" w:rsidRPr="00B47E18" w14:paraId="46818EBB" w14:textId="77777777" w:rsidTr="00B47E18">
        <w:trPr>
          <w:trHeight w:val="313"/>
        </w:trPr>
        <w:tc>
          <w:tcPr>
            <w:tcW w:w="750" w:type="dxa"/>
            <w:shd w:val="clear" w:color="auto" w:fill="auto"/>
            <w:vAlign w:val="center"/>
            <w:hideMark/>
          </w:tcPr>
          <w:p w14:paraId="7E612F7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ІІ.1.13</w:t>
            </w:r>
          </w:p>
        </w:tc>
        <w:tc>
          <w:tcPr>
            <w:tcW w:w="4935" w:type="dxa"/>
            <w:shd w:val="clear" w:color="auto" w:fill="auto"/>
            <w:vAlign w:val="center"/>
            <w:hideMark/>
          </w:tcPr>
          <w:p w14:paraId="7167A8FF" w14:textId="77777777" w:rsidR="00B47E18" w:rsidRPr="00DD3FE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DD3FE8">
              <w:rPr>
                <w:rFonts w:ascii="Times New Roman" w:eastAsia="Times New Roman" w:hAnsi="Times New Roman" w:cs="Times New Roman"/>
                <w:color w:val="000000"/>
                <w:sz w:val="20"/>
                <w:szCs w:val="20"/>
                <w:lang w:eastAsia="ru-RU" w:bidi="ar-SA"/>
              </w:rPr>
              <w:t>Енергосервіс</w:t>
            </w:r>
            <w:proofErr w:type="spellEnd"/>
            <w:r w:rsidRPr="00DD3FE8">
              <w:rPr>
                <w:rFonts w:ascii="Times New Roman" w:eastAsia="Times New Roman" w:hAnsi="Times New Roman" w:cs="Times New Roman"/>
                <w:color w:val="000000"/>
                <w:sz w:val="20"/>
                <w:szCs w:val="20"/>
                <w:lang w:eastAsia="ru-RU" w:bidi="ar-SA"/>
              </w:rPr>
              <w:t xml:space="preserve"> будівлі комунального закладу «</w:t>
            </w:r>
            <w:proofErr w:type="spellStart"/>
            <w:r w:rsidR="00F23076"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20"/>
                <w:szCs w:val="20"/>
                <w:lang w:eastAsia="ru-RU" w:bidi="ar-SA"/>
              </w:rPr>
              <w:t>ський</w:t>
            </w:r>
            <w:proofErr w:type="spellEnd"/>
            <w:r w:rsidRPr="00DD3FE8">
              <w:rPr>
                <w:rFonts w:ascii="Times New Roman" w:eastAsia="Times New Roman" w:hAnsi="Times New Roman" w:cs="Times New Roman"/>
                <w:color w:val="000000"/>
                <w:sz w:val="20"/>
                <w:szCs w:val="20"/>
                <w:lang w:eastAsia="ru-RU" w:bidi="ar-SA"/>
              </w:rPr>
              <w:t xml:space="preserve"> заклад дошкільної освіти (ясла-садок) №5 «Малятко» комбінованого типу </w:t>
            </w:r>
            <w:proofErr w:type="spellStart"/>
            <w:r w:rsidR="00F23076"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20"/>
                <w:szCs w:val="20"/>
                <w:lang w:eastAsia="ru-RU" w:bidi="ar-SA"/>
              </w:rPr>
              <w:t>ської</w:t>
            </w:r>
            <w:proofErr w:type="spellEnd"/>
            <w:r w:rsidRPr="00DD3FE8">
              <w:rPr>
                <w:rFonts w:ascii="Times New Roman" w:eastAsia="Times New Roman" w:hAnsi="Times New Roman" w:cs="Times New Roman"/>
                <w:color w:val="000000"/>
                <w:sz w:val="20"/>
                <w:szCs w:val="20"/>
                <w:lang w:eastAsia="ru-RU" w:bidi="ar-SA"/>
              </w:rPr>
              <w:t xml:space="preserve"> міської ради Харківської області»</w:t>
            </w:r>
          </w:p>
        </w:tc>
        <w:tc>
          <w:tcPr>
            <w:tcW w:w="1367" w:type="dxa"/>
            <w:shd w:val="clear" w:color="auto" w:fill="auto"/>
            <w:vAlign w:val="center"/>
            <w:hideMark/>
          </w:tcPr>
          <w:p w14:paraId="30CB2FB4"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2,36</w:t>
            </w:r>
          </w:p>
        </w:tc>
        <w:tc>
          <w:tcPr>
            <w:tcW w:w="2176" w:type="dxa"/>
            <w:shd w:val="clear" w:color="auto" w:fill="auto"/>
            <w:noWrap/>
            <w:vAlign w:val="center"/>
            <w:hideMark/>
          </w:tcPr>
          <w:p w14:paraId="7DF1E9F9"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ЕСКО</w:t>
            </w:r>
          </w:p>
        </w:tc>
        <w:tc>
          <w:tcPr>
            <w:tcW w:w="1289" w:type="dxa"/>
            <w:shd w:val="clear" w:color="auto" w:fill="auto"/>
            <w:noWrap/>
            <w:vAlign w:val="center"/>
            <w:hideMark/>
          </w:tcPr>
          <w:p w14:paraId="44A9F0A4"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2026</w:t>
            </w:r>
          </w:p>
        </w:tc>
      </w:tr>
      <w:tr w:rsidR="00B47E18" w:rsidRPr="00B47E18" w14:paraId="20A8F384" w14:textId="77777777" w:rsidTr="00B47E18">
        <w:trPr>
          <w:trHeight w:val="60"/>
        </w:trPr>
        <w:tc>
          <w:tcPr>
            <w:tcW w:w="750" w:type="dxa"/>
            <w:shd w:val="clear" w:color="auto" w:fill="auto"/>
            <w:vAlign w:val="center"/>
            <w:hideMark/>
          </w:tcPr>
          <w:p w14:paraId="734D7CE3"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ІІ.1.14</w:t>
            </w:r>
          </w:p>
        </w:tc>
        <w:tc>
          <w:tcPr>
            <w:tcW w:w="4935" w:type="dxa"/>
            <w:shd w:val="clear" w:color="auto" w:fill="auto"/>
            <w:vAlign w:val="center"/>
            <w:hideMark/>
          </w:tcPr>
          <w:p w14:paraId="7EBD1250" w14:textId="77777777" w:rsidR="00B47E18" w:rsidRPr="00DD3FE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DD3FE8">
              <w:rPr>
                <w:rFonts w:ascii="Times New Roman" w:eastAsia="Times New Roman" w:hAnsi="Times New Roman" w:cs="Times New Roman"/>
                <w:color w:val="000000"/>
                <w:sz w:val="20"/>
                <w:szCs w:val="20"/>
                <w:lang w:eastAsia="ru-RU" w:bidi="ar-SA"/>
              </w:rPr>
              <w:t>Енергосервіс</w:t>
            </w:r>
            <w:proofErr w:type="spellEnd"/>
            <w:r w:rsidRPr="00DD3FE8">
              <w:rPr>
                <w:rFonts w:ascii="Times New Roman" w:eastAsia="Times New Roman" w:hAnsi="Times New Roman" w:cs="Times New Roman"/>
                <w:color w:val="000000"/>
                <w:sz w:val="20"/>
                <w:szCs w:val="20"/>
                <w:lang w:eastAsia="ru-RU" w:bidi="ar-SA"/>
              </w:rPr>
              <w:t xml:space="preserve"> будівлі комунального закладу «</w:t>
            </w:r>
            <w:proofErr w:type="spellStart"/>
            <w:r w:rsidR="00F23076"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20"/>
                <w:szCs w:val="20"/>
                <w:lang w:eastAsia="ru-RU" w:bidi="ar-SA"/>
              </w:rPr>
              <w:t>ський</w:t>
            </w:r>
            <w:proofErr w:type="spellEnd"/>
            <w:r w:rsidRPr="00DD3FE8">
              <w:rPr>
                <w:rFonts w:ascii="Times New Roman" w:eastAsia="Times New Roman" w:hAnsi="Times New Roman" w:cs="Times New Roman"/>
                <w:color w:val="000000"/>
                <w:sz w:val="20"/>
                <w:szCs w:val="20"/>
                <w:lang w:eastAsia="ru-RU" w:bidi="ar-SA"/>
              </w:rPr>
              <w:t xml:space="preserve"> заклад дошкільної освіти (ясла-садок) №16 «Усмішка» </w:t>
            </w:r>
            <w:proofErr w:type="spellStart"/>
            <w:r w:rsidR="00F23076"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20"/>
                <w:szCs w:val="20"/>
                <w:lang w:eastAsia="ru-RU" w:bidi="ar-SA"/>
              </w:rPr>
              <w:t>ської</w:t>
            </w:r>
            <w:proofErr w:type="spellEnd"/>
            <w:r w:rsidRPr="00DD3FE8">
              <w:rPr>
                <w:rFonts w:ascii="Times New Roman" w:eastAsia="Times New Roman" w:hAnsi="Times New Roman" w:cs="Times New Roman"/>
                <w:color w:val="000000"/>
                <w:sz w:val="20"/>
                <w:szCs w:val="20"/>
                <w:lang w:eastAsia="ru-RU" w:bidi="ar-SA"/>
              </w:rPr>
              <w:t xml:space="preserve"> міської ради Харківської області»</w:t>
            </w:r>
          </w:p>
        </w:tc>
        <w:tc>
          <w:tcPr>
            <w:tcW w:w="1367" w:type="dxa"/>
            <w:shd w:val="clear" w:color="auto" w:fill="auto"/>
            <w:vAlign w:val="center"/>
            <w:hideMark/>
          </w:tcPr>
          <w:p w14:paraId="36747F06"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2,13</w:t>
            </w:r>
          </w:p>
        </w:tc>
        <w:tc>
          <w:tcPr>
            <w:tcW w:w="2176" w:type="dxa"/>
            <w:shd w:val="clear" w:color="auto" w:fill="auto"/>
            <w:noWrap/>
            <w:vAlign w:val="center"/>
            <w:hideMark/>
          </w:tcPr>
          <w:p w14:paraId="2E39DBAD"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ЕСКО</w:t>
            </w:r>
          </w:p>
        </w:tc>
        <w:tc>
          <w:tcPr>
            <w:tcW w:w="1289" w:type="dxa"/>
            <w:shd w:val="clear" w:color="auto" w:fill="auto"/>
            <w:noWrap/>
            <w:vAlign w:val="center"/>
            <w:hideMark/>
          </w:tcPr>
          <w:p w14:paraId="7CAD5529"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2024</w:t>
            </w:r>
          </w:p>
        </w:tc>
      </w:tr>
      <w:tr w:rsidR="00B47E18" w:rsidRPr="00B47E18" w14:paraId="42DB570D" w14:textId="77777777" w:rsidTr="00B47E18">
        <w:trPr>
          <w:trHeight w:val="60"/>
        </w:trPr>
        <w:tc>
          <w:tcPr>
            <w:tcW w:w="750" w:type="dxa"/>
            <w:shd w:val="clear" w:color="auto" w:fill="auto"/>
            <w:vAlign w:val="center"/>
            <w:hideMark/>
          </w:tcPr>
          <w:p w14:paraId="0C92DEE8"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ІІ.1.15</w:t>
            </w:r>
          </w:p>
        </w:tc>
        <w:tc>
          <w:tcPr>
            <w:tcW w:w="4935" w:type="dxa"/>
            <w:shd w:val="clear" w:color="auto" w:fill="auto"/>
            <w:vAlign w:val="center"/>
            <w:hideMark/>
          </w:tcPr>
          <w:p w14:paraId="797E167C" w14:textId="77777777" w:rsidR="00B47E18" w:rsidRPr="00DD3FE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DD3FE8">
              <w:rPr>
                <w:rFonts w:ascii="Times New Roman" w:eastAsia="Times New Roman" w:hAnsi="Times New Roman" w:cs="Times New Roman"/>
                <w:color w:val="000000"/>
                <w:sz w:val="20"/>
                <w:szCs w:val="20"/>
                <w:lang w:eastAsia="ru-RU" w:bidi="ar-SA"/>
              </w:rPr>
              <w:t>Енергосервіс</w:t>
            </w:r>
            <w:proofErr w:type="spellEnd"/>
            <w:r w:rsidRPr="00DD3FE8">
              <w:rPr>
                <w:rFonts w:ascii="Times New Roman" w:eastAsia="Times New Roman" w:hAnsi="Times New Roman" w:cs="Times New Roman"/>
                <w:color w:val="000000"/>
                <w:sz w:val="20"/>
                <w:szCs w:val="20"/>
                <w:lang w:eastAsia="ru-RU" w:bidi="ar-SA"/>
              </w:rPr>
              <w:t xml:space="preserve"> будівлі комунального закладу «</w:t>
            </w:r>
            <w:proofErr w:type="spellStart"/>
            <w:r w:rsidR="00F23076"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20"/>
                <w:szCs w:val="20"/>
                <w:lang w:eastAsia="ru-RU" w:bidi="ar-SA"/>
              </w:rPr>
              <w:t>ський</w:t>
            </w:r>
            <w:proofErr w:type="spellEnd"/>
            <w:r w:rsidRPr="00DD3FE8">
              <w:rPr>
                <w:rFonts w:ascii="Times New Roman" w:eastAsia="Times New Roman" w:hAnsi="Times New Roman" w:cs="Times New Roman"/>
                <w:color w:val="000000"/>
                <w:sz w:val="20"/>
                <w:szCs w:val="20"/>
                <w:lang w:eastAsia="ru-RU" w:bidi="ar-SA"/>
              </w:rPr>
              <w:t xml:space="preserve"> заклад дошкільної освіти (ясла-садок) №17 «Казка» </w:t>
            </w:r>
            <w:proofErr w:type="spellStart"/>
            <w:r w:rsidR="00F23076"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20"/>
                <w:szCs w:val="20"/>
                <w:lang w:eastAsia="ru-RU" w:bidi="ar-SA"/>
              </w:rPr>
              <w:t>ської</w:t>
            </w:r>
            <w:proofErr w:type="spellEnd"/>
            <w:r w:rsidRPr="00DD3FE8">
              <w:rPr>
                <w:rFonts w:ascii="Times New Roman" w:eastAsia="Times New Roman" w:hAnsi="Times New Roman" w:cs="Times New Roman"/>
                <w:color w:val="000000"/>
                <w:sz w:val="20"/>
                <w:szCs w:val="20"/>
                <w:lang w:eastAsia="ru-RU" w:bidi="ar-SA"/>
              </w:rPr>
              <w:t xml:space="preserve"> міської ради Харківської області»</w:t>
            </w:r>
          </w:p>
        </w:tc>
        <w:tc>
          <w:tcPr>
            <w:tcW w:w="1367" w:type="dxa"/>
            <w:shd w:val="clear" w:color="auto" w:fill="auto"/>
            <w:vAlign w:val="center"/>
            <w:hideMark/>
          </w:tcPr>
          <w:p w14:paraId="753199B1"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2,00</w:t>
            </w:r>
          </w:p>
        </w:tc>
        <w:tc>
          <w:tcPr>
            <w:tcW w:w="2176" w:type="dxa"/>
            <w:shd w:val="clear" w:color="auto" w:fill="auto"/>
            <w:noWrap/>
            <w:vAlign w:val="center"/>
            <w:hideMark/>
          </w:tcPr>
          <w:p w14:paraId="0AE204E1"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ЕСКО</w:t>
            </w:r>
          </w:p>
        </w:tc>
        <w:tc>
          <w:tcPr>
            <w:tcW w:w="1289" w:type="dxa"/>
            <w:shd w:val="clear" w:color="auto" w:fill="auto"/>
            <w:noWrap/>
            <w:vAlign w:val="center"/>
            <w:hideMark/>
          </w:tcPr>
          <w:p w14:paraId="1BE1DCAB"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2024</w:t>
            </w:r>
          </w:p>
        </w:tc>
      </w:tr>
      <w:tr w:rsidR="00B47E18" w:rsidRPr="00B47E18" w14:paraId="3EA388D4" w14:textId="77777777" w:rsidTr="00B47E18">
        <w:trPr>
          <w:trHeight w:val="510"/>
        </w:trPr>
        <w:tc>
          <w:tcPr>
            <w:tcW w:w="750" w:type="dxa"/>
            <w:shd w:val="clear" w:color="000000" w:fill="D9D9D9"/>
            <w:vAlign w:val="center"/>
            <w:hideMark/>
          </w:tcPr>
          <w:p w14:paraId="73A759C6"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ІІ.2</w:t>
            </w:r>
          </w:p>
        </w:tc>
        <w:tc>
          <w:tcPr>
            <w:tcW w:w="4935" w:type="dxa"/>
            <w:shd w:val="clear" w:color="000000" w:fill="D9D9D9"/>
            <w:vAlign w:val="center"/>
            <w:hideMark/>
          </w:tcPr>
          <w:p w14:paraId="762BE8C7"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Теплопостачання</w:t>
            </w:r>
          </w:p>
        </w:tc>
        <w:tc>
          <w:tcPr>
            <w:tcW w:w="1367" w:type="dxa"/>
            <w:shd w:val="clear" w:color="000000" w:fill="D9D9D9"/>
            <w:vAlign w:val="center"/>
            <w:hideMark/>
          </w:tcPr>
          <w:p w14:paraId="0D8E1135" w14:textId="77777777" w:rsidR="00B47E18" w:rsidRPr="00B47E18" w:rsidRDefault="00B47E18" w:rsidP="00B47E18">
            <w:pPr>
              <w:spacing w:after="0" w:line="240" w:lineRule="auto"/>
              <w:jc w:val="right"/>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235,05</w:t>
            </w:r>
          </w:p>
        </w:tc>
        <w:tc>
          <w:tcPr>
            <w:tcW w:w="2176" w:type="dxa"/>
            <w:shd w:val="clear" w:color="000000" w:fill="D9D9D9"/>
            <w:vAlign w:val="center"/>
            <w:hideMark/>
          </w:tcPr>
          <w:p w14:paraId="1E36DBEC"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 xml:space="preserve">Власні кошти КП      Кредити МФО     </w:t>
            </w:r>
          </w:p>
        </w:tc>
        <w:tc>
          <w:tcPr>
            <w:tcW w:w="1289" w:type="dxa"/>
            <w:shd w:val="clear" w:color="000000" w:fill="D9D9D9"/>
            <w:vAlign w:val="center"/>
            <w:hideMark/>
          </w:tcPr>
          <w:p w14:paraId="399FB305"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2025-2030</w:t>
            </w:r>
          </w:p>
        </w:tc>
      </w:tr>
      <w:tr w:rsidR="00B47E18" w:rsidRPr="00B47E18" w14:paraId="0C645B52" w14:textId="77777777" w:rsidTr="00B47E18">
        <w:trPr>
          <w:trHeight w:val="510"/>
        </w:trPr>
        <w:tc>
          <w:tcPr>
            <w:tcW w:w="750" w:type="dxa"/>
            <w:shd w:val="clear" w:color="auto" w:fill="auto"/>
            <w:vAlign w:val="center"/>
            <w:hideMark/>
          </w:tcPr>
          <w:p w14:paraId="22C507D5"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ІІ.2.1</w:t>
            </w:r>
          </w:p>
        </w:tc>
        <w:tc>
          <w:tcPr>
            <w:tcW w:w="4935" w:type="dxa"/>
            <w:shd w:val="clear" w:color="auto" w:fill="auto"/>
            <w:vAlign w:val="center"/>
            <w:hideMark/>
          </w:tcPr>
          <w:p w14:paraId="7BCA2F8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Впровадження системи енергетичного менеджменту в СЦТ</w:t>
            </w:r>
          </w:p>
        </w:tc>
        <w:tc>
          <w:tcPr>
            <w:tcW w:w="1367" w:type="dxa"/>
            <w:shd w:val="clear" w:color="auto" w:fill="auto"/>
            <w:vAlign w:val="center"/>
            <w:hideMark/>
          </w:tcPr>
          <w:p w14:paraId="168EFE68"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4,42</w:t>
            </w:r>
          </w:p>
        </w:tc>
        <w:tc>
          <w:tcPr>
            <w:tcW w:w="2176" w:type="dxa"/>
            <w:shd w:val="clear" w:color="auto" w:fill="auto"/>
            <w:noWrap/>
            <w:vAlign w:val="center"/>
            <w:hideMark/>
          </w:tcPr>
          <w:p w14:paraId="06C288AB"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center"/>
            <w:hideMark/>
          </w:tcPr>
          <w:p w14:paraId="7001B407"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2025-2026</w:t>
            </w:r>
          </w:p>
        </w:tc>
      </w:tr>
      <w:tr w:rsidR="00B47E18" w:rsidRPr="00B47E18" w14:paraId="73C51AE6" w14:textId="77777777" w:rsidTr="00B47E18">
        <w:trPr>
          <w:trHeight w:val="510"/>
        </w:trPr>
        <w:tc>
          <w:tcPr>
            <w:tcW w:w="750" w:type="dxa"/>
            <w:shd w:val="clear" w:color="auto" w:fill="auto"/>
            <w:vAlign w:val="center"/>
            <w:hideMark/>
          </w:tcPr>
          <w:p w14:paraId="01100620"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ІІ.2.2</w:t>
            </w:r>
          </w:p>
        </w:tc>
        <w:tc>
          <w:tcPr>
            <w:tcW w:w="4935" w:type="dxa"/>
            <w:shd w:val="clear" w:color="auto" w:fill="auto"/>
            <w:vAlign w:val="center"/>
            <w:hideMark/>
          </w:tcPr>
          <w:p w14:paraId="5EC7A8FA" w14:textId="77777777" w:rsidR="00B47E18" w:rsidRPr="00B47E18" w:rsidRDefault="00B47E18" w:rsidP="00B47E18">
            <w:pPr>
              <w:spacing w:after="0" w:line="240" w:lineRule="auto"/>
              <w:rPr>
                <w:rFonts w:ascii="Times New Roman" w:eastAsia="Times New Roman" w:hAnsi="Times New Roman" w:cs="Times New Roman"/>
                <w:sz w:val="20"/>
                <w:szCs w:val="20"/>
                <w:lang w:eastAsia="ru-RU" w:bidi="ar-SA"/>
              </w:rPr>
            </w:pPr>
            <w:r w:rsidRPr="00B47E18">
              <w:rPr>
                <w:rFonts w:ascii="Times New Roman" w:eastAsia="Times New Roman" w:hAnsi="Times New Roman" w:cs="Times New Roman"/>
                <w:sz w:val="20"/>
                <w:szCs w:val="20"/>
                <w:lang w:eastAsia="ru-RU" w:bidi="ar-SA"/>
              </w:rPr>
              <w:t xml:space="preserve">Встановлення </w:t>
            </w:r>
            <w:proofErr w:type="spellStart"/>
            <w:r w:rsidRPr="00B47E18">
              <w:rPr>
                <w:rFonts w:ascii="Times New Roman" w:eastAsia="Times New Roman" w:hAnsi="Times New Roman" w:cs="Times New Roman"/>
                <w:sz w:val="20"/>
                <w:szCs w:val="20"/>
                <w:lang w:eastAsia="ru-RU" w:bidi="ar-SA"/>
              </w:rPr>
              <w:t>когенераційних</w:t>
            </w:r>
            <w:proofErr w:type="spellEnd"/>
            <w:r w:rsidRPr="00B47E18">
              <w:rPr>
                <w:rFonts w:ascii="Times New Roman" w:eastAsia="Times New Roman" w:hAnsi="Times New Roman" w:cs="Times New Roman"/>
                <w:sz w:val="20"/>
                <w:szCs w:val="20"/>
                <w:lang w:eastAsia="ru-RU" w:bidi="ar-SA"/>
              </w:rPr>
              <w:t xml:space="preserve"> установок на котельнях</w:t>
            </w:r>
          </w:p>
        </w:tc>
        <w:tc>
          <w:tcPr>
            <w:tcW w:w="1367" w:type="dxa"/>
            <w:shd w:val="clear" w:color="auto" w:fill="auto"/>
            <w:vAlign w:val="center"/>
            <w:hideMark/>
          </w:tcPr>
          <w:p w14:paraId="2CAA773C"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49,20</w:t>
            </w:r>
          </w:p>
        </w:tc>
        <w:tc>
          <w:tcPr>
            <w:tcW w:w="2176" w:type="dxa"/>
            <w:shd w:val="clear" w:color="auto" w:fill="auto"/>
            <w:noWrap/>
            <w:vAlign w:val="center"/>
            <w:hideMark/>
          </w:tcPr>
          <w:p w14:paraId="22ACF3C4"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Грант МФО</w:t>
            </w:r>
          </w:p>
        </w:tc>
        <w:tc>
          <w:tcPr>
            <w:tcW w:w="1289" w:type="dxa"/>
            <w:shd w:val="clear" w:color="auto" w:fill="auto"/>
            <w:noWrap/>
            <w:vAlign w:val="center"/>
            <w:hideMark/>
          </w:tcPr>
          <w:p w14:paraId="60107E2B"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w:t>
            </w:r>
          </w:p>
        </w:tc>
      </w:tr>
      <w:tr w:rsidR="00B47E18" w:rsidRPr="00B47E18" w14:paraId="4A12806F" w14:textId="77777777" w:rsidTr="00B47E18">
        <w:trPr>
          <w:trHeight w:val="510"/>
        </w:trPr>
        <w:tc>
          <w:tcPr>
            <w:tcW w:w="750" w:type="dxa"/>
            <w:shd w:val="clear" w:color="auto" w:fill="auto"/>
            <w:vAlign w:val="center"/>
            <w:hideMark/>
          </w:tcPr>
          <w:p w14:paraId="6BA5DD3E"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ІІ.2.4</w:t>
            </w:r>
          </w:p>
        </w:tc>
        <w:tc>
          <w:tcPr>
            <w:tcW w:w="4935" w:type="dxa"/>
            <w:shd w:val="clear" w:color="auto" w:fill="auto"/>
            <w:vAlign w:val="center"/>
            <w:hideMark/>
          </w:tcPr>
          <w:p w14:paraId="55257EBF"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Капітальний ремонт котлів (6 котлів) - котельня 1-5, УКТМ1-7</w:t>
            </w:r>
          </w:p>
        </w:tc>
        <w:tc>
          <w:tcPr>
            <w:tcW w:w="1367" w:type="dxa"/>
            <w:shd w:val="clear" w:color="auto" w:fill="auto"/>
            <w:vAlign w:val="center"/>
            <w:hideMark/>
          </w:tcPr>
          <w:p w14:paraId="1A7C3C88"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1,34</w:t>
            </w:r>
          </w:p>
        </w:tc>
        <w:tc>
          <w:tcPr>
            <w:tcW w:w="2176" w:type="dxa"/>
            <w:shd w:val="clear" w:color="auto" w:fill="auto"/>
            <w:noWrap/>
            <w:vAlign w:val="center"/>
            <w:hideMark/>
          </w:tcPr>
          <w:p w14:paraId="2B2AEA66"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center"/>
            <w:hideMark/>
          </w:tcPr>
          <w:p w14:paraId="286F1F5A"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2026</w:t>
            </w:r>
          </w:p>
        </w:tc>
      </w:tr>
      <w:tr w:rsidR="00B47E18" w:rsidRPr="00B47E18" w14:paraId="6468E2E1" w14:textId="77777777" w:rsidTr="00B47E18">
        <w:trPr>
          <w:trHeight w:val="60"/>
        </w:trPr>
        <w:tc>
          <w:tcPr>
            <w:tcW w:w="750" w:type="dxa"/>
            <w:shd w:val="clear" w:color="auto" w:fill="auto"/>
            <w:vAlign w:val="center"/>
            <w:hideMark/>
          </w:tcPr>
          <w:p w14:paraId="42D5F9C4"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ІІ.2.5</w:t>
            </w:r>
          </w:p>
        </w:tc>
        <w:tc>
          <w:tcPr>
            <w:tcW w:w="4935" w:type="dxa"/>
            <w:shd w:val="clear" w:color="auto" w:fill="auto"/>
            <w:vAlign w:val="center"/>
            <w:hideMark/>
          </w:tcPr>
          <w:p w14:paraId="25DBAD12"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Ізоляція трубопроводів надземної прокладки</w:t>
            </w:r>
          </w:p>
        </w:tc>
        <w:tc>
          <w:tcPr>
            <w:tcW w:w="1367" w:type="dxa"/>
            <w:shd w:val="clear" w:color="auto" w:fill="auto"/>
            <w:vAlign w:val="center"/>
            <w:hideMark/>
          </w:tcPr>
          <w:p w14:paraId="778B4F59"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2,19</w:t>
            </w:r>
          </w:p>
        </w:tc>
        <w:tc>
          <w:tcPr>
            <w:tcW w:w="2176" w:type="dxa"/>
            <w:shd w:val="clear" w:color="auto" w:fill="auto"/>
            <w:noWrap/>
            <w:vAlign w:val="center"/>
            <w:hideMark/>
          </w:tcPr>
          <w:p w14:paraId="366FF1EF"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center"/>
            <w:hideMark/>
          </w:tcPr>
          <w:p w14:paraId="7FA1272D"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2026-2027</w:t>
            </w:r>
          </w:p>
        </w:tc>
      </w:tr>
      <w:tr w:rsidR="00B47E18" w:rsidRPr="00B47E18" w14:paraId="30AB1F15" w14:textId="77777777" w:rsidTr="00B47E18">
        <w:trPr>
          <w:trHeight w:val="60"/>
        </w:trPr>
        <w:tc>
          <w:tcPr>
            <w:tcW w:w="750" w:type="dxa"/>
            <w:shd w:val="clear" w:color="auto" w:fill="auto"/>
            <w:vAlign w:val="center"/>
            <w:hideMark/>
          </w:tcPr>
          <w:p w14:paraId="26D4C38E"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ІІ.2.6</w:t>
            </w:r>
          </w:p>
        </w:tc>
        <w:tc>
          <w:tcPr>
            <w:tcW w:w="4935" w:type="dxa"/>
            <w:shd w:val="clear" w:color="auto" w:fill="auto"/>
            <w:vAlign w:val="center"/>
            <w:hideMark/>
          </w:tcPr>
          <w:p w14:paraId="4B5EF50E"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xml:space="preserve">Встановлення нових </w:t>
            </w:r>
            <w:proofErr w:type="spellStart"/>
            <w:r w:rsidRPr="00B47E18">
              <w:rPr>
                <w:rFonts w:ascii="Times New Roman" w:eastAsia="Times New Roman" w:hAnsi="Times New Roman" w:cs="Times New Roman"/>
                <w:color w:val="000000"/>
                <w:sz w:val="20"/>
                <w:szCs w:val="20"/>
                <w:lang w:eastAsia="ru-RU" w:bidi="ar-SA"/>
              </w:rPr>
              <w:t>турбулізаторів</w:t>
            </w:r>
            <w:proofErr w:type="spellEnd"/>
            <w:r w:rsidRPr="00B47E18">
              <w:rPr>
                <w:rFonts w:ascii="Times New Roman" w:eastAsia="Times New Roman" w:hAnsi="Times New Roman" w:cs="Times New Roman"/>
                <w:color w:val="000000"/>
                <w:sz w:val="20"/>
                <w:szCs w:val="20"/>
                <w:lang w:eastAsia="ru-RU" w:bidi="ar-SA"/>
              </w:rPr>
              <w:t xml:space="preserve"> з нержавіючої сталі в котли (котельня 1-5, УКТМ1-6)</w:t>
            </w:r>
          </w:p>
        </w:tc>
        <w:tc>
          <w:tcPr>
            <w:tcW w:w="1367" w:type="dxa"/>
            <w:shd w:val="clear" w:color="auto" w:fill="auto"/>
            <w:vAlign w:val="center"/>
            <w:hideMark/>
          </w:tcPr>
          <w:p w14:paraId="14EBE518"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0,53</w:t>
            </w:r>
          </w:p>
        </w:tc>
        <w:tc>
          <w:tcPr>
            <w:tcW w:w="2176" w:type="dxa"/>
            <w:shd w:val="clear" w:color="auto" w:fill="auto"/>
            <w:noWrap/>
            <w:vAlign w:val="center"/>
            <w:hideMark/>
          </w:tcPr>
          <w:p w14:paraId="38C07660"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center"/>
            <w:hideMark/>
          </w:tcPr>
          <w:p w14:paraId="4A8A249B"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2026</w:t>
            </w:r>
          </w:p>
        </w:tc>
      </w:tr>
      <w:tr w:rsidR="00B47E18" w:rsidRPr="00B47E18" w14:paraId="625E6B28" w14:textId="77777777" w:rsidTr="00B47E18">
        <w:trPr>
          <w:trHeight w:val="60"/>
        </w:trPr>
        <w:tc>
          <w:tcPr>
            <w:tcW w:w="750" w:type="dxa"/>
            <w:shd w:val="clear" w:color="auto" w:fill="auto"/>
            <w:vAlign w:val="center"/>
            <w:hideMark/>
          </w:tcPr>
          <w:p w14:paraId="2FD43B20"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ІІ.2.7</w:t>
            </w:r>
          </w:p>
        </w:tc>
        <w:tc>
          <w:tcPr>
            <w:tcW w:w="4935" w:type="dxa"/>
            <w:shd w:val="clear" w:color="auto" w:fill="auto"/>
            <w:vAlign w:val="center"/>
            <w:hideMark/>
          </w:tcPr>
          <w:p w14:paraId="7BED13F0"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Реконструкція теплових мереж</w:t>
            </w:r>
          </w:p>
        </w:tc>
        <w:tc>
          <w:tcPr>
            <w:tcW w:w="1367" w:type="dxa"/>
            <w:shd w:val="clear" w:color="auto" w:fill="auto"/>
            <w:vAlign w:val="center"/>
            <w:hideMark/>
          </w:tcPr>
          <w:p w14:paraId="5122CBCF"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117,90</w:t>
            </w:r>
          </w:p>
        </w:tc>
        <w:tc>
          <w:tcPr>
            <w:tcW w:w="2176" w:type="dxa"/>
            <w:shd w:val="clear" w:color="auto" w:fill="auto"/>
            <w:vAlign w:val="center"/>
            <w:hideMark/>
          </w:tcPr>
          <w:p w14:paraId="3EF19426"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xml:space="preserve">Власні кошти КП      Кредити МФО     </w:t>
            </w:r>
          </w:p>
        </w:tc>
        <w:tc>
          <w:tcPr>
            <w:tcW w:w="1289" w:type="dxa"/>
            <w:shd w:val="clear" w:color="auto" w:fill="auto"/>
            <w:noWrap/>
            <w:vAlign w:val="bottom"/>
            <w:hideMark/>
          </w:tcPr>
          <w:p w14:paraId="54CD4860"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2025-2030</w:t>
            </w:r>
          </w:p>
        </w:tc>
      </w:tr>
      <w:tr w:rsidR="00B47E18" w:rsidRPr="00B47E18" w14:paraId="78EB1B66" w14:textId="77777777" w:rsidTr="00B47E18">
        <w:trPr>
          <w:trHeight w:val="60"/>
        </w:trPr>
        <w:tc>
          <w:tcPr>
            <w:tcW w:w="750" w:type="dxa"/>
            <w:shd w:val="clear" w:color="auto" w:fill="auto"/>
            <w:vAlign w:val="center"/>
            <w:hideMark/>
          </w:tcPr>
          <w:p w14:paraId="5B41C707"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ІІ.2.8</w:t>
            </w:r>
          </w:p>
        </w:tc>
        <w:tc>
          <w:tcPr>
            <w:tcW w:w="4935" w:type="dxa"/>
            <w:shd w:val="clear" w:color="auto" w:fill="auto"/>
            <w:vAlign w:val="center"/>
            <w:hideMark/>
          </w:tcPr>
          <w:p w14:paraId="057D4E29"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Установка утилізаторів тепла вихідних газів</w:t>
            </w:r>
          </w:p>
        </w:tc>
        <w:tc>
          <w:tcPr>
            <w:tcW w:w="1367" w:type="dxa"/>
            <w:shd w:val="clear" w:color="auto" w:fill="auto"/>
            <w:vAlign w:val="center"/>
            <w:hideMark/>
          </w:tcPr>
          <w:p w14:paraId="332C1C9D"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56,96</w:t>
            </w:r>
          </w:p>
        </w:tc>
        <w:tc>
          <w:tcPr>
            <w:tcW w:w="2176" w:type="dxa"/>
            <w:shd w:val="clear" w:color="auto" w:fill="auto"/>
            <w:vAlign w:val="center"/>
            <w:hideMark/>
          </w:tcPr>
          <w:p w14:paraId="3E5282D6"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xml:space="preserve">Власні кошти КП      Кредити МФО     </w:t>
            </w:r>
          </w:p>
        </w:tc>
        <w:tc>
          <w:tcPr>
            <w:tcW w:w="1289" w:type="dxa"/>
            <w:shd w:val="clear" w:color="auto" w:fill="auto"/>
            <w:noWrap/>
            <w:vAlign w:val="bottom"/>
            <w:hideMark/>
          </w:tcPr>
          <w:p w14:paraId="7E72105F"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2029-2030</w:t>
            </w:r>
          </w:p>
        </w:tc>
      </w:tr>
      <w:tr w:rsidR="00B47E18" w:rsidRPr="00B47E18" w14:paraId="72657EDE" w14:textId="77777777" w:rsidTr="00B47E18">
        <w:trPr>
          <w:trHeight w:val="60"/>
        </w:trPr>
        <w:tc>
          <w:tcPr>
            <w:tcW w:w="750" w:type="dxa"/>
            <w:shd w:val="clear" w:color="auto" w:fill="auto"/>
            <w:vAlign w:val="center"/>
            <w:hideMark/>
          </w:tcPr>
          <w:p w14:paraId="6E8700E0"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ІІ.2.9</w:t>
            </w:r>
          </w:p>
        </w:tc>
        <w:tc>
          <w:tcPr>
            <w:tcW w:w="4935" w:type="dxa"/>
            <w:shd w:val="clear" w:color="auto" w:fill="auto"/>
            <w:vAlign w:val="center"/>
            <w:hideMark/>
          </w:tcPr>
          <w:p w14:paraId="4C399613"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Режимна наладка котлів</w:t>
            </w:r>
          </w:p>
        </w:tc>
        <w:tc>
          <w:tcPr>
            <w:tcW w:w="1367" w:type="dxa"/>
            <w:shd w:val="clear" w:color="auto" w:fill="auto"/>
            <w:vAlign w:val="center"/>
            <w:hideMark/>
          </w:tcPr>
          <w:p w14:paraId="583F24C0"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2,52</w:t>
            </w:r>
          </w:p>
        </w:tc>
        <w:tc>
          <w:tcPr>
            <w:tcW w:w="2176" w:type="dxa"/>
            <w:shd w:val="clear" w:color="auto" w:fill="auto"/>
            <w:noWrap/>
            <w:vAlign w:val="center"/>
            <w:hideMark/>
          </w:tcPr>
          <w:p w14:paraId="0971CF64"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center"/>
            <w:hideMark/>
          </w:tcPr>
          <w:p w14:paraId="6E2DE98B"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w:t>
            </w:r>
          </w:p>
        </w:tc>
      </w:tr>
      <w:tr w:rsidR="00B47E18" w:rsidRPr="00B47E18" w14:paraId="5BD7DC9F" w14:textId="77777777" w:rsidTr="00B47E18">
        <w:trPr>
          <w:trHeight w:val="510"/>
        </w:trPr>
        <w:tc>
          <w:tcPr>
            <w:tcW w:w="750" w:type="dxa"/>
            <w:shd w:val="clear" w:color="000000" w:fill="D9D9D9"/>
            <w:vAlign w:val="center"/>
            <w:hideMark/>
          </w:tcPr>
          <w:p w14:paraId="3AC0F0C7"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ІІ.3</w:t>
            </w:r>
          </w:p>
        </w:tc>
        <w:tc>
          <w:tcPr>
            <w:tcW w:w="4935" w:type="dxa"/>
            <w:shd w:val="clear" w:color="000000" w:fill="D9D9D9"/>
            <w:vAlign w:val="center"/>
            <w:hideMark/>
          </w:tcPr>
          <w:p w14:paraId="16E1CBF3"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Водопостачання та водовідведення</w:t>
            </w:r>
          </w:p>
        </w:tc>
        <w:tc>
          <w:tcPr>
            <w:tcW w:w="1367" w:type="dxa"/>
            <w:shd w:val="clear" w:color="000000" w:fill="D9D9D9"/>
            <w:vAlign w:val="center"/>
            <w:hideMark/>
          </w:tcPr>
          <w:p w14:paraId="6F59F1F5" w14:textId="77777777" w:rsidR="00B47E18" w:rsidRPr="00B47E18" w:rsidRDefault="00B47E18" w:rsidP="00B47E18">
            <w:pPr>
              <w:spacing w:after="0" w:line="240" w:lineRule="auto"/>
              <w:jc w:val="right"/>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78,90</w:t>
            </w:r>
          </w:p>
        </w:tc>
        <w:tc>
          <w:tcPr>
            <w:tcW w:w="2176" w:type="dxa"/>
            <w:shd w:val="clear" w:color="000000" w:fill="D9D9D9"/>
            <w:vAlign w:val="center"/>
            <w:hideMark/>
          </w:tcPr>
          <w:p w14:paraId="68A4252F"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 xml:space="preserve">Власні кошти КП      Кредити МФО     </w:t>
            </w:r>
          </w:p>
        </w:tc>
        <w:tc>
          <w:tcPr>
            <w:tcW w:w="1289" w:type="dxa"/>
            <w:shd w:val="clear" w:color="000000" w:fill="D9D9D9"/>
            <w:vAlign w:val="center"/>
            <w:hideMark/>
          </w:tcPr>
          <w:p w14:paraId="7C336C8A"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2025 -2029</w:t>
            </w:r>
          </w:p>
        </w:tc>
      </w:tr>
      <w:tr w:rsidR="00B47E18" w:rsidRPr="00B47E18" w14:paraId="0DCFF99A" w14:textId="77777777" w:rsidTr="00B47E18">
        <w:trPr>
          <w:trHeight w:val="60"/>
        </w:trPr>
        <w:tc>
          <w:tcPr>
            <w:tcW w:w="750" w:type="dxa"/>
            <w:shd w:val="clear" w:color="auto" w:fill="auto"/>
            <w:vAlign w:val="center"/>
            <w:hideMark/>
          </w:tcPr>
          <w:p w14:paraId="0337AE96"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ІІ.3.1</w:t>
            </w:r>
          </w:p>
        </w:tc>
        <w:tc>
          <w:tcPr>
            <w:tcW w:w="4935" w:type="dxa"/>
            <w:shd w:val="clear" w:color="auto" w:fill="auto"/>
            <w:vAlign w:val="center"/>
            <w:hideMark/>
          </w:tcPr>
          <w:p w14:paraId="0A315669" w14:textId="5406464F" w:rsidR="00B47E18" w:rsidRPr="00DD3FE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Впровадження системи енергетичного</w:t>
            </w:r>
            <w:r w:rsidR="00A221F9" w:rsidRPr="00DD3FE8">
              <w:rPr>
                <w:rFonts w:ascii="Times New Roman" w:eastAsia="Times New Roman" w:hAnsi="Times New Roman" w:cs="Times New Roman"/>
                <w:color w:val="000000"/>
                <w:sz w:val="20"/>
                <w:szCs w:val="20"/>
                <w:lang w:eastAsia="ru-RU" w:bidi="ar-SA"/>
              </w:rPr>
              <w:t xml:space="preserve"> м</w:t>
            </w:r>
            <w:r w:rsidR="00F95FB5" w:rsidRPr="00DD3FE8">
              <w:rPr>
                <w:rFonts w:ascii="Times New Roman" w:eastAsia="Times New Roman" w:hAnsi="Times New Roman" w:cs="Times New Roman"/>
                <w:color w:val="000000"/>
                <w:sz w:val="20"/>
                <w:szCs w:val="20"/>
                <w:lang w:eastAsia="ru-RU" w:bidi="ar-SA"/>
              </w:rPr>
              <w:t>оніторингу</w:t>
            </w:r>
            <w:r w:rsidR="00A221F9" w:rsidRPr="00DD3FE8">
              <w:rPr>
                <w:rFonts w:ascii="Times New Roman" w:eastAsia="Times New Roman" w:hAnsi="Times New Roman" w:cs="Times New Roman"/>
                <w:color w:val="000000"/>
                <w:sz w:val="20"/>
                <w:szCs w:val="20"/>
                <w:lang w:eastAsia="ru-RU" w:bidi="ar-SA"/>
              </w:rPr>
              <w:t xml:space="preserve">  в системі </w:t>
            </w:r>
            <w:r w:rsidRPr="00DD3FE8">
              <w:rPr>
                <w:rFonts w:ascii="Times New Roman" w:eastAsia="Times New Roman" w:hAnsi="Times New Roman" w:cs="Times New Roman"/>
                <w:color w:val="000000"/>
                <w:sz w:val="20"/>
                <w:szCs w:val="20"/>
                <w:lang w:eastAsia="ru-RU" w:bidi="ar-SA"/>
              </w:rPr>
              <w:t>водопостачання та водовідведення</w:t>
            </w:r>
          </w:p>
        </w:tc>
        <w:tc>
          <w:tcPr>
            <w:tcW w:w="1367" w:type="dxa"/>
            <w:shd w:val="clear" w:color="auto" w:fill="auto"/>
            <w:vAlign w:val="center"/>
            <w:hideMark/>
          </w:tcPr>
          <w:p w14:paraId="21CCAA2E"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3,14</w:t>
            </w:r>
          </w:p>
        </w:tc>
        <w:tc>
          <w:tcPr>
            <w:tcW w:w="2176" w:type="dxa"/>
            <w:shd w:val="clear" w:color="auto" w:fill="auto"/>
            <w:noWrap/>
            <w:vAlign w:val="center"/>
            <w:hideMark/>
          </w:tcPr>
          <w:p w14:paraId="43A95B60"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center"/>
            <w:hideMark/>
          </w:tcPr>
          <w:p w14:paraId="53235711"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w:t>
            </w:r>
          </w:p>
        </w:tc>
      </w:tr>
      <w:tr w:rsidR="00B47E18" w:rsidRPr="00B47E18" w14:paraId="18E31CA5" w14:textId="77777777" w:rsidTr="00B47E18">
        <w:trPr>
          <w:trHeight w:val="255"/>
        </w:trPr>
        <w:tc>
          <w:tcPr>
            <w:tcW w:w="750" w:type="dxa"/>
            <w:shd w:val="clear" w:color="auto" w:fill="auto"/>
            <w:vAlign w:val="center"/>
            <w:hideMark/>
          </w:tcPr>
          <w:p w14:paraId="7EA734ED"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ІІ.3.2</w:t>
            </w:r>
          </w:p>
        </w:tc>
        <w:tc>
          <w:tcPr>
            <w:tcW w:w="4935" w:type="dxa"/>
            <w:shd w:val="clear" w:color="auto" w:fill="auto"/>
            <w:vAlign w:val="center"/>
            <w:hideMark/>
          </w:tcPr>
          <w:p w14:paraId="6FA659D6" w14:textId="77777777" w:rsidR="00B47E18" w:rsidRPr="00DD3FE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 xml:space="preserve">Капітальний ремонт водопроводу в с. </w:t>
            </w:r>
            <w:proofErr w:type="spellStart"/>
            <w:r w:rsidRPr="00DD3FE8">
              <w:rPr>
                <w:rFonts w:ascii="Times New Roman" w:eastAsia="Times New Roman" w:hAnsi="Times New Roman" w:cs="Times New Roman"/>
                <w:color w:val="000000"/>
                <w:sz w:val="20"/>
                <w:szCs w:val="20"/>
                <w:lang w:eastAsia="ru-RU" w:bidi="ar-SA"/>
              </w:rPr>
              <w:t>Ржавчик</w:t>
            </w:r>
            <w:proofErr w:type="spellEnd"/>
          </w:p>
        </w:tc>
        <w:tc>
          <w:tcPr>
            <w:tcW w:w="1367" w:type="dxa"/>
            <w:shd w:val="clear" w:color="auto" w:fill="auto"/>
            <w:vAlign w:val="center"/>
            <w:hideMark/>
          </w:tcPr>
          <w:p w14:paraId="5BD15CC1"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25,00</w:t>
            </w:r>
          </w:p>
        </w:tc>
        <w:tc>
          <w:tcPr>
            <w:tcW w:w="2176" w:type="dxa"/>
            <w:shd w:val="clear" w:color="auto" w:fill="auto"/>
            <w:noWrap/>
            <w:vAlign w:val="bottom"/>
            <w:hideMark/>
          </w:tcPr>
          <w:p w14:paraId="09E03541"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w:t>
            </w:r>
          </w:p>
        </w:tc>
        <w:tc>
          <w:tcPr>
            <w:tcW w:w="1289" w:type="dxa"/>
            <w:shd w:val="clear" w:color="auto" w:fill="auto"/>
            <w:noWrap/>
            <w:vAlign w:val="bottom"/>
            <w:hideMark/>
          </w:tcPr>
          <w:p w14:paraId="7967A99E"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2025-2027</w:t>
            </w:r>
          </w:p>
        </w:tc>
      </w:tr>
      <w:tr w:rsidR="00B47E18" w:rsidRPr="00B47E18" w14:paraId="306790A2" w14:textId="77777777" w:rsidTr="00B47E18">
        <w:trPr>
          <w:trHeight w:val="510"/>
        </w:trPr>
        <w:tc>
          <w:tcPr>
            <w:tcW w:w="750" w:type="dxa"/>
            <w:shd w:val="clear" w:color="auto" w:fill="auto"/>
            <w:vAlign w:val="center"/>
            <w:hideMark/>
          </w:tcPr>
          <w:p w14:paraId="5BCE9E5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ІІ.3.3</w:t>
            </w:r>
          </w:p>
        </w:tc>
        <w:tc>
          <w:tcPr>
            <w:tcW w:w="4935" w:type="dxa"/>
            <w:shd w:val="clear" w:color="auto" w:fill="auto"/>
            <w:vAlign w:val="center"/>
            <w:hideMark/>
          </w:tcPr>
          <w:p w14:paraId="209E2702" w14:textId="77777777" w:rsidR="00B47E18" w:rsidRPr="00DD3FE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 xml:space="preserve">Придбання труб та заміна аварійних ділянок водопроводу </w:t>
            </w:r>
            <w:proofErr w:type="spellStart"/>
            <w:r w:rsidRPr="00DD3FE8">
              <w:rPr>
                <w:rFonts w:ascii="Times New Roman" w:eastAsia="Times New Roman" w:hAnsi="Times New Roman" w:cs="Times New Roman"/>
                <w:color w:val="000000"/>
                <w:sz w:val="20"/>
                <w:szCs w:val="20"/>
                <w:lang w:eastAsia="ru-RU" w:bidi="ar-SA"/>
              </w:rPr>
              <w:t>Ду</w:t>
            </w:r>
            <w:proofErr w:type="spellEnd"/>
            <w:r w:rsidRPr="00DD3FE8">
              <w:rPr>
                <w:rFonts w:ascii="Times New Roman" w:eastAsia="Times New Roman" w:hAnsi="Times New Roman" w:cs="Times New Roman"/>
                <w:color w:val="000000"/>
                <w:sz w:val="20"/>
                <w:szCs w:val="20"/>
                <w:lang w:eastAsia="ru-RU" w:bidi="ar-SA"/>
              </w:rPr>
              <w:t xml:space="preserve"> 50-350мм на поліетиленові</w:t>
            </w:r>
          </w:p>
        </w:tc>
        <w:tc>
          <w:tcPr>
            <w:tcW w:w="1367" w:type="dxa"/>
            <w:shd w:val="clear" w:color="auto" w:fill="auto"/>
            <w:vAlign w:val="center"/>
            <w:hideMark/>
          </w:tcPr>
          <w:p w14:paraId="6E4B4DAB"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4,50</w:t>
            </w:r>
          </w:p>
        </w:tc>
        <w:tc>
          <w:tcPr>
            <w:tcW w:w="2176" w:type="dxa"/>
            <w:shd w:val="clear" w:color="auto" w:fill="auto"/>
            <w:noWrap/>
            <w:vAlign w:val="center"/>
            <w:hideMark/>
          </w:tcPr>
          <w:p w14:paraId="59EF8012"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bottom"/>
            <w:hideMark/>
          </w:tcPr>
          <w:p w14:paraId="5411228E"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2025-2029</w:t>
            </w:r>
          </w:p>
        </w:tc>
      </w:tr>
      <w:tr w:rsidR="00B47E18" w:rsidRPr="00B47E18" w14:paraId="05C811AE" w14:textId="77777777" w:rsidTr="00B47E18">
        <w:trPr>
          <w:trHeight w:val="510"/>
        </w:trPr>
        <w:tc>
          <w:tcPr>
            <w:tcW w:w="750" w:type="dxa"/>
            <w:shd w:val="clear" w:color="auto" w:fill="auto"/>
            <w:vAlign w:val="center"/>
            <w:hideMark/>
          </w:tcPr>
          <w:p w14:paraId="102451A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ІІ.3.4</w:t>
            </w:r>
          </w:p>
        </w:tc>
        <w:tc>
          <w:tcPr>
            <w:tcW w:w="4935" w:type="dxa"/>
            <w:shd w:val="clear" w:color="auto" w:fill="auto"/>
            <w:vAlign w:val="center"/>
            <w:hideMark/>
          </w:tcPr>
          <w:p w14:paraId="5C5DFD83" w14:textId="2320582F" w:rsidR="00B47E18" w:rsidRPr="00DD3FE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Заміна дефектних засувок</w:t>
            </w:r>
            <w:r w:rsidR="00A221F9" w:rsidRPr="00DD3FE8">
              <w:rPr>
                <w:rFonts w:ascii="Times New Roman" w:eastAsia="Times New Roman" w:hAnsi="Times New Roman" w:cs="Times New Roman"/>
                <w:color w:val="000000"/>
                <w:sz w:val="20"/>
                <w:szCs w:val="20"/>
                <w:lang w:eastAsia="ru-RU" w:bidi="ar-SA"/>
              </w:rPr>
              <w:t xml:space="preserve">  </w:t>
            </w:r>
            <w:r w:rsidRPr="00DD3FE8">
              <w:rPr>
                <w:rFonts w:ascii="Times New Roman" w:eastAsia="Times New Roman" w:hAnsi="Times New Roman" w:cs="Times New Roman"/>
                <w:color w:val="000000"/>
                <w:sz w:val="20"/>
                <w:szCs w:val="20"/>
                <w:lang w:eastAsia="ru-RU" w:bidi="ar-SA"/>
              </w:rPr>
              <w:t>ДУ100-400мм</w:t>
            </w:r>
            <w:r w:rsidR="00A221F9" w:rsidRPr="00DD3FE8">
              <w:rPr>
                <w:rFonts w:ascii="Times New Roman" w:eastAsia="Times New Roman" w:hAnsi="Times New Roman" w:cs="Times New Roman"/>
                <w:color w:val="000000"/>
                <w:sz w:val="20"/>
                <w:szCs w:val="20"/>
                <w:lang w:eastAsia="ru-RU" w:bidi="ar-SA"/>
              </w:rPr>
              <w:t xml:space="preserve"> </w:t>
            </w:r>
            <w:r w:rsidRPr="00DD3FE8">
              <w:rPr>
                <w:rFonts w:ascii="Times New Roman" w:eastAsia="Times New Roman" w:hAnsi="Times New Roman" w:cs="Times New Roman"/>
                <w:color w:val="000000"/>
                <w:sz w:val="20"/>
                <w:szCs w:val="20"/>
                <w:lang w:eastAsia="ru-RU" w:bidi="ar-SA"/>
              </w:rPr>
              <w:t>на водопровідних мережах</w:t>
            </w:r>
          </w:p>
        </w:tc>
        <w:tc>
          <w:tcPr>
            <w:tcW w:w="1367" w:type="dxa"/>
            <w:shd w:val="clear" w:color="auto" w:fill="auto"/>
            <w:vAlign w:val="center"/>
            <w:hideMark/>
          </w:tcPr>
          <w:p w14:paraId="1CD3761D"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1,50</w:t>
            </w:r>
          </w:p>
        </w:tc>
        <w:tc>
          <w:tcPr>
            <w:tcW w:w="2176" w:type="dxa"/>
            <w:shd w:val="clear" w:color="auto" w:fill="auto"/>
            <w:noWrap/>
            <w:vAlign w:val="center"/>
            <w:hideMark/>
          </w:tcPr>
          <w:p w14:paraId="7767031C"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bottom"/>
            <w:hideMark/>
          </w:tcPr>
          <w:p w14:paraId="45EF3B70"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2026</w:t>
            </w:r>
          </w:p>
        </w:tc>
      </w:tr>
      <w:tr w:rsidR="00B47E18" w:rsidRPr="00B47E18" w14:paraId="6FE6EEBD" w14:textId="77777777" w:rsidTr="00B47E18">
        <w:trPr>
          <w:trHeight w:val="60"/>
        </w:trPr>
        <w:tc>
          <w:tcPr>
            <w:tcW w:w="750" w:type="dxa"/>
            <w:shd w:val="clear" w:color="auto" w:fill="auto"/>
            <w:vAlign w:val="center"/>
            <w:hideMark/>
          </w:tcPr>
          <w:p w14:paraId="675AF974"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ІІ.3.5</w:t>
            </w:r>
          </w:p>
        </w:tc>
        <w:tc>
          <w:tcPr>
            <w:tcW w:w="4935" w:type="dxa"/>
            <w:shd w:val="clear" w:color="auto" w:fill="auto"/>
            <w:vAlign w:val="center"/>
            <w:hideMark/>
          </w:tcPr>
          <w:p w14:paraId="2820CEA7" w14:textId="2AE3B607" w:rsidR="00B47E18" w:rsidRPr="00DD3FE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Реконструкція водогону від насосної другого питного підйому до камер переключення по вул</w:t>
            </w:r>
            <w:r w:rsidR="00A221F9" w:rsidRPr="00DD3FE8">
              <w:rPr>
                <w:rFonts w:ascii="Times New Roman" w:eastAsia="Times New Roman" w:hAnsi="Times New Roman" w:cs="Times New Roman"/>
                <w:color w:val="000000"/>
                <w:sz w:val="20"/>
                <w:szCs w:val="20"/>
                <w:lang w:eastAsia="ru-RU" w:bidi="ar-SA"/>
              </w:rPr>
              <w:t>.</w:t>
            </w:r>
            <w:r w:rsidRPr="00DD3FE8">
              <w:rPr>
                <w:rFonts w:ascii="Times New Roman" w:eastAsia="Times New Roman" w:hAnsi="Times New Roman" w:cs="Times New Roman"/>
                <w:color w:val="000000"/>
                <w:sz w:val="20"/>
                <w:szCs w:val="20"/>
                <w:lang w:eastAsia="ru-RU" w:bidi="ar-SA"/>
              </w:rPr>
              <w:t xml:space="preserve"> Соборній</w:t>
            </w:r>
          </w:p>
        </w:tc>
        <w:tc>
          <w:tcPr>
            <w:tcW w:w="1367" w:type="dxa"/>
            <w:shd w:val="clear" w:color="auto" w:fill="auto"/>
            <w:vAlign w:val="center"/>
            <w:hideMark/>
          </w:tcPr>
          <w:p w14:paraId="0DA4ABA5"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10,00</w:t>
            </w:r>
          </w:p>
        </w:tc>
        <w:tc>
          <w:tcPr>
            <w:tcW w:w="2176" w:type="dxa"/>
            <w:shd w:val="clear" w:color="auto" w:fill="auto"/>
            <w:vAlign w:val="center"/>
            <w:hideMark/>
          </w:tcPr>
          <w:p w14:paraId="01599DA8"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xml:space="preserve">Власні кошти КП      Кредити МФО     </w:t>
            </w:r>
          </w:p>
        </w:tc>
        <w:tc>
          <w:tcPr>
            <w:tcW w:w="1289" w:type="dxa"/>
            <w:shd w:val="clear" w:color="auto" w:fill="auto"/>
            <w:noWrap/>
            <w:vAlign w:val="center"/>
            <w:hideMark/>
          </w:tcPr>
          <w:p w14:paraId="6601D8CC"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2027</w:t>
            </w:r>
          </w:p>
        </w:tc>
      </w:tr>
      <w:tr w:rsidR="00B47E18" w:rsidRPr="00B47E18" w14:paraId="4EB11D92" w14:textId="77777777" w:rsidTr="00B47E18">
        <w:trPr>
          <w:trHeight w:val="510"/>
        </w:trPr>
        <w:tc>
          <w:tcPr>
            <w:tcW w:w="750" w:type="dxa"/>
            <w:shd w:val="clear" w:color="auto" w:fill="auto"/>
            <w:vAlign w:val="center"/>
            <w:hideMark/>
          </w:tcPr>
          <w:p w14:paraId="0961ABCB"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ІІ.3.6</w:t>
            </w:r>
          </w:p>
        </w:tc>
        <w:tc>
          <w:tcPr>
            <w:tcW w:w="4935" w:type="dxa"/>
            <w:shd w:val="clear" w:color="auto" w:fill="auto"/>
            <w:vAlign w:val="center"/>
            <w:hideMark/>
          </w:tcPr>
          <w:p w14:paraId="03084A37" w14:textId="77777777" w:rsidR="00B47E18" w:rsidRPr="00DD3FE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Придбання та встановлення резервної повітродувки потужністю 50кВт</w:t>
            </w:r>
          </w:p>
        </w:tc>
        <w:tc>
          <w:tcPr>
            <w:tcW w:w="1367" w:type="dxa"/>
            <w:shd w:val="clear" w:color="auto" w:fill="auto"/>
            <w:vAlign w:val="center"/>
            <w:hideMark/>
          </w:tcPr>
          <w:p w14:paraId="7013CDAF"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1,51</w:t>
            </w:r>
          </w:p>
        </w:tc>
        <w:tc>
          <w:tcPr>
            <w:tcW w:w="2176" w:type="dxa"/>
            <w:shd w:val="clear" w:color="auto" w:fill="auto"/>
            <w:noWrap/>
            <w:vAlign w:val="center"/>
            <w:hideMark/>
          </w:tcPr>
          <w:p w14:paraId="42C6AB23"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center"/>
            <w:hideMark/>
          </w:tcPr>
          <w:p w14:paraId="5AA03228"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2024</w:t>
            </w:r>
          </w:p>
        </w:tc>
      </w:tr>
      <w:tr w:rsidR="00B47E18" w:rsidRPr="00B47E18" w14:paraId="22D0EB98" w14:textId="77777777" w:rsidTr="00B47E18">
        <w:trPr>
          <w:trHeight w:val="765"/>
        </w:trPr>
        <w:tc>
          <w:tcPr>
            <w:tcW w:w="750" w:type="dxa"/>
            <w:shd w:val="clear" w:color="auto" w:fill="auto"/>
            <w:vAlign w:val="center"/>
            <w:hideMark/>
          </w:tcPr>
          <w:p w14:paraId="7BC8393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ІІ.3.8</w:t>
            </w:r>
          </w:p>
        </w:tc>
        <w:tc>
          <w:tcPr>
            <w:tcW w:w="4935" w:type="dxa"/>
            <w:shd w:val="clear" w:color="000000" w:fill="FFFFFF"/>
            <w:vAlign w:val="center"/>
            <w:hideMark/>
          </w:tcPr>
          <w:p w14:paraId="4B48B2C6"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proofErr w:type="spellStart"/>
            <w:r w:rsidRPr="00B47E18">
              <w:rPr>
                <w:rFonts w:ascii="Times New Roman" w:eastAsia="Times New Roman" w:hAnsi="Times New Roman" w:cs="Times New Roman"/>
                <w:color w:val="000000"/>
                <w:sz w:val="20"/>
                <w:szCs w:val="20"/>
                <w:lang w:eastAsia="ru-RU" w:bidi="ar-SA"/>
              </w:rPr>
              <w:t>Проєкт</w:t>
            </w:r>
            <w:proofErr w:type="spellEnd"/>
            <w:r w:rsidRPr="00B47E18">
              <w:rPr>
                <w:rFonts w:ascii="Times New Roman" w:eastAsia="Times New Roman" w:hAnsi="Times New Roman" w:cs="Times New Roman"/>
                <w:color w:val="000000"/>
                <w:sz w:val="20"/>
                <w:szCs w:val="20"/>
                <w:lang w:eastAsia="ru-RU" w:bidi="ar-SA"/>
              </w:rPr>
              <w:t xml:space="preserve"> "Підвищення стійкості критичної інфраструктури Первомайської громади в умовах загроз знеструмлення енергосистем"</w:t>
            </w:r>
          </w:p>
        </w:tc>
        <w:tc>
          <w:tcPr>
            <w:tcW w:w="1367" w:type="dxa"/>
            <w:shd w:val="clear" w:color="auto" w:fill="auto"/>
            <w:vAlign w:val="center"/>
            <w:hideMark/>
          </w:tcPr>
          <w:p w14:paraId="3EFF390F"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4,30</w:t>
            </w:r>
          </w:p>
        </w:tc>
        <w:tc>
          <w:tcPr>
            <w:tcW w:w="2176" w:type="dxa"/>
            <w:shd w:val="clear" w:color="auto" w:fill="auto"/>
            <w:noWrap/>
            <w:vAlign w:val="center"/>
            <w:hideMark/>
          </w:tcPr>
          <w:p w14:paraId="603CDA33"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Грант МФО</w:t>
            </w:r>
          </w:p>
        </w:tc>
        <w:tc>
          <w:tcPr>
            <w:tcW w:w="1289" w:type="dxa"/>
            <w:shd w:val="clear" w:color="auto" w:fill="auto"/>
            <w:noWrap/>
            <w:vAlign w:val="center"/>
            <w:hideMark/>
          </w:tcPr>
          <w:p w14:paraId="198BC9FF"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2024</w:t>
            </w:r>
          </w:p>
        </w:tc>
      </w:tr>
      <w:tr w:rsidR="00B47E18" w:rsidRPr="00B47E18" w14:paraId="11C3AAD2" w14:textId="77777777" w:rsidTr="00B47E18">
        <w:trPr>
          <w:trHeight w:val="114"/>
        </w:trPr>
        <w:tc>
          <w:tcPr>
            <w:tcW w:w="750" w:type="dxa"/>
            <w:shd w:val="clear" w:color="auto" w:fill="auto"/>
            <w:vAlign w:val="center"/>
            <w:hideMark/>
          </w:tcPr>
          <w:p w14:paraId="43EAE349"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w:t>
            </w:r>
          </w:p>
        </w:tc>
        <w:tc>
          <w:tcPr>
            <w:tcW w:w="4935" w:type="dxa"/>
            <w:shd w:val="clear" w:color="000000" w:fill="FFFFFF"/>
            <w:vAlign w:val="center"/>
            <w:hideMark/>
          </w:tcPr>
          <w:p w14:paraId="251E42C9"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Встановлення сонячної електростанції на Насосній станції КП "Тепломережі" потужністю 350кВт</w:t>
            </w:r>
          </w:p>
        </w:tc>
        <w:tc>
          <w:tcPr>
            <w:tcW w:w="1367" w:type="dxa"/>
            <w:shd w:val="clear" w:color="auto" w:fill="auto"/>
            <w:vAlign w:val="center"/>
            <w:hideMark/>
          </w:tcPr>
          <w:p w14:paraId="14F4D5A4"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28,54</w:t>
            </w:r>
          </w:p>
        </w:tc>
        <w:tc>
          <w:tcPr>
            <w:tcW w:w="2176" w:type="dxa"/>
            <w:shd w:val="clear" w:color="auto" w:fill="auto"/>
            <w:noWrap/>
            <w:vAlign w:val="center"/>
            <w:hideMark/>
          </w:tcPr>
          <w:p w14:paraId="0FB4A609"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ЕСКО</w:t>
            </w:r>
          </w:p>
        </w:tc>
        <w:tc>
          <w:tcPr>
            <w:tcW w:w="1289" w:type="dxa"/>
            <w:shd w:val="clear" w:color="auto" w:fill="auto"/>
            <w:noWrap/>
            <w:vAlign w:val="center"/>
            <w:hideMark/>
          </w:tcPr>
          <w:p w14:paraId="20525640"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2024</w:t>
            </w:r>
          </w:p>
        </w:tc>
      </w:tr>
      <w:tr w:rsidR="00B47E18" w:rsidRPr="00B47E18" w14:paraId="498608C3" w14:textId="77777777" w:rsidTr="00B47E18">
        <w:trPr>
          <w:trHeight w:val="765"/>
        </w:trPr>
        <w:tc>
          <w:tcPr>
            <w:tcW w:w="750" w:type="dxa"/>
            <w:shd w:val="clear" w:color="auto" w:fill="auto"/>
            <w:vAlign w:val="center"/>
            <w:hideMark/>
          </w:tcPr>
          <w:p w14:paraId="1A7CFE67"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lastRenderedPageBreak/>
              <w:t>ІІ.3.9</w:t>
            </w:r>
          </w:p>
        </w:tc>
        <w:tc>
          <w:tcPr>
            <w:tcW w:w="4935" w:type="dxa"/>
            <w:shd w:val="clear" w:color="000000" w:fill="FFFFFF"/>
            <w:vAlign w:val="center"/>
            <w:hideMark/>
          </w:tcPr>
          <w:p w14:paraId="48386D2A"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Заміна насосних агрегатів з електродвигуном (3шт) на обладнання каналізаційних очисних спорудах</w:t>
            </w:r>
            <w:r w:rsidR="00BE23DF">
              <w:rPr>
                <w:rFonts w:ascii="Times New Roman" w:eastAsia="Times New Roman" w:hAnsi="Times New Roman" w:cs="Times New Roman"/>
                <w:color w:val="000000"/>
                <w:sz w:val="20"/>
                <w:szCs w:val="20"/>
                <w:lang w:eastAsia="ru-RU" w:bidi="ar-SA"/>
              </w:rPr>
              <w:t xml:space="preserve"> </w:t>
            </w:r>
            <w:r w:rsidRPr="00B47E18">
              <w:rPr>
                <w:rFonts w:ascii="Times New Roman" w:eastAsia="Times New Roman" w:hAnsi="Times New Roman" w:cs="Times New Roman"/>
                <w:color w:val="000000"/>
                <w:sz w:val="20"/>
                <w:szCs w:val="20"/>
                <w:lang w:eastAsia="ru-RU" w:bidi="ar-SA"/>
              </w:rPr>
              <w:t>КП "Тепломережі"</w:t>
            </w:r>
          </w:p>
        </w:tc>
        <w:tc>
          <w:tcPr>
            <w:tcW w:w="1367" w:type="dxa"/>
            <w:shd w:val="clear" w:color="auto" w:fill="auto"/>
            <w:vAlign w:val="center"/>
            <w:hideMark/>
          </w:tcPr>
          <w:p w14:paraId="37C0C37E"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0,21</w:t>
            </w:r>
          </w:p>
        </w:tc>
        <w:tc>
          <w:tcPr>
            <w:tcW w:w="2176" w:type="dxa"/>
            <w:shd w:val="clear" w:color="auto" w:fill="auto"/>
            <w:noWrap/>
            <w:vAlign w:val="center"/>
            <w:hideMark/>
          </w:tcPr>
          <w:p w14:paraId="79188D70"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center"/>
            <w:hideMark/>
          </w:tcPr>
          <w:p w14:paraId="3DF70BA2"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2024</w:t>
            </w:r>
          </w:p>
        </w:tc>
      </w:tr>
      <w:tr w:rsidR="00B47E18" w:rsidRPr="00B47E18" w14:paraId="37D34145" w14:textId="77777777" w:rsidTr="00B47E18">
        <w:trPr>
          <w:trHeight w:val="765"/>
        </w:trPr>
        <w:tc>
          <w:tcPr>
            <w:tcW w:w="750" w:type="dxa"/>
            <w:shd w:val="clear" w:color="auto" w:fill="auto"/>
            <w:vAlign w:val="center"/>
            <w:hideMark/>
          </w:tcPr>
          <w:p w14:paraId="360B028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ІІ.3.10</w:t>
            </w:r>
          </w:p>
        </w:tc>
        <w:tc>
          <w:tcPr>
            <w:tcW w:w="4935" w:type="dxa"/>
            <w:shd w:val="clear" w:color="000000" w:fill="FFFFFF"/>
            <w:vAlign w:val="center"/>
            <w:hideMark/>
          </w:tcPr>
          <w:p w14:paraId="5F6D894D"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xml:space="preserve">Заміна </w:t>
            </w:r>
            <w:proofErr w:type="spellStart"/>
            <w:r w:rsidRPr="00B47E18">
              <w:rPr>
                <w:rFonts w:ascii="Times New Roman" w:eastAsia="Times New Roman" w:hAnsi="Times New Roman" w:cs="Times New Roman"/>
                <w:color w:val="000000"/>
                <w:sz w:val="20"/>
                <w:szCs w:val="20"/>
                <w:lang w:eastAsia="ru-RU" w:bidi="ar-SA"/>
              </w:rPr>
              <w:t>занурювального</w:t>
            </w:r>
            <w:proofErr w:type="spellEnd"/>
            <w:r w:rsidRPr="00B47E18">
              <w:rPr>
                <w:rFonts w:ascii="Times New Roman" w:eastAsia="Times New Roman" w:hAnsi="Times New Roman" w:cs="Times New Roman"/>
                <w:color w:val="000000"/>
                <w:sz w:val="20"/>
                <w:szCs w:val="20"/>
                <w:lang w:eastAsia="ru-RU" w:bidi="ar-SA"/>
              </w:rPr>
              <w:t xml:space="preserve"> насосу з нержавіючої сталі (1шт) на каналізаційних очисних спорудах КП "Тепломережі"</w:t>
            </w:r>
          </w:p>
        </w:tc>
        <w:tc>
          <w:tcPr>
            <w:tcW w:w="1367" w:type="dxa"/>
            <w:shd w:val="clear" w:color="auto" w:fill="auto"/>
            <w:vAlign w:val="center"/>
            <w:hideMark/>
          </w:tcPr>
          <w:p w14:paraId="08394404"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0,21</w:t>
            </w:r>
          </w:p>
        </w:tc>
        <w:tc>
          <w:tcPr>
            <w:tcW w:w="2176" w:type="dxa"/>
            <w:shd w:val="clear" w:color="auto" w:fill="auto"/>
            <w:noWrap/>
            <w:vAlign w:val="center"/>
            <w:hideMark/>
          </w:tcPr>
          <w:p w14:paraId="17F2F64B"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Власні кошти КП</w:t>
            </w:r>
          </w:p>
        </w:tc>
        <w:tc>
          <w:tcPr>
            <w:tcW w:w="1289" w:type="dxa"/>
            <w:shd w:val="clear" w:color="auto" w:fill="auto"/>
            <w:noWrap/>
            <w:vAlign w:val="center"/>
            <w:hideMark/>
          </w:tcPr>
          <w:p w14:paraId="5EDF4E7F"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w:t>
            </w:r>
          </w:p>
        </w:tc>
      </w:tr>
      <w:tr w:rsidR="00B47E18" w:rsidRPr="00B47E18" w14:paraId="27DDB2D0" w14:textId="77777777" w:rsidTr="00B47E18">
        <w:trPr>
          <w:trHeight w:val="60"/>
        </w:trPr>
        <w:tc>
          <w:tcPr>
            <w:tcW w:w="750" w:type="dxa"/>
            <w:shd w:val="clear" w:color="000000" w:fill="D9D9D9"/>
            <w:vAlign w:val="center"/>
            <w:hideMark/>
          </w:tcPr>
          <w:p w14:paraId="3E7BB375"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ІІ.4</w:t>
            </w:r>
          </w:p>
        </w:tc>
        <w:tc>
          <w:tcPr>
            <w:tcW w:w="4935" w:type="dxa"/>
            <w:shd w:val="clear" w:color="000000" w:fill="D9D9D9"/>
            <w:vAlign w:val="center"/>
            <w:hideMark/>
          </w:tcPr>
          <w:p w14:paraId="2AA05C9B"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Житлові будинки</w:t>
            </w:r>
          </w:p>
        </w:tc>
        <w:tc>
          <w:tcPr>
            <w:tcW w:w="1367" w:type="dxa"/>
            <w:shd w:val="clear" w:color="000000" w:fill="D9D9D9"/>
            <w:vAlign w:val="center"/>
            <w:hideMark/>
          </w:tcPr>
          <w:p w14:paraId="650D7CA0" w14:textId="77777777" w:rsidR="00B47E18" w:rsidRPr="00B47E18" w:rsidRDefault="00B47E18" w:rsidP="00B47E18">
            <w:pPr>
              <w:spacing w:after="0" w:line="240" w:lineRule="auto"/>
              <w:jc w:val="right"/>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215,35</w:t>
            </w:r>
          </w:p>
        </w:tc>
        <w:tc>
          <w:tcPr>
            <w:tcW w:w="2176" w:type="dxa"/>
            <w:shd w:val="clear" w:color="000000" w:fill="D9D9D9"/>
            <w:vAlign w:val="center"/>
            <w:hideMark/>
          </w:tcPr>
          <w:p w14:paraId="5172E98E" w14:textId="68787A0C" w:rsidR="00B47E18" w:rsidRPr="00DD3FE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DD3FE8">
              <w:rPr>
                <w:rFonts w:ascii="Times New Roman" w:eastAsia="Times New Roman" w:hAnsi="Times New Roman" w:cs="Times New Roman"/>
                <w:b/>
                <w:bCs/>
                <w:color w:val="000000"/>
                <w:sz w:val="20"/>
                <w:szCs w:val="20"/>
                <w:lang w:eastAsia="ru-RU" w:bidi="ar-SA"/>
              </w:rPr>
              <w:t xml:space="preserve">Фонд енергоефективності </w:t>
            </w:r>
            <w:r w:rsidR="000F5169" w:rsidRPr="00DD3FE8">
              <w:rPr>
                <w:rFonts w:ascii="Times New Roman" w:eastAsia="Times New Roman" w:hAnsi="Times New Roman" w:cs="Times New Roman"/>
                <w:b/>
                <w:bCs/>
                <w:color w:val="000000"/>
                <w:sz w:val="20"/>
                <w:szCs w:val="20"/>
                <w:lang w:eastAsia="ru-RU" w:bidi="ar-SA"/>
              </w:rPr>
              <w:t>Місцевий</w:t>
            </w:r>
            <w:r w:rsidRPr="00DD3FE8">
              <w:rPr>
                <w:rFonts w:ascii="Times New Roman" w:eastAsia="Times New Roman" w:hAnsi="Times New Roman" w:cs="Times New Roman"/>
                <w:b/>
                <w:bCs/>
                <w:color w:val="000000"/>
                <w:sz w:val="20"/>
                <w:szCs w:val="20"/>
                <w:lang w:eastAsia="ru-RU" w:bidi="ar-SA"/>
              </w:rPr>
              <w:t xml:space="preserve"> бюджет Населення</w:t>
            </w:r>
          </w:p>
        </w:tc>
        <w:tc>
          <w:tcPr>
            <w:tcW w:w="1289" w:type="dxa"/>
            <w:shd w:val="clear" w:color="000000" w:fill="D9D9D9"/>
            <w:vAlign w:val="center"/>
            <w:hideMark/>
          </w:tcPr>
          <w:p w14:paraId="4076C7D9"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2025-2030</w:t>
            </w:r>
          </w:p>
        </w:tc>
      </w:tr>
      <w:tr w:rsidR="00B47E18" w:rsidRPr="00B47E18" w14:paraId="0BE03D18" w14:textId="77777777" w:rsidTr="00B47E18">
        <w:trPr>
          <w:trHeight w:val="483"/>
        </w:trPr>
        <w:tc>
          <w:tcPr>
            <w:tcW w:w="750" w:type="dxa"/>
            <w:shd w:val="clear" w:color="auto" w:fill="auto"/>
            <w:vAlign w:val="center"/>
            <w:hideMark/>
          </w:tcPr>
          <w:p w14:paraId="7F21AD60"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ІІ.4.1</w:t>
            </w:r>
          </w:p>
        </w:tc>
        <w:tc>
          <w:tcPr>
            <w:tcW w:w="4935" w:type="dxa"/>
            <w:shd w:val="clear" w:color="auto" w:fill="auto"/>
            <w:vAlign w:val="center"/>
            <w:hideMark/>
          </w:tcPr>
          <w:p w14:paraId="4A053795"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Встановлення ІТП з погодним регулюванням подачі теплової енергії</w:t>
            </w:r>
          </w:p>
        </w:tc>
        <w:tc>
          <w:tcPr>
            <w:tcW w:w="1367" w:type="dxa"/>
            <w:shd w:val="clear" w:color="auto" w:fill="auto"/>
            <w:vAlign w:val="center"/>
            <w:hideMark/>
          </w:tcPr>
          <w:p w14:paraId="453224C6"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215,35</w:t>
            </w:r>
          </w:p>
        </w:tc>
        <w:tc>
          <w:tcPr>
            <w:tcW w:w="2176" w:type="dxa"/>
            <w:shd w:val="clear" w:color="auto" w:fill="auto"/>
            <w:vAlign w:val="bottom"/>
            <w:hideMark/>
          </w:tcPr>
          <w:p w14:paraId="2FB98B02" w14:textId="119B5460" w:rsidR="00B47E18" w:rsidRPr="00DD3FE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Фонд енергоефективності</w:t>
            </w:r>
            <w:r w:rsidR="00DD3FE8">
              <w:rPr>
                <w:rFonts w:ascii="Times New Roman" w:eastAsia="Times New Roman" w:hAnsi="Times New Roman" w:cs="Times New Roman"/>
                <w:color w:val="000000"/>
                <w:sz w:val="20"/>
                <w:szCs w:val="20"/>
                <w:lang w:eastAsia="ru-RU" w:bidi="ar-SA"/>
              </w:rPr>
              <w:t>,</w:t>
            </w:r>
            <w:r w:rsidRPr="00DD3FE8">
              <w:rPr>
                <w:rFonts w:ascii="Times New Roman" w:eastAsia="Times New Roman" w:hAnsi="Times New Roman" w:cs="Times New Roman"/>
                <w:color w:val="000000"/>
                <w:sz w:val="20"/>
                <w:szCs w:val="20"/>
                <w:lang w:eastAsia="ru-RU" w:bidi="ar-SA"/>
              </w:rPr>
              <w:t xml:space="preserve"> </w:t>
            </w:r>
            <w:r w:rsidR="00DD3FE8" w:rsidRPr="00DD3FE8">
              <w:rPr>
                <w:rFonts w:ascii="Times New Roman" w:eastAsia="Times New Roman" w:hAnsi="Times New Roman" w:cs="Times New Roman"/>
                <w:color w:val="000000"/>
                <w:sz w:val="20"/>
                <w:szCs w:val="20"/>
                <w:highlight w:val="green"/>
                <w:lang w:eastAsia="ru-RU" w:bidi="ar-SA"/>
              </w:rPr>
              <w:t>м</w:t>
            </w:r>
            <w:r w:rsidR="000F5169" w:rsidRPr="00DD3FE8">
              <w:rPr>
                <w:rFonts w:ascii="Times New Roman" w:eastAsia="Times New Roman" w:hAnsi="Times New Roman" w:cs="Times New Roman"/>
                <w:color w:val="000000"/>
                <w:sz w:val="20"/>
                <w:szCs w:val="20"/>
                <w:highlight w:val="green"/>
                <w:lang w:eastAsia="ru-RU" w:bidi="ar-SA"/>
              </w:rPr>
              <w:t>ісцевий</w:t>
            </w:r>
            <w:r w:rsidRPr="00DD3FE8">
              <w:rPr>
                <w:rFonts w:ascii="Times New Roman" w:eastAsia="Times New Roman" w:hAnsi="Times New Roman" w:cs="Times New Roman"/>
                <w:color w:val="000000"/>
                <w:sz w:val="20"/>
                <w:szCs w:val="20"/>
                <w:highlight w:val="green"/>
                <w:lang w:eastAsia="ru-RU" w:bidi="ar-SA"/>
              </w:rPr>
              <w:t xml:space="preserve"> бюджет</w:t>
            </w:r>
            <w:r w:rsidR="00DD3FE8" w:rsidRPr="00DD3FE8">
              <w:rPr>
                <w:rFonts w:ascii="Times New Roman" w:eastAsia="Times New Roman" w:hAnsi="Times New Roman" w:cs="Times New Roman"/>
                <w:color w:val="000000"/>
                <w:sz w:val="20"/>
                <w:szCs w:val="20"/>
                <w:highlight w:val="green"/>
                <w:lang w:eastAsia="ru-RU" w:bidi="ar-SA"/>
              </w:rPr>
              <w:t xml:space="preserve">, </w:t>
            </w:r>
            <w:r w:rsidRPr="00DD3FE8">
              <w:rPr>
                <w:rFonts w:ascii="Times New Roman" w:eastAsia="Times New Roman" w:hAnsi="Times New Roman" w:cs="Times New Roman"/>
                <w:color w:val="000000"/>
                <w:sz w:val="20"/>
                <w:szCs w:val="20"/>
                <w:highlight w:val="green"/>
                <w:lang w:eastAsia="ru-RU" w:bidi="ar-SA"/>
              </w:rPr>
              <w:t xml:space="preserve"> </w:t>
            </w:r>
            <w:r w:rsidR="00DD3FE8" w:rsidRPr="00DD3FE8">
              <w:rPr>
                <w:rFonts w:ascii="Times New Roman" w:eastAsia="Times New Roman" w:hAnsi="Times New Roman" w:cs="Times New Roman"/>
                <w:color w:val="000000"/>
                <w:sz w:val="20"/>
                <w:szCs w:val="20"/>
                <w:highlight w:val="green"/>
                <w:lang w:eastAsia="ru-RU" w:bidi="ar-SA"/>
              </w:rPr>
              <w:t>н</w:t>
            </w:r>
            <w:r w:rsidRPr="00DD3FE8">
              <w:rPr>
                <w:rFonts w:ascii="Times New Roman" w:eastAsia="Times New Roman" w:hAnsi="Times New Roman" w:cs="Times New Roman"/>
                <w:color w:val="000000"/>
                <w:sz w:val="20"/>
                <w:szCs w:val="20"/>
                <w:highlight w:val="green"/>
                <w:lang w:eastAsia="ru-RU" w:bidi="ar-SA"/>
              </w:rPr>
              <w:t>аселення</w:t>
            </w:r>
          </w:p>
        </w:tc>
        <w:tc>
          <w:tcPr>
            <w:tcW w:w="1289" w:type="dxa"/>
            <w:shd w:val="clear" w:color="auto" w:fill="auto"/>
            <w:noWrap/>
            <w:vAlign w:val="center"/>
            <w:hideMark/>
          </w:tcPr>
          <w:p w14:paraId="7C16A5B6"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2025-2030</w:t>
            </w:r>
          </w:p>
        </w:tc>
      </w:tr>
      <w:tr w:rsidR="00B47E18" w:rsidRPr="00B47E18" w14:paraId="1C82DB26" w14:textId="77777777" w:rsidTr="00B47E18">
        <w:trPr>
          <w:trHeight w:val="510"/>
        </w:trPr>
        <w:tc>
          <w:tcPr>
            <w:tcW w:w="750" w:type="dxa"/>
            <w:shd w:val="clear" w:color="000000" w:fill="D9D9D9"/>
            <w:vAlign w:val="center"/>
            <w:hideMark/>
          </w:tcPr>
          <w:p w14:paraId="34946C81"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ІІ.5</w:t>
            </w:r>
          </w:p>
        </w:tc>
        <w:tc>
          <w:tcPr>
            <w:tcW w:w="4935" w:type="dxa"/>
            <w:shd w:val="clear" w:color="000000" w:fill="D9D9D9"/>
            <w:vAlign w:val="center"/>
            <w:hideMark/>
          </w:tcPr>
          <w:p w14:paraId="3D135FD7"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Зовнішнє освітлення</w:t>
            </w:r>
          </w:p>
        </w:tc>
        <w:tc>
          <w:tcPr>
            <w:tcW w:w="1367" w:type="dxa"/>
            <w:shd w:val="clear" w:color="000000" w:fill="D9D9D9"/>
            <w:vAlign w:val="center"/>
            <w:hideMark/>
          </w:tcPr>
          <w:p w14:paraId="2B507FD1" w14:textId="77777777" w:rsidR="00B47E18" w:rsidRPr="00B47E18" w:rsidRDefault="00B47E18" w:rsidP="00B47E18">
            <w:pPr>
              <w:spacing w:after="0" w:line="240" w:lineRule="auto"/>
              <w:jc w:val="right"/>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63,50</w:t>
            </w:r>
          </w:p>
        </w:tc>
        <w:tc>
          <w:tcPr>
            <w:tcW w:w="2176" w:type="dxa"/>
            <w:shd w:val="clear" w:color="000000" w:fill="D9D9D9"/>
            <w:vAlign w:val="center"/>
            <w:hideMark/>
          </w:tcPr>
          <w:p w14:paraId="4A443E0E" w14:textId="084ACA73" w:rsidR="00B47E18" w:rsidRPr="00DD3FE8" w:rsidRDefault="00223548" w:rsidP="00B47E18">
            <w:pPr>
              <w:spacing w:after="0" w:line="240" w:lineRule="auto"/>
              <w:jc w:val="right"/>
              <w:rPr>
                <w:rFonts w:ascii="Times New Roman" w:eastAsia="Times New Roman" w:hAnsi="Times New Roman" w:cs="Times New Roman"/>
                <w:b/>
                <w:bCs/>
                <w:color w:val="000000"/>
                <w:sz w:val="20"/>
                <w:szCs w:val="20"/>
                <w:lang w:eastAsia="ru-RU" w:bidi="ar-SA"/>
              </w:rPr>
            </w:pPr>
            <w:r w:rsidRPr="00DD3FE8">
              <w:rPr>
                <w:rFonts w:ascii="Times New Roman" w:eastAsia="Times New Roman" w:hAnsi="Times New Roman" w:cs="Times New Roman"/>
                <w:b/>
                <w:bCs/>
                <w:color w:val="000000"/>
                <w:sz w:val="20"/>
                <w:szCs w:val="20"/>
                <w:lang w:eastAsia="ru-RU" w:bidi="ar-SA"/>
              </w:rPr>
              <w:t>Місцевий</w:t>
            </w:r>
            <w:r w:rsidR="00B47E18" w:rsidRPr="00DD3FE8">
              <w:rPr>
                <w:rFonts w:ascii="Times New Roman" w:eastAsia="Times New Roman" w:hAnsi="Times New Roman" w:cs="Times New Roman"/>
                <w:b/>
                <w:bCs/>
                <w:color w:val="000000"/>
                <w:sz w:val="20"/>
                <w:szCs w:val="20"/>
                <w:lang w:eastAsia="ru-RU" w:bidi="ar-SA"/>
              </w:rPr>
              <w:t xml:space="preserve"> бюджет      Кредити МФО    </w:t>
            </w:r>
          </w:p>
        </w:tc>
        <w:tc>
          <w:tcPr>
            <w:tcW w:w="1289" w:type="dxa"/>
            <w:shd w:val="clear" w:color="000000" w:fill="D9D9D9"/>
            <w:vAlign w:val="center"/>
            <w:hideMark/>
          </w:tcPr>
          <w:p w14:paraId="370D83B7"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2025-2030</w:t>
            </w:r>
          </w:p>
        </w:tc>
      </w:tr>
      <w:tr w:rsidR="00B47E18" w:rsidRPr="00B47E18" w14:paraId="2AAD80C7" w14:textId="77777777" w:rsidTr="00B47E18">
        <w:trPr>
          <w:trHeight w:val="765"/>
        </w:trPr>
        <w:tc>
          <w:tcPr>
            <w:tcW w:w="750" w:type="dxa"/>
            <w:shd w:val="clear" w:color="auto" w:fill="auto"/>
            <w:vAlign w:val="center"/>
            <w:hideMark/>
          </w:tcPr>
          <w:p w14:paraId="631E0836"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ІІ.5.1</w:t>
            </w:r>
          </w:p>
        </w:tc>
        <w:tc>
          <w:tcPr>
            <w:tcW w:w="4935" w:type="dxa"/>
            <w:shd w:val="clear" w:color="auto" w:fill="auto"/>
            <w:vAlign w:val="center"/>
            <w:hideMark/>
          </w:tcPr>
          <w:p w14:paraId="122DDD6E"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Реконструкція/Капітальний ремонт зовнішнього освітлення, включаючи будівельно-монтажні роботи та інші витрати</w:t>
            </w:r>
          </w:p>
        </w:tc>
        <w:tc>
          <w:tcPr>
            <w:tcW w:w="1367" w:type="dxa"/>
            <w:shd w:val="clear" w:color="auto" w:fill="auto"/>
            <w:vAlign w:val="center"/>
            <w:hideMark/>
          </w:tcPr>
          <w:p w14:paraId="04948853"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52,50</w:t>
            </w:r>
          </w:p>
        </w:tc>
        <w:tc>
          <w:tcPr>
            <w:tcW w:w="2176" w:type="dxa"/>
            <w:shd w:val="clear" w:color="auto" w:fill="auto"/>
            <w:vAlign w:val="bottom"/>
            <w:hideMark/>
          </w:tcPr>
          <w:p w14:paraId="513E96F1" w14:textId="424FD460"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Кредити МФО    </w:t>
            </w:r>
          </w:p>
        </w:tc>
        <w:tc>
          <w:tcPr>
            <w:tcW w:w="1289" w:type="dxa"/>
            <w:shd w:val="clear" w:color="auto" w:fill="auto"/>
            <w:noWrap/>
            <w:vAlign w:val="center"/>
            <w:hideMark/>
          </w:tcPr>
          <w:p w14:paraId="69317DA1"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2025-2030</w:t>
            </w:r>
          </w:p>
        </w:tc>
      </w:tr>
      <w:tr w:rsidR="00B47E18" w:rsidRPr="00B47E18" w14:paraId="34F4F827" w14:textId="77777777" w:rsidTr="00B47E18">
        <w:trPr>
          <w:trHeight w:val="510"/>
        </w:trPr>
        <w:tc>
          <w:tcPr>
            <w:tcW w:w="750" w:type="dxa"/>
            <w:shd w:val="clear" w:color="auto" w:fill="auto"/>
            <w:vAlign w:val="center"/>
            <w:hideMark/>
          </w:tcPr>
          <w:p w14:paraId="5D320C5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ІІ.5.2</w:t>
            </w:r>
          </w:p>
        </w:tc>
        <w:tc>
          <w:tcPr>
            <w:tcW w:w="4935" w:type="dxa"/>
            <w:shd w:val="clear" w:color="auto" w:fill="auto"/>
            <w:vAlign w:val="center"/>
            <w:hideMark/>
          </w:tcPr>
          <w:p w14:paraId="64111CDB"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Забезпечення освітлення пішохідних переходів світильниками з сонячними панелями</w:t>
            </w:r>
          </w:p>
        </w:tc>
        <w:tc>
          <w:tcPr>
            <w:tcW w:w="1367" w:type="dxa"/>
            <w:shd w:val="clear" w:color="auto" w:fill="auto"/>
            <w:vAlign w:val="center"/>
            <w:hideMark/>
          </w:tcPr>
          <w:p w14:paraId="7F8CEBED"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10,50</w:t>
            </w:r>
          </w:p>
        </w:tc>
        <w:tc>
          <w:tcPr>
            <w:tcW w:w="2176" w:type="dxa"/>
            <w:shd w:val="clear" w:color="auto" w:fill="auto"/>
            <w:vAlign w:val="bottom"/>
            <w:hideMark/>
          </w:tcPr>
          <w:p w14:paraId="5C43D24A" w14:textId="2BEFB51A"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Кредити МФО    </w:t>
            </w:r>
          </w:p>
        </w:tc>
        <w:tc>
          <w:tcPr>
            <w:tcW w:w="1289" w:type="dxa"/>
            <w:shd w:val="clear" w:color="auto" w:fill="auto"/>
            <w:noWrap/>
            <w:vAlign w:val="center"/>
            <w:hideMark/>
          </w:tcPr>
          <w:p w14:paraId="30E75001"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2029-2030</w:t>
            </w:r>
          </w:p>
        </w:tc>
      </w:tr>
      <w:tr w:rsidR="00B47E18" w:rsidRPr="00B47E18" w14:paraId="7AF0AB7B" w14:textId="77777777" w:rsidTr="00B47E18">
        <w:trPr>
          <w:trHeight w:val="510"/>
        </w:trPr>
        <w:tc>
          <w:tcPr>
            <w:tcW w:w="750" w:type="dxa"/>
            <w:shd w:val="clear" w:color="auto" w:fill="auto"/>
            <w:vAlign w:val="center"/>
            <w:hideMark/>
          </w:tcPr>
          <w:p w14:paraId="34E0B614"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ІІ.5.3</w:t>
            </w:r>
          </w:p>
        </w:tc>
        <w:tc>
          <w:tcPr>
            <w:tcW w:w="4935" w:type="dxa"/>
            <w:shd w:val="clear" w:color="auto" w:fill="auto"/>
            <w:vAlign w:val="center"/>
            <w:hideMark/>
          </w:tcPr>
          <w:p w14:paraId="2BB5E2CD"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Впровадження системи інтелектуального управління вуличним освітленням</w:t>
            </w:r>
          </w:p>
        </w:tc>
        <w:tc>
          <w:tcPr>
            <w:tcW w:w="1367" w:type="dxa"/>
            <w:shd w:val="clear" w:color="auto" w:fill="auto"/>
            <w:vAlign w:val="center"/>
            <w:hideMark/>
          </w:tcPr>
          <w:p w14:paraId="7BCA9B86"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0,50</w:t>
            </w:r>
          </w:p>
        </w:tc>
        <w:tc>
          <w:tcPr>
            <w:tcW w:w="2176" w:type="dxa"/>
            <w:shd w:val="clear" w:color="auto" w:fill="auto"/>
            <w:vAlign w:val="center"/>
            <w:hideMark/>
          </w:tcPr>
          <w:p w14:paraId="26BD67B5" w14:textId="6C4F655E"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w:t>
            </w:r>
          </w:p>
        </w:tc>
        <w:tc>
          <w:tcPr>
            <w:tcW w:w="1289" w:type="dxa"/>
            <w:shd w:val="clear" w:color="auto" w:fill="auto"/>
            <w:noWrap/>
            <w:vAlign w:val="center"/>
            <w:hideMark/>
          </w:tcPr>
          <w:p w14:paraId="4B404054"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2026</w:t>
            </w:r>
          </w:p>
        </w:tc>
      </w:tr>
      <w:tr w:rsidR="00B47E18" w:rsidRPr="00B47E18" w14:paraId="298D8EAB" w14:textId="77777777" w:rsidTr="00B47E18">
        <w:trPr>
          <w:trHeight w:val="255"/>
        </w:trPr>
        <w:tc>
          <w:tcPr>
            <w:tcW w:w="750" w:type="dxa"/>
            <w:shd w:val="clear" w:color="000000" w:fill="D9D9D9"/>
            <w:vAlign w:val="center"/>
            <w:hideMark/>
          </w:tcPr>
          <w:p w14:paraId="7DEF8D22"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ІІ.6</w:t>
            </w:r>
          </w:p>
        </w:tc>
        <w:tc>
          <w:tcPr>
            <w:tcW w:w="4935" w:type="dxa"/>
            <w:shd w:val="clear" w:color="000000" w:fill="D9D9D9"/>
            <w:vAlign w:val="center"/>
            <w:hideMark/>
          </w:tcPr>
          <w:p w14:paraId="6A065081" w14:textId="77777777" w:rsidR="00B47E18" w:rsidRPr="00B47E18" w:rsidRDefault="00B47E18" w:rsidP="00B47E18">
            <w:pPr>
              <w:spacing w:after="0" w:line="240" w:lineRule="auto"/>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Управління побутовими відходами</w:t>
            </w:r>
          </w:p>
        </w:tc>
        <w:tc>
          <w:tcPr>
            <w:tcW w:w="1367" w:type="dxa"/>
            <w:shd w:val="clear" w:color="000000" w:fill="D9D9D9"/>
            <w:vAlign w:val="center"/>
            <w:hideMark/>
          </w:tcPr>
          <w:p w14:paraId="0F4B4826" w14:textId="77777777" w:rsidR="00B47E18" w:rsidRPr="00B47E18" w:rsidRDefault="00B47E18" w:rsidP="00B47E18">
            <w:pPr>
              <w:spacing w:after="0" w:line="240" w:lineRule="auto"/>
              <w:jc w:val="right"/>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3,45</w:t>
            </w:r>
          </w:p>
        </w:tc>
        <w:tc>
          <w:tcPr>
            <w:tcW w:w="2176" w:type="dxa"/>
            <w:shd w:val="clear" w:color="000000" w:fill="D9D9D9"/>
            <w:vAlign w:val="center"/>
            <w:hideMark/>
          </w:tcPr>
          <w:p w14:paraId="561B80C4" w14:textId="5D0CA7ED" w:rsidR="00B47E18" w:rsidRPr="00DD3FE8" w:rsidRDefault="000F5169" w:rsidP="00B47E18">
            <w:pPr>
              <w:spacing w:after="0" w:line="240" w:lineRule="auto"/>
              <w:jc w:val="right"/>
              <w:rPr>
                <w:rFonts w:ascii="Times New Roman" w:eastAsia="Times New Roman" w:hAnsi="Times New Roman" w:cs="Times New Roman"/>
                <w:b/>
                <w:bCs/>
                <w:color w:val="000000"/>
                <w:sz w:val="20"/>
                <w:szCs w:val="20"/>
                <w:lang w:eastAsia="ru-RU" w:bidi="ar-SA"/>
              </w:rPr>
            </w:pPr>
            <w:r w:rsidRPr="00DD3FE8">
              <w:rPr>
                <w:rFonts w:ascii="Times New Roman" w:eastAsia="Times New Roman" w:hAnsi="Times New Roman" w:cs="Times New Roman"/>
                <w:b/>
                <w:bCs/>
                <w:color w:val="000000"/>
                <w:sz w:val="20"/>
                <w:szCs w:val="20"/>
                <w:lang w:eastAsia="ru-RU" w:bidi="ar-SA"/>
              </w:rPr>
              <w:t xml:space="preserve">Місцевий </w:t>
            </w:r>
            <w:r w:rsidR="00B47E18" w:rsidRPr="00DD3FE8">
              <w:rPr>
                <w:rFonts w:ascii="Times New Roman" w:eastAsia="Times New Roman" w:hAnsi="Times New Roman" w:cs="Times New Roman"/>
                <w:b/>
                <w:bCs/>
                <w:color w:val="000000"/>
                <w:sz w:val="20"/>
                <w:szCs w:val="20"/>
                <w:lang w:eastAsia="ru-RU" w:bidi="ar-SA"/>
              </w:rPr>
              <w:t xml:space="preserve"> бюджет      </w:t>
            </w:r>
          </w:p>
        </w:tc>
        <w:tc>
          <w:tcPr>
            <w:tcW w:w="1289" w:type="dxa"/>
            <w:shd w:val="clear" w:color="000000" w:fill="D9D9D9"/>
            <w:vAlign w:val="center"/>
            <w:hideMark/>
          </w:tcPr>
          <w:p w14:paraId="7827CA6C" w14:textId="77777777" w:rsidR="00B47E18" w:rsidRPr="00B47E18" w:rsidRDefault="00B47E18" w:rsidP="00B47E18">
            <w:pPr>
              <w:spacing w:after="0" w:line="240" w:lineRule="auto"/>
              <w:jc w:val="center"/>
              <w:rPr>
                <w:rFonts w:ascii="Times New Roman" w:eastAsia="Times New Roman" w:hAnsi="Times New Roman" w:cs="Times New Roman"/>
                <w:b/>
                <w:bCs/>
                <w:color w:val="000000"/>
                <w:sz w:val="20"/>
                <w:szCs w:val="20"/>
                <w:lang w:eastAsia="ru-RU" w:bidi="ar-SA"/>
              </w:rPr>
            </w:pPr>
            <w:r w:rsidRPr="00B47E18">
              <w:rPr>
                <w:rFonts w:ascii="Times New Roman" w:eastAsia="Times New Roman" w:hAnsi="Times New Roman" w:cs="Times New Roman"/>
                <w:b/>
                <w:bCs/>
                <w:color w:val="000000"/>
                <w:sz w:val="20"/>
                <w:szCs w:val="20"/>
                <w:lang w:eastAsia="ru-RU" w:bidi="ar-SA"/>
              </w:rPr>
              <w:t>2025-2030</w:t>
            </w:r>
          </w:p>
        </w:tc>
      </w:tr>
      <w:tr w:rsidR="00B47E18" w:rsidRPr="00B47E18" w14:paraId="56CDFC5B" w14:textId="77777777" w:rsidTr="00B47E18">
        <w:trPr>
          <w:trHeight w:val="765"/>
        </w:trPr>
        <w:tc>
          <w:tcPr>
            <w:tcW w:w="750" w:type="dxa"/>
            <w:shd w:val="clear" w:color="auto" w:fill="auto"/>
            <w:vAlign w:val="center"/>
            <w:hideMark/>
          </w:tcPr>
          <w:p w14:paraId="36A6EC4C"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ІІ.6.1</w:t>
            </w:r>
          </w:p>
        </w:tc>
        <w:tc>
          <w:tcPr>
            <w:tcW w:w="4935" w:type="dxa"/>
            <w:shd w:val="clear" w:color="auto" w:fill="auto"/>
            <w:vAlign w:val="center"/>
            <w:hideMark/>
          </w:tcPr>
          <w:p w14:paraId="3CC3DF99" w14:textId="77777777" w:rsidR="00B47E18" w:rsidRPr="00B47E18" w:rsidRDefault="00B47E18" w:rsidP="00B47E18">
            <w:pPr>
              <w:spacing w:after="0" w:line="240" w:lineRule="auto"/>
              <w:rPr>
                <w:rFonts w:ascii="Times New Roman" w:eastAsia="Times New Roman" w:hAnsi="Times New Roman" w:cs="Times New Roman"/>
                <w:sz w:val="20"/>
                <w:szCs w:val="20"/>
                <w:lang w:eastAsia="ru-RU" w:bidi="ar-SA"/>
              </w:rPr>
            </w:pPr>
            <w:r w:rsidRPr="00B47E18">
              <w:rPr>
                <w:rFonts w:ascii="Times New Roman" w:eastAsia="Times New Roman" w:hAnsi="Times New Roman" w:cs="Times New Roman"/>
                <w:sz w:val="20"/>
                <w:szCs w:val="20"/>
                <w:lang w:eastAsia="ru-RU" w:bidi="ar-SA"/>
              </w:rPr>
              <w:t xml:space="preserve">Встановлення </w:t>
            </w:r>
            <w:proofErr w:type="spellStart"/>
            <w:r w:rsidRPr="00B47E18">
              <w:rPr>
                <w:rFonts w:ascii="Times New Roman" w:eastAsia="Times New Roman" w:hAnsi="Times New Roman" w:cs="Times New Roman"/>
                <w:sz w:val="20"/>
                <w:szCs w:val="20"/>
                <w:lang w:eastAsia="ru-RU" w:bidi="ar-SA"/>
              </w:rPr>
              <w:t>енергосберігаючих</w:t>
            </w:r>
            <w:proofErr w:type="spellEnd"/>
            <w:r w:rsidRPr="00B47E18">
              <w:rPr>
                <w:rFonts w:ascii="Times New Roman" w:eastAsia="Times New Roman" w:hAnsi="Times New Roman" w:cs="Times New Roman"/>
                <w:sz w:val="20"/>
                <w:szCs w:val="20"/>
                <w:lang w:eastAsia="ru-RU" w:bidi="ar-SA"/>
              </w:rPr>
              <w:t xml:space="preserve"> LED-світильників комунального освітлення під'їздів багатоповерхових будинків</w:t>
            </w:r>
          </w:p>
        </w:tc>
        <w:tc>
          <w:tcPr>
            <w:tcW w:w="1367" w:type="dxa"/>
            <w:shd w:val="clear" w:color="auto" w:fill="auto"/>
            <w:vAlign w:val="center"/>
            <w:hideMark/>
          </w:tcPr>
          <w:p w14:paraId="4165CF11"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1,05</w:t>
            </w:r>
          </w:p>
        </w:tc>
        <w:tc>
          <w:tcPr>
            <w:tcW w:w="2176" w:type="dxa"/>
            <w:shd w:val="clear" w:color="auto" w:fill="auto"/>
            <w:vAlign w:val="center"/>
            <w:hideMark/>
          </w:tcPr>
          <w:p w14:paraId="79C59AE3" w14:textId="284956AE"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w:t>
            </w:r>
          </w:p>
        </w:tc>
        <w:tc>
          <w:tcPr>
            <w:tcW w:w="1289" w:type="dxa"/>
            <w:shd w:val="clear" w:color="auto" w:fill="auto"/>
            <w:noWrap/>
            <w:vAlign w:val="center"/>
            <w:hideMark/>
          </w:tcPr>
          <w:p w14:paraId="2CD3DCE5"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2025-2030</w:t>
            </w:r>
          </w:p>
        </w:tc>
      </w:tr>
      <w:tr w:rsidR="00B47E18" w:rsidRPr="00B47E18" w14:paraId="46F6910A" w14:textId="77777777" w:rsidTr="00B47E18">
        <w:trPr>
          <w:trHeight w:val="510"/>
        </w:trPr>
        <w:tc>
          <w:tcPr>
            <w:tcW w:w="750" w:type="dxa"/>
            <w:shd w:val="clear" w:color="auto" w:fill="auto"/>
            <w:vAlign w:val="center"/>
            <w:hideMark/>
          </w:tcPr>
          <w:p w14:paraId="37570D9E"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ІІ.6.2</w:t>
            </w:r>
          </w:p>
        </w:tc>
        <w:tc>
          <w:tcPr>
            <w:tcW w:w="4935" w:type="dxa"/>
            <w:shd w:val="clear" w:color="auto" w:fill="auto"/>
            <w:vAlign w:val="center"/>
            <w:hideMark/>
          </w:tcPr>
          <w:p w14:paraId="21B24915"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xml:space="preserve">Використання </w:t>
            </w:r>
            <w:proofErr w:type="spellStart"/>
            <w:r w:rsidRPr="00B47E18">
              <w:rPr>
                <w:rFonts w:ascii="Times New Roman" w:eastAsia="Times New Roman" w:hAnsi="Times New Roman" w:cs="Times New Roman"/>
                <w:color w:val="000000"/>
                <w:sz w:val="20"/>
                <w:szCs w:val="20"/>
                <w:lang w:eastAsia="ru-RU" w:bidi="ar-SA"/>
              </w:rPr>
              <w:t>біодизеля</w:t>
            </w:r>
            <w:proofErr w:type="spellEnd"/>
            <w:r w:rsidRPr="00B47E18">
              <w:rPr>
                <w:rFonts w:ascii="Times New Roman" w:eastAsia="Times New Roman" w:hAnsi="Times New Roman" w:cs="Times New Roman"/>
                <w:color w:val="000000"/>
                <w:sz w:val="20"/>
                <w:szCs w:val="20"/>
                <w:lang w:eastAsia="ru-RU" w:bidi="ar-SA"/>
              </w:rPr>
              <w:t xml:space="preserve"> марки В10 для автопарку підприємства КП "</w:t>
            </w:r>
            <w:proofErr w:type="spellStart"/>
            <w:r w:rsidRPr="00B47E18">
              <w:rPr>
                <w:rFonts w:ascii="Times New Roman" w:eastAsia="Times New Roman" w:hAnsi="Times New Roman" w:cs="Times New Roman"/>
                <w:color w:val="000000"/>
                <w:sz w:val="20"/>
                <w:szCs w:val="20"/>
                <w:lang w:eastAsia="ru-RU" w:bidi="ar-SA"/>
              </w:rPr>
              <w:t>Жилсервіс</w:t>
            </w:r>
            <w:proofErr w:type="spellEnd"/>
            <w:r w:rsidRPr="00B47E18">
              <w:rPr>
                <w:rFonts w:ascii="Times New Roman" w:eastAsia="Times New Roman" w:hAnsi="Times New Roman" w:cs="Times New Roman"/>
                <w:color w:val="000000"/>
                <w:sz w:val="20"/>
                <w:szCs w:val="20"/>
                <w:lang w:eastAsia="ru-RU" w:bidi="ar-SA"/>
              </w:rPr>
              <w:t>"</w:t>
            </w:r>
          </w:p>
        </w:tc>
        <w:tc>
          <w:tcPr>
            <w:tcW w:w="1367" w:type="dxa"/>
            <w:shd w:val="clear" w:color="auto" w:fill="auto"/>
            <w:vAlign w:val="center"/>
            <w:hideMark/>
          </w:tcPr>
          <w:p w14:paraId="4FAA6692"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0,00</w:t>
            </w:r>
          </w:p>
        </w:tc>
        <w:tc>
          <w:tcPr>
            <w:tcW w:w="2176" w:type="dxa"/>
            <w:shd w:val="clear" w:color="auto" w:fill="auto"/>
            <w:vAlign w:val="center"/>
            <w:hideMark/>
          </w:tcPr>
          <w:p w14:paraId="572DD4DE" w14:textId="2E6DCF2A"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w:t>
            </w:r>
          </w:p>
        </w:tc>
        <w:tc>
          <w:tcPr>
            <w:tcW w:w="1289" w:type="dxa"/>
            <w:shd w:val="clear" w:color="auto" w:fill="auto"/>
            <w:noWrap/>
            <w:vAlign w:val="bottom"/>
            <w:hideMark/>
          </w:tcPr>
          <w:p w14:paraId="144C1CB9"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w:t>
            </w:r>
          </w:p>
        </w:tc>
      </w:tr>
      <w:tr w:rsidR="00B47E18" w:rsidRPr="00B47E18" w14:paraId="395B5A15" w14:textId="77777777" w:rsidTr="00B47E18">
        <w:trPr>
          <w:trHeight w:val="60"/>
        </w:trPr>
        <w:tc>
          <w:tcPr>
            <w:tcW w:w="750" w:type="dxa"/>
            <w:shd w:val="clear" w:color="auto" w:fill="auto"/>
            <w:vAlign w:val="center"/>
            <w:hideMark/>
          </w:tcPr>
          <w:p w14:paraId="7C27106F"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ІІ.6.3</w:t>
            </w:r>
          </w:p>
        </w:tc>
        <w:tc>
          <w:tcPr>
            <w:tcW w:w="4935" w:type="dxa"/>
            <w:shd w:val="clear" w:color="auto" w:fill="auto"/>
            <w:vAlign w:val="center"/>
            <w:hideMark/>
          </w:tcPr>
          <w:p w14:paraId="01AE706F"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Використання гібридних та електромобілів</w:t>
            </w:r>
          </w:p>
        </w:tc>
        <w:tc>
          <w:tcPr>
            <w:tcW w:w="1367" w:type="dxa"/>
            <w:shd w:val="clear" w:color="auto" w:fill="auto"/>
            <w:vAlign w:val="center"/>
            <w:hideMark/>
          </w:tcPr>
          <w:p w14:paraId="1C1BFA6A"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2,00</w:t>
            </w:r>
          </w:p>
        </w:tc>
        <w:tc>
          <w:tcPr>
            <w:tcW w:w="2176" w:type="dxa"/>
            <w:shd w:val="clear" w:color="auto" w:fill="auto"/>
            <w:vAlign w:val="center"/>
            <w:hideMark/>
          </w:tcPr>
          <w:p w14:paraId="78626ECD" w14:textId="3E31B867"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w:t>
            </w:r>
          </w:p>
        </w:tc>
        <w:tc>
          <w:tcPr>
            <w:tcW w:w="1289" w:type="dxa"/>
            <w:shd w:val="clear" w:color="auto" w:fill="auto"/>
            <w:noWrap/>
            <w:vAlign w:val="center"/>
            <w:hideMark/>
          </w:tcPr>
          <w:p w14:paraId="7341AB73"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2029</w:t>
            </w:r>
          </w:p>
        </w:tc>
      </w:tr>
      <w:tr w:rsidR="00B47E18" w:rsidRPr="00B47E18" w14:paraId="102138DE" w14:textId="77777777" w:rsidTr="00B47E18">
        <w:trPr>
          <w:trHeight w:val="510"/>
        </w:trPr>
        <w:tc>
          <w:tcPr>
            <w:tcW w:w="750" w:type="dxa"/>
            <w:shd w:val="clear" w:color="auto" w:fill="auto"/>
            <w:vAlign w:val="center"/>
            <w:hideMark/>
          </w:tcPr>
          <w:p w14:paraId="009BA27D"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ІІ.6.4</w:t>
            </w:r>
          </w:p>
        </w:tc>
        <w:tc>
          <w:tcPr>
            <w:tcW w:w="4935" w:type="dxa"/>
            <w:shd w:val="clear" w:color="auto" w:fill="auto"/>
            <w:vAlign w:val="center"/>
            <w:hideMark/>
          </w:tcPr>
          <w:p w14:paraId="6DB53421" w14:textId="77777777" w:rsidR="00B47E18" w:rsidRPr="00B47E18" w:rsidRDefault="00B47E18" w:rsidP="00B47E18">
            <w:pPr>
              <w:spacing w:after="0" w:line="240" w:lineRule="auto"/>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 xml:space="preserve">Поширення системи </w:t>
            </w:r>
            <w:proofErr w:type="spellStart"/>
            <w:r w:rsidRPr="00B47E18">
              <w:rPr>
                <w:rFonts w:ascii="Times New Roman" w:eastAsia="Times New Roman" w:hAnsi="Times New Roman" w:cs="Times New Roman"/>
                <w:color w:val="000000"/>
                <w:sz w:val="20"/>
                <w:szCs w:val="20"/>
                <w:lang w:eastAsia="ru-RU" w:bidi="ar-SA"/>
              </w:rPr>
              <w:t>gps-трекінгу</w:t>
            </w:r>
            <w:proofErr w:type="spellEnd"/>
            <w:r w:rsidRPr="00B47E18">
              <w:rPr>
                <w:rFonts w:ascii="Times New Roman" w:eastAsia="Times New Roman" w:hAnsi="Times New Roman" w:cs="Times New Roman"/>
                <w:color w:val="000000"/>
                <w:sz w:val="20"/>
                <w:szCs w:val="20"/>
                <w:lang w:eastAsia="ru-RU" w:bidi="ar-SA"/>
              </w:rPr>
              <w:t xml:space="preserve"> на комунальний транспорт КП "</w:t>
            </w:r>
            <w:proofErr w:type="spellStart"/>
            <w:r w:rsidRPr="00B47E18">
              <w:rPr>
                <w:rFonts w:ascii="Times New Roman" w:eastAsia="Times New Roman" w:hAnsi="Times New Roman" w:cs="Times New Roman"/>
                <w:color w:val="000000"/>
                <w:sz w:val="20"/>
                <w:szCs w:val="20"/>
                <w:lang w:eastAsia="ru-RU" w:bidi="ar-SA"/>
              </w:rPr>
              <w:t>Жилсервіс</w:t>
            </w:r>
            <w:proofErr w:type="spellEnd"/>
            <w:r w:rsidRPr="00B47E18">
              <w:rPr>
                <w:rFonts w:ascii="Times New Roman" w:eastAsia="Times New Roman" w:hAnsi="Times New Roman" w:cs="Times New Roman"/>
                <w:color w:val="000000"/>
                <w:sz w:val="20"/>
                <w:szCs w:val="20"/>
                <w:lang w:eastAsia="ru-RU" w:bidi="ar-SA"/>
              </w:rPr>
              <w:t>"</w:t>
            </w:r>
          </w:p>
        </w:tc>
        <w:tc>
          <w:tcPr>
            <w:tcW w:w="1367" w:type="dxa"/>
            <w:shd w:val="clear" w:color="auto" w:fill="auto"/>
            <w:vAlign w:val="center"/>
            <w:hideMark/>
          </w:tcPr>
          <w:p w14:paraId="5B9DC1F6" w14:textId="77777777" w:rsidR="00B47E18" w:rsidRPr="00B47E18" w:rsidRDefault="00B47E18" w:rsidP="00B47E18">
            <w:pPr>
              <w:spacing w:after="0" w:line="240" w:lineRule="auto"/>
              <w:jc w:val="right"/>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0,40</w:t>
            </w:r>
          </w:p>
        </w:tc>
        <w:tc>
          <w:tcPr>
            <w:tcW w:w="2176" w:type="dxa"/>
            <w:shd w:val="clear" w:color="auto" w:fill="auto"/>
            <w:vAlign w:val="center"/>
            <w:hideMark/>
          </w:tcPr>
          <w:p w14:paraId="4E26D601" w14:textId="7900938D" w:rsidR="00B47E18" w:rsidRPr="00DD3FE8" w:rsidRDefault="000F5169" w:rsidP="00B47E18">
            <w:pPr>
              <w:spacing w:after="0" w:line="240" w:lineRule="auto"/>
              <w:jc w:val="center"/>
              <w:rPr>
                <w:rFonts w:ascii="Times New Roman" w:eastAsia="Times New Roman" w:hAnsi="Times New Roman" w:cs="Times New Roman"/>
                <w:color w:val="000000"/>
                <w:sz w:val="20"/>
                <w:szCs w:val="20"/>
                <w:lang w:eastAsia="ru-RU" w:bidi="ar-SA"/>
              </w:rPr>
            </w:pPr>
            <w:r w:rsidRPr="00DD3FE8">
              <w:rPr>
                <w:rFonts w:ascii="Times New Roman" w:eastAsia="Times New Roman" w:hAnsi="Times New Roman" w:cs="Times New Roman"/>
                <w:color w:val="000000"/>
                <w:sz w:val="20"/>
                <w:szCs w:val="20"/>
                <w:lang w:eastAsia="ru-RU" w:bidi="ar-SA"/>
              </w:rPr>
              <w:t>Місцевий</w:t>
            </w:r>
            <w:r w:rsidR="00B47E18" w:rsidRPr="00DD3FE8">
              <w:rPr>
                <w:rFonts w:ascii="Times New Roman" w:eastAsia="Times New Roman" w:hAnsi="Times New Roman" w:cs="Times New Roman"/>
                <w:color w:val="000000"/>
                <w:sz w:val="20"/>
                <w:szCs w:val="20"/>
                <w:lang w:eastAsia="ru-RU" w:bidi="ar-SA"/>
              </w:rPr>
              <w:t xml:space="preserve"> бюджет      </w:t>
            </w:r>
          </w:p>
        </w:tc>
        <w:tc>
          <w:tcPr>
            <w:tcW w:w="1289" w:type="dxa"/>
            <w:shd w:val="clear" w:color="auto" w:fill="auto"/>
            <w:noWrap/>
            <w:vAlign w:val="center"/>
            <w:hideMark/>
          </w:tcPr>
          <w:p w14:paraId="42ECC3D2" w14:textId="77777777" w:rsidR="00B47E18" w:rsidRPr="00B47E18" w:rsidRDefault="00B47E18" w:rsidP="00B47E18">
            <w:pPr>
              <w:spacing w:after="0" w:line="240" w:lineRule="auto"/>
              <w:jc w:val="center"/>
              <w:rPr>
                <w:rFonts w:ascii="Times New Roman" w:eastAsia="Times New Roman" w:hAnsi="Times New Roman" w:cs="Times New Roman"/>
                <w:color w:val="000000"/>
                <w:sz w:val="20"/>
                <w:szCs w:val="20"/>
                <w:lang w:eastAsia="ru-RU" w:bidi="ar-SA"/>
              </w:rPr>
            </w:pPr>
            <w:r w:rsidRPr="00B47E18">
              <w:rPr>
                <w:rFonts w:ascii="Times New Roman" w:eastAsia="Times New Roman" w:hAnsi="Times New Roman" w:cs="Times New Roman"/>
                <w:color w:val="000000"/>
                <w:sz w:val="20"/>
                <w:szCs w:val="20"/>
                <w:lang w:eastAsia="ru-RU" w:bidi="ar-SA"/>
              </w:rPr>
              <w:t>2025</w:t>
            </w:r>
          </w:p>
        </w:tc>
      </w:tr>
      <w:tr w:rsidR="00B47E18" w:rsidRPr="00B47E18" w14:paraId="51A57CE7" w14:textId="77777777" w:rsidTr="00B47E18">
        <w:trPr>
          <w:trHeight w:val="285"/>
        </w:trPr>
        <w:tc>
          <w:tcPr>
            <w:tcW w:w="750" w:type="dxa"/>
            <w:shd w:val="clear" w:color="000000" w:fill="DCE6F1"/>
            <w:noWrap/>
            <w:vAlign w:val="center"/>
            <w:hideMark/>
          </w:tcPr>
          <w:p w14:paraId="658F4D80" w14:textId="77777777" w:rsidR="00B47E18" w:rsidRPr="00B47E18" w:rsidRDefault="00B47E18" w:rsidP="00B47E18">
            <w:pPr>
              <w:spacing w:after="0" w:line="240" w:lineRule="auto"/>
              <w:rPr>
                <w:rFonts w:ascii="Times New Roman" w:eastAsia="Times New Roman" w:hAnsi="Times New Roman" w:cs="Times New Roman"/>
                <w:b/>
                <w:bCs/>
                <w:color w:val="000000"/>
                <w:lang w:eastAsia="ru-RU" w:bidi="ar-SA"/>
              </w:rPr>
            </w:pPr>
            <w:r w:rsidRPr="00B47E18">
              <w:rPr>
                <w:rFonts w:ascii="Times New Roman" w:eastAsia="Times New Roman" w:hAnsi="Times New Roman" w:cs="Times New Roman"/>
                <w:b/>
                <w:bCs/>
                <w:color w:val="000000"/>
                <w:lang w:eastAsia="ru-RU" w:bidi="ar-SA"/>
              </w:rPr>
              <w:t> </w:t>
            </w:r>
          </w:p>
        </w:tc>
        <w:tc>
          <w:tcPr>
            <w:tcW w:w="4935" w:type="dxa"/>
            <w:shd w:val="clear" w:color="000000" w:fill="DCE6F1"/>
            <w:vAlign w:val="center"/>
            <w:hideMark/>
          </w:tcPr>
          <w:p w14:paraId="459D11D3" w14:textId="77777777" w:rsidR="00B47E18" w:rsidRPr="00B47E18" w:rsidRDefault="00B47E18" w:rsidP="00B47E18">
            <w:pPr>
              <w:spacing w:after="0" w:line="240" w:lineRule="auto"/>
              <w:rPr>
                <w:rFonts w:ascii="Times New Roman" w:eastAsia="Times New Roman" w:hAnsi="Times New Roman" w:cs="Times New Roman"/>
                <w:b/>
                <w:bCs/>
                <w:color w:val="000000"/>
                <w:lang w:eastAsia="ru-RU" w:bidi="ar-SA"/>
              </w:rPr>
            </w:pPr>
            <w:r w:rsidRPr="00B47E18">
              <w:rPr>
                <w:rFonts w:ascii="Times New Roman" w:eastAsia="Times New Roman" w:hAnsi="Times New Roman" w:cs="Times New Roman"/>
                <w:b/>
                <w:bCs/>
                <w:color w:val="000000"/>
                <w:lang w:eastAsia="ru-RU" w:bidi="ar-SA"/>
              </w:rPr>
              <w:t xml:space="preserve">Загалом по </w:t>
            </w:r>
            <w:proofErr w:type="spellStart"/>
            <w:r w:rsidRPr="00B47E18">
              <w:rPr>
                <w:rFonts w:ascii="Times New Roman" w:eastAsia="Times New Roman" w:hAnsi="Times New Roman" w:cs="Times New Roman"/>
                <w:b/>
                <w:bCs/>
                <w:color w:val="000000"/>
                <w:lang w:eastAsia="ru-RU" w:bidi="ar-SA"/>
              </w:rPr>
              <w:t>проєктам</w:t>
            </w:r>
            <w:proofErr w:type="spellEnd"/>
            <w:r w:rsidRPr="00B47E18">
              <w:rPr>
                <w:rFonts w:ascii="Times New Roman" w:eastAsia="Times New Roman" w:hAnsi="Times New Roman" w:cs="Times New Roman"/>
                <w:b/>
                <w:bCs/>
                <w:color w:val="000000"/>
                <w:lang w:eastAsia="ru-RU" w:bidi="ar-SA"/>
              </w:rPr>
              <w:t xml:space="preserve"> МЕП</w:t>
            </w:r>
          </w:p>
        </w:tc>
        <w:tc>
          <w:tcPr>
            <w:tcW w:w="1367" w:type="dxa"/>
            <w:shd w:val="clear" w:color="000000" w:fill="DCE6F1"/>
            <w:vAlign w:val="center"/>
            <w:hideMark/>
          </w:tcPr>
          <w:p w14:paraId="35C19BD4" w14:textId="77777777" w:rsidR="00B47E18" w:rsidRPr="00B47E18" w:rsidRDefault="00B47E18" w:rsidP="00B47E18">
            <w:pPr>
              <w:spacing w:after="0" w:line="240" w:lineRule="auto"/>
              <w:jc w:val="right"/>
              <w:rPr>
                <w:rFonts w:ascii="Times New Roman" w:eastAsia="Times New Roman" w:hAnsi="Times New Roman" w:cs="Times New Roman"/>
                <w:b/>
                <w:bCs/>
                <w:color w:val="000000"/>
                <w:lang w:eastAsia="ru-RU" w:bidi="ar-SA"/>
              </w:rPr>
            </w:pPr>
            <w:r w:rsidRPr="00B47E18">
              <w:rPr>
                <w:rFonts w:ascii="Times New Roman" w:eastAsia="Times New Roman" w:hAnsi="Times New Roman" w:cs="Times New Roman"/>
                <w:b/>
                <w:bCs/>
                <w:color w:val="000000"/>
                <w:lang w:eastAsia="ru-RU" w:bidi="ar-SA"/>
              </w:rPr>
              <w:t>1 391,3</w:t>
            </w:r>
          </w:p>
        </w:tc>
        <w:tc>
          <w:tcPr>
            <w:tcW w:w="2176" w:type="dxa"/>
            <w:shd w:val="clear" w:color="000000" w:fill="DCE6F1"/>
            <w:vAlign w:val="center"/>
            <w:hideMark/>
          </w:tcPr>
          <w:p w14:paraId="5F83D520" w14:textId="77777777" w:rsidR="00B47E18" w:rsidRPr="00B47E18" w:rsidRDefault="00B47E18" w:rsidP="00B47E18">
            <w:pPr>
              <w:spacing w:after="0" w:line="240" w:lineRule="auto"/>
              <w:jc w:val="right"/>
              <w:rPr>
                <w:rFonts w:ascii="Times New Roman" w:eastAsia="Times New Roman" w:hAnsi="Times New Roman" w:cs="Times New Roman"/>
                <w:b/>
                <w:bCs/>
                <w:color w:val="000000"/>
                <w:lang w:eastAsia="ru-RU" w:bidi="ar-SA"/>
              </w:rPr>
            </w:pPr>
            <w:r w:rsidRPr="00B47E18">
              <w:rPr>
                <w:rFonts w:ascii="Times New Roman" w:eastAsia="Times New Roman" w:hAnsi="Times New Roman" w:cs="Times New Roman"/>
                <w:b/>
                <w:bCs/>
                <w:color w:val="000000"/>
                <w:lang w:eastAsia="ru-RU" w:bidi="ar-SA"/>
              </w:rPr>
              <w:t> </w:t>
            </w:r>
          </w:p>
        </w:tc>
        <w:tc>
          <w:tcPr>
            <w:tcW w:w="1289" w:type="dxa"/>
            <w:shd w:val="clear" w:color="000000" w:fill="DCE6F1"/>
            <w:vAlign w:val="center"/>
            <w:hideMark/>
          </w:tcPr>
          <w:p w14:paraId="5F9426E8" w14:textId="77777777" w:rsidR="00B47E18" w:rsidRPr="00B47E18" w:rsidRDefault="00B47E18" w:rsidP="00B47E18">
            <w:pPr>
              <w:spacing w:after="0" w:line="240" w:lineRule="auto"/>
              <w:jc w:val="right"/>
              <w:rPr>
                <w:rFonts w:ascii="Times New Roman" w:eastAsia="Times New Roman" w:hAnsi="Times New Roman" w:cs="Times New Roman"/>
                <w:b/>
                <w:bCs/>
                <w:color w:val="000000"/>
                <w:lang w:eastAsia="ru-RU" w:bidi="ar-SA"/>
              </w:rPr>
            </w:pPr>
            <w:r w:rsidRPr="00B47E18">
              <w:rPr>
                <w:rFonts w:ascii="Times New Roman" w:eastAsia="Times New Roman" w:hAnsi="Times New Roman" w:cs="Times New Roman"/>
                <w:b/>
                <w:bCs/>
                <w:color w:val="000000"/>
                <w:lang w:eastAsia="ru-RU" w:bidi="ar-SA"/>
              </w:rPr>
              <w:t> </w:t>
            </w:r>
          </w:p>
        </w:tc>
      </w:tr>
    </w:tbl>
    <w:p w14:paraId="54B595F7" w14:textId="77777777" w:rsidR="00B47E18" w:rsidRPr="00B47E18" w:rsidRDefault="00B47E18" w:rsidP="00B47E18">
      <w:pPr>
        <w:spacing w:before="240" w:after="0"/>
        <w:jc w:val="both"/>
        <w:rPr>
          <w:rFonts w:ascii="Times New Roman" w:eastAsia="Times New Roman" w:hAnsi="Times New Roman" w:cs="Times New Roman"/>
          <w:sz w:val="24"/>
          <w:szCs w:val="24"/>
        </w:rPr>
      </w:pPr>
      <w:r w:rsidRPr="00B47E18">
        <w:rPr>
          <w:rFonts w:ascii="Times New Roman" w:eastAsia="Times New Roman" w:hAnsi="Times New Roman" w:cs="Times New Roman"/>
          <w:sz w:val="24"/>
          <w:szCs w:val="24"/>
        </w:rPr>
        <w:t xml:space="preserve">Аналіз потенційних джерел фінансування базується на відомості про характеристики інвестиційних </w:t>
      </w:r>
      <w:proofErr w:type="spellStart"/>
      <w:r w:rsidRPr="00B47E18">
        <w:rPr>
          <w:rFonts w:ascii="Times New Roman" w:eastAsia="Times New Roman" w:hAnsi="Times New Roman" w:cs="Times New Roman"/>
          <w:sz w:val="24"/>
          <w:szCs w:val="24"/>
        </w:rPr>
        <w:t>проєктів</w:t>
      </w:r>
      <w:proofErr w:type="spellEnd"/>
      <w:r w:rsidRPr="00B47E18">
        <w:rPr>
          <w:rFonts w:ascii="Times New Roman" w:eastAsia="Times New Roman" w:hAnsi="Times New Roman" w:cs="Times New Roman"/>
          <w:sz w:val="24"/>
          <w:szCs w:val="24"/>
        </w:rPr>
        <w:t xml:space="preserve">, що складають МЕП. Інвестиційні </w:t>
      </w:r>
      <w:proofErr w:type="spellStart"/>
      <w:r w:rsidRPr="00B47E18">
        <w:rPr>
          <w:rFonts w:ascii="Times New Roman" w:eastAsia="Times New Roman" w:hAnsi="Times New Roman" w:cs="Times New Roman"/>
          <w:sz w:val="24"/>
          <w:szCs w:val="24"/>
        </w:rPr>
        <w:t>проєкти</w:t>
      </w:r>
      <w:proofErr w:type="spellEnd"/>
      <w:r w:rsidRPr="00B47E18">
        <w:rPr>
          <w:rFonts w:ascii="Times New Roman" w:eastAsia="Times New Roman" w:hAnsi="Times New Roman" w:cs="Times New Roman"/>
          <w:sz w:val="24"/>
          <w:szCs w:val="24"/>
        </w:rPr>
        <w:t xml:space="preserve"> МЕП мають наступні узагальнені показники:</w:t>
      </w:r>
    </w:p>
    <w:p w14:paraId="5546FBB9" w14:textId="77777777" w:rsidR="00B47E18" w:rsidRPr="00B47E18" w:rsidRDefault="00B47E18" w:rsidP="00B47E18">
      <w:pPr>
        <w:numPr>
          <w:ilvl w:val="0"/>
          <w:numId w:val="11"/>
        </w:numPr>
        <w:pBdr>
          <w:top w:val="nil"/>
          <w:left w:val="nil"/>
          <w:bottom w:val="nil"/>
          <w:right w:val="nil"/>
          <w:between w:val="nil"/>
        </w:pBdr>
        <w:tabs>
          <w:tab w:val="left" w:pos="567"/>
        </w:tabs>
        <w:spacing w:before="240" w:after="0" w:line="264" w:lineRule="auto"/>
        <w:ind w:left="567" w:hanging="283"/>
        <w:jc w:val="both"/>
        <w:rPr>
          <w:rFonts w:ascii="Times New Roman" w:eastAsia="Times New Roman" w:hAnsi="Times New Roman" w:cs="Times New Roman"/>
          <w:color w:val="000000"/>
          <w:sz w:val="24"/>
          <w:szCs w:val="24"/>
        </w:rPr>
      </w:pPr>
      <w:r w:rsidRPr="00B47E18">
        <w:rPr>
          <w:rFonts w:ascii="Times New Roman" w:eastAsia="Times New Roman" w:hAnsi="Times New Roman" w:cs="Times New Roman"/>
          <w:color w:val="000000"/>
          <w:sz w:val="24"/>
          <w:szCs w:val="24"/>
        </w:rPr>
        <w:t>відносяться до розряду довгострокових;</w:t>
      </w:r>
    </w:p>
    <w:p w14:paraId="1F33BDA1" w14:textId="77777777" w:rsidR="00B47E18" w:rsidRPr="00B47E18" w:rsidRDefault="00B47E18" w:rsidP="00B47E18">
      <w:pPr>
        <w:numPr>
          <w:ilvl w:val="0"/>
          <w:numId w:val="11"/>
        </w:numPr>
        <w:pBdr>
          <w:top w:val="nil"/>
          <w:left w:val="nil"/>
          <w:bottom w:val="nil"/>
          <w:right w:val="nil"/>
          <w:between w:val="nil"/>
        </w:pBdr>
        <w:tabs>
          <w:tab w:val="left" w:pos="567"/>
        </w:tabs>
        <w:spacing w:after="0" w:line="264" w:lineRule="auto"/>
        <w:ind w:left="567" w:hanging="283"/>
        <w:jc w:val="both"/>
        <w:rPr>
          <w:rFonts w:ascii="Times New Roman" w:eastAsia="Times New Roman" w:hAnsi="Times New Roman" w:cs="Times New Roman"/>
          <w:color w:val="000000"/>
          <w:sz w:val="24"/>
          <w:szCs w:val="24"/>
        </w:rPr>
      </w:pPr>
      <w:r w:rsidRPr="00B47E18">
        <w:rPr>
          <w:rFonts w:ascii="Times New Roman" w:eastAsia="Times New Roman" w:hAnsi="Times New Roman" w:cs="Times New Roman"/>
          <w:color w:val="000000"/>
          <w:sz w:val="24"/>
          <w:szCs w:val="24"/>
        </w:rPr>
        <w:t>потребують значних коштів для реалізації;</w:t>
      </w:r>
    </w:p>
    <w:p w14:paraId="1EFE7FAA" w14:textId="77777777" w:rsidR="00B47E18" w:rsidRPr="00B47E18" w:rsidRDefault="00B47E18" w:rsidP="00B47E18">
      <w:pPr>
        <w:numPr>
          <w:ilvl w:val="0"/>
          <w:numId w:val="11"/>
        </w:numPr>
        <w:pBdr>
          <w:top w:val="nil"/>
          <w:left w:val="nil"/>
          <w:bottom w:val="nil"/>
          <w:right w:val="nil"/>
          <w:between w:val="nil"/>
        </w:pBdr>
        <w:tabs>
          <w:tab w:val="left" w:pos="567"/>
        </w:tabs>
        <w:spacing w:after="0" w:line="264" w:lineRule="auto"/>
        <w:ind w:left="567" w:hanging="283"/>
        <w:jc w:val="both"/>
        <w:rPr>
          <w:rFonts w:ascii="Times New Roman" w:eastAsia="Times New Roman" w:hAnsi="Times New Roman" w:cs="Times New Roman"/>
          <w:color w:val="000000"/>
          <w:sz w:val="24"/>
          <w:szCs w:val="24"/>
        </w:rPr>
      </w:pPr>
      <w:r w:rsidRPr="00B47E18">
        <w:rPr>
          <w:rFonts w:ascii="Times New Roman" w:eastAsia="Times New Roman" w:hAnsi="Times New Roman" w:cs="Times New Roman"/>
          <w:color w:val="000000"/>
          <w:sz w:val="24"/>
          <w:szCs w:val="24"/>
        </w:rPr>
        <w:t>потребують для фінансування «довгі гроші»;</w:t>
      </w:r>
    </w:p>
    <w:p w14:paraId="24745CC0" w14:textId="77777777" w:rsidR="00B47E18" w:rsidRPr="00B47E18" w:rsidRDefault="00B47E18" w:rsidP="00B47E18">
      <w:pPr>
        <w:numPr>
          <w:ilvl w:val="0"/>
          <w:numId w:val="11"/>
        </w:numPr>
        <w:pBdr>
          <w:top w:val="nil"/>
          <w:left w:val="nil"/>
          <w:bottom w:val="nil"/>
          <w:right w:val="nil"/>
          <w:between w:val="nil"/>
        </w:pBdr>
        <w:tabs>
          <w:tab w:val="left" w:pos="567"/>
        </w:tabs>
        <w:spacing w:after="0" w:line="264" w:lineRule="auto"/>
        <w:ind w:left="567" w:hanging="283"/>
        <w:jc w:val="both"/>
        <w:rPr>
          <w:rFonts w:ascii="Times New Roman" w:eastAsia="Times New Roman" w:hAnsi="Times New Roman" w:cs="Times New Roman"/>
          <w:color w:val="000000"/>
          <w:sz w:val="24"/>
          <w:szCs w:val="24"/>
        </w:rPr>
      </w:pPr>
      <w:r w:rsidRPr="00B47E18">
        <w:rPr>
          <w:rFonts w:ascii="Times New Roman" w:eastAsia="Times New Roman" w:hAnsi="Times New Roman" w:cs="Times New Roman"/>
          <w:color w:val="000000"/>
          <w:sz w:val="24"/>
          <w:szCs w:val="24"/>
        </w:rPr>
        <w:t>мають прийнятні економічні показники при низьких ставках кредитування – 3-7%.</w:t>
      </w:r>
    </w:p>
    <w:p w14:paraId="1F16E9E0" w14:textId="7BDD4B47" w:rsidR="00B47E18" w:rsidRDefault="00B47E18" w:rsidP="00B47E18">
      <w:pPr>
        <w:spacing w:before="240" w:after="0"/>
        <w:ind w:firstLine="709"/>
        <w:jc w:val="both"/>
        <w:rPr>
          <w:rFonts w:ascii="Times New Roman" w:eastAsia="Times New Roman" w:hAnsi="Times New Roman" w:cs="Times New Roman"/>
          <w:sz w:val="24"/>
          <w:szCs w:val="24"/>
        </w:rPr>
      </w:pPr>
      <w:r w:rsidRPr="00B47E18">
        <w:rPr>
          <w:rFonts w:ascii="Times New Roman" w:eastAsia="Times New Roman" w:hAnsi="Times New Roman" w:cs="Times New Roman"/>
          <w:sz w:val="24"/>
          <w:szCs w:val="24"/>
        </w:rPr>
        <w:t xml:space="preserve">Для реалізації </w:t>
      </w:r>
      <w:proofErr w:type="spellStart"/>
      <w:r w:rsidRPr="00B47E18">
        <w:rPr>
          <w:rFonts w:ascii="Times New Roman" w:eastAsia="Times New Roman" w:hAnsi="Times New Roman" w:cs="Times New Roman"/>
          <w:sz w:val="24"/>
          <w:szCs w:val="24"/>
        </w:rPr>
        <w:t>проєктів</w:t>
      </w:r>
      <w:proofErr w:type="spellEnd"/>
      <w:r w:rsidRPr="00B47E18">
        <w:rPr>
          <w:rFonts w:ascii="Times New Roman" w:eastAsia="Times New Roman" w:hAnsi="Times New Roman" w:cs="Times New Roman"/>
          <w:sz w:val="24"/>
          <w:szCs w:val="24"/>
        </w:rPr>
        <w:t xml:space="preserve"> МЕП заплановано залучити кошти із зовнішніх джерел фінансування (міжнародні фінансові організації, приватні інвестори, схеми із участю компаній ЕСКО). Для досягнення максимальної ефективності використання коштів міського бюджету необхідно задіяти механізми співфінансування та державно-приватного партнерства, а також створити сприятливий інвестиційний клімат та надати місцеві гарантії для залучення інвестицій у реалізацію енергоефективних </w:t>
      </w:r>
      <w:proofErr w:type="spellStart"/>
      <w:r w:rsidRPr="00B47E18">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B47E18">
        <w:rPr>
          <w:rFonts w:ascii="Times New Roman" w:eastAsia="Times New Roman" w:hAnsi="Times New Roman" w:cs="Times New Roman"/>
          <w:sz w:val="24"/>
          <w:szCs w:val="24"/>
        </w:rPr>
        <w:t>ктів</w:t>
      </w:r>
      <w:proofErr w:type="spellEnd"/>
      <w:r w:rsidRPr="00B47E18">
        <w:rPr>
          <w:rFonts w:ascii="Times New Roman" w:eastAsia="Times New Roman" w:hAnsi="Times New Roman" w:cs="Times New Roman"/>
          <w:sz w:val="24"/>
          <w:szCs w:val="24"/>
        </w:rPr>
        <w:t xml:space="preserve">. Приклади організаційних блок-схем фінансування МЕП наведені в </w:t>
      </w:r>
      <w:r w:rsidRPr="004D109A">
        <w:rPr>
          <w:rFonts w:ascii="Times New Roman" w:eastAsia="Times New Roman" w:hAnsi="Times New Roman" w:cs="Times New Roman"/>
          <w:sz w:val="24"/>
          <w:szCs w:val="24"/>
          <w:highlight w:val="yellow"/>
        </w:rPr>
        <w:t>Додатку 6.</w:t>
      </w:r>
    </w:p>
    <w:p w14:paraId="70BC3D46" w14:textId="77777777" w:rsidR="00DD3FE8" w:rsidRDefault="00DD3FE8" w:rsidP="00B47E18">
      <w:pPr>
        <w:spacing w:before="240" w:after="0"/>
        <w:ind w:firstLine="709"/>
        <w:jc w:val="both"/>
        <w:rPr>
          <w:rFonts w:ascii="Times New Roman" w:eastAsia="Times New Roman" w:hAnsi="Times New Roman" w:cs="Times New Roman"/>
          <w:sz w:val="24"/>
          <w:szCs w:val="24"/>
        </w:rPr>
      </w:pPr>
    </w:p>
    <w:p w14:paraId="6D6F996C" w14:textId="77777777" w:rsidR="00DD3FE8" w:rsidRDefault="00DD3FE8" w:rsidP="00B47E18">
      <w:pPr>
        <w:spacing w:before="240" w:after="0"/>
        <w:ind w:firstLine="709"/>
        <w:jc w:val="both"/>
        <w:rPr>
          <w:rFonts w:ascii="Times New Roman" w:eastAsia="Times New Roman" w:hAnsi="Times New Roman" w:cs="Times New Roman"/>
          <w:sz w:val="24"/>
          <w:szCs w:val="24"/>
        </w:rPr>
      </w:pPr>
    </w:p>
    <w:p w14:paraId="40DB7EAF" w14:textId="77777777" w:rsidR="00DD3FE8" w:rsidRDefault="00DD3FE8" w:rsidP="00B47E18">
      <w:pPr>
        <w:spacing w:before="240" w:after="0"/>
        <w:ind w:firstLine="709"/>
        <w:jc w:val="both"/>
        <w:rPr>
          <w:rFonts w:ascii="Times New Roman" w:eastAsia="Times New Roman" w:hAnsi="Times New Roman" w:cs="Times New Roman"/>
          <w:sz w:val="24"/>
          <w:szCs w:val="24"/>
        </w:rPr>
      </w:pPr>
    </w:p>
    <w:p w14:paraId="3F208D52" w14:textId="77777777" w:rsidR="00DD3FE8" w:rsidRPr="00FA04DF" w:rsidRDefault="00DD3FE8" w:rsidP="00B47E18">
      <w:pPr>
        <w:spacing w:before="240" w:after="0"/>
        <w:ind w:firstLine="709"/>
        <w:jc w:val="both"/>
        <w:rPr>
          <w:rFonts w:ascii="Times New Roman" w:eastAsia="Times New Roman" w:hAnsi="Times New Roman" w:cs="Times New Roman"/>
          <w:sz w:val="24"/>
          <w:szCs w:val="24"/>
        </w:rPr>
      </w:pPr>
    </w:p>
    <w:p w14:paraId="0614F7E7" w14:textId="77777777" w:rsidR="006A46A5" w:rsidRPr="00FA04DF" w:rsidRDefault="00772A3E">
      <w:pPr>
        <w:spacing w:before="240"/>
        <w:jc w:val="both"/>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lastRenderedPageBreak/>
        <w:t xml:space="preserve">Таблиця </w:t>
      </w:r>
      <w:r w:rsidR="005F256C">
        <w:rPr>
          <w:rFonts w:ascii="Times New Roman" w:eastAsia="Times New Roman" w:hAnsi="Times New Roman" w:cs="Times New Roman"/>
          <w:b/>
          <w:sz w:val="24"/>
          <w:szCs w:val="24"/>
        </w:rPr>
        <w:t>41.</w:t>
      </w:r>
      <w:r w:rsidRPr="00FA04DF">
        <w:rPr>
          <w:rFonts w:ascii="Times New Roman" w:eastAsia="Times New Roman" w:hAnsi="Times New Roman" w:cs="Times New Roman"/>
          <w:sz w:val="24"/>
          <w:szCs w:val="24"/>
        </w:rPr>
        <w:t xml:space="preserve"> Графік та джерела фінансування </w:t>
      </w:r>
      <w:proofErr w:type="spellStart"/>
      <w:r w:rsidRPr="00FA04DF">
        <w:rPr>
          <w:rFonts w:ascii="Times New Roman" w:eastAsia="Times New Roman" w:hAnsi="Times New Roman" w:cs="Times New Roman"/>
          <w:sz w:val="24"/>
          <w:szCs w:val="24"/>
        </w:rPr>
        <w:t>проєктів</w:t>
      </w:r>
      <w:proofErr w:type="spellEnd"/>
      <w:r w:rsidRPr="00FA04DF">
        <w:rPr>
          <w:rFonts w:ascii="Times New Roman" w:eastAsia="Times New Roman" w:hAnsi="Times New Roman" w:cs="Times New Roman"/>
          <w:sz w:val="24"/>
          <w:szCs w:val="24"/>
        </w:rPr>
        <w:t xml:space="preserve"> МЕП</w:t>
      </w:r>
    </w:p>
    <w:tbl>
      <w:tblPr>
        <w:tblW w:w="0" w:type="auto"/>
        <w:tblInd w:w="93"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692"/>
        <w:gridCol w:w="3970"/>
        <w:gridCol w:w="768"/>
        <w:gridCol w:w="707"/>
        <w:gridCol w:w="708"/>
        <w:gridCol w:w="708"/>
        <w:gridCol w:w="708"/>
        <w:gridCol w:w="708"/>
        <w:gridCol w:w="708"/>
        <w:gridCol w:w="708"/>
      </w:tblGrid>
      <w:tr w:rsidR="00B47E18" w:rsidRPr="00F56519" w14:paraId="52A5F736" w14:textId="77777777" w:rsidTr="00B47E18">
        <w:trPr>
          <w:trHeight w:val="510"/>
        </w:trPr>
        <w:tc>
          <w:tcPr>
            <w:tcW w:w="0" w:type="auto"/>
            <w:vMerge w:val="restart"/>
            <w:shd w:val="clear" w:color="000000" w:fill="B8CCE4"/>
            <w:vAlign w:val="center"/>
            <w:hideMark/>
          </w:tcPr>
          <w:p w14:paraId="6D77147C" w14:textId="77777777" w:rsidR="00B47E18" w:rsidRPr="00F56519" w:rsidRDefault="00B47E18" w:rsidP="00B47E18">
            <w:pPr>
              <w:spacing w:after="0" w:line="240" w:lineRule="auto"/>
              <w:jc w:val="center"/>
              <w:rPr>
                <w:rFonts w:ascii="Times New Roman" w:eastAsia="Times New Roman" w:hAnsi="Times New Roman" w:cs="Times New Roman"/>
                <w:b/>
                <w:bCs/>
                <w:sz w:val="18"/>
                <w:szCs w:val="18"/>
                <w:lang w:eastAsia="ru-RU" w:bidi="ar-SA"/>
              </w:rPr>
            </w:pPr>
            <w:r w:rsidRPr="00F56519">
              <w:rPr>
                <w:rFonts w:ascii="Times New Roman" w:eastAsia="Times New Roman" w:hAnsi="Times New Roman" w:cs="Times New Roman"/>
                <w:b/>
                <w:bCs/>
                <w:sz w:val="18"/>
                <w:szCs w:val="18"/>
                <w:lang w:eastAsia="ru-RU" w:bidi="ar-SA"/>
              </w:rPr>
              <w:t>№</w:t>
            </w:r>
          </w:p>
        </w:tc>
        <w:tc>
          <w:tcPr>
            <w:tcW w:w="3997" w:type="dxa"/>
            <w:vMerge w:val="restart"/>
            <w:shd w:val="clear" w:color="000000" w:fill="B8CCE4"/>
            <w:vAlign w:val="center"/>
            <w:hideMark/>
          </w:tcPr>
          <w:p w14:paraId="0C59C266" w14:textId="77777777" w:rsidR="00B47E18" w:rsidRPr="00F56519" w:rsidRDefault="00B47E18" w:rsidP="00B47E18">
            <w:pPr>
              <w:spacing w:after="0" w:line="240" w:lineRule="auto"/>
              <w:jc w:val="center"/>
              <w:rPr>
                <w:rFonts w:ascii="Times New Roman" w:eastAsia="Times New Roman" w:hAnsi="Times New Roman" w:cs="Times New Roman"/>
                <w:b/>
                <w:bCs/>
                <w:sz w:val="18"/>
                <w:szCs w:val="18"/>
                <w:lang w:eastAsia="ru-RU" w:bidi="ar-SA"/>
              </w:rPr>
            </w:pPr>
            <w:r w:rsidRPr="00F56519">
              <w:rPr>
                <w:rFonts w:ascii="Times New Roman" w:eastAsia="Times New Roman" w:hAnsi="Times New Roman" w:cs="Times New Roman"/>
                <w:b/>
                <w:bCs/>
                <w:sz w:val="18"/>
                <w:szCs w:val="18"/>
                <w:lang w:eastAsia="ru-RU" w:bidi="ar-SA"/>
              </w:rPr>
              <w:t>Назва</w:t>
            </w:r>
          </w:p>
        </w:tc>
        <w:tc>
          <w:tcPr>
            <w:tcW w:w="0" w:type="auto"/>
            <w:gridSpan w:val="8"/>
            <w:vMerge w:val="restart"/>
            <w:shd w:val="clear" w:color="000000" w:fill="C5D9F1"/>
            <w:vAlign w:val="center"/>
            <w:hideMark/>
          </w:tcPr>
          <w:p w14:paraId="6A838584" w14:textId="77777777" w:rsidR="00B47E18" w:rsidRPr="00F56519" w:rsidRDefault="00B47E18" w:rsidP="00B47E18">
            <w:pPr>
              <w:spacing w:after="0" w:line="240" w:lineRule="auto"/>
              <w:jc w:val="center"/>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 xml:space="preserve">Графік фінансування </w:t>
            </w:r>
            <w:proofErr w:type="spellStart"/>
            <w:r w:rsidRPr="00F56519">
              <w:rPr>
                <w:rFonts w:ascii="Times New Roman" w:eastAsia="Times New Roman" w:hAnsi="Times New Roman" w:cs="Times New Roman"/>
                <w:b/>
                <w:bCs/>
                <w:color w:val="000000"/>
                <w:sz w:val="18"/>
                <w:szCs w:val="18"/>
                <w:lang w:eastAsia="ru-RU" w:bidi="ar-SA"/>
              </w:rPr>
              <w:t>проєктів</w:t>
            </w:r>
            <w:proofErr w:type="spellEnd"/>
            <w:r w:rsidRPr="00F56519">
              <w:rPr>
                <w:rFonts w:ascii="Times New Roman" w:eastAsia="Times New Roman" w:hAnsi="Times New Roman" w:cs="Times New Roman"/>
                <w:b/>
                <w:bCs/>
                <w:color w:val="000000"/>
                <w:sz w:val="18"/>
                <w:szCs w:val="18"/>
                <w:lang w:eastAsia="ru-RU" w:bidi="ar-SA"/>
              </w:rPr>
              <w:t xml:space="preserve"> МЕП, </w:t>
            </w:r>
            <w:proofErr w:type="spellStart"/>
            <w:r w:rsidRPr="00F56519">
              <w:rPr>
                <w:rFonts w:ascii="Times New Roman" w:eastAsia="Times New Roman" w:hAnsi="Times New Roman" w:cs="Times New Roman"/>
                <w:b/>
                <w:bCs/>
                <w:color w:val="000000"/>
                <w:sz w:val="18"/>
                <w:szCs w:val="18"/>
                <w:lang w:eastAsia="ru-RU" w:bidi="ar-SA"/>
              </w:rPr>
              <w:t>млн.грн</w:t>
            </w:r>
            <w:proofErr w:type="spellEnd"/>
            <w:r w:rsidRPr="00F56519">
              <w:rPr>
                <w:rFonts w:ascii="Times New Roman" w:eastAsia="Times New Roman" w:hAnsi="Times New Roman" w:cs="Times New Roman"/>
                <w:b/>
                <w:bCs/>
                <w:color w:val="000000"/>
                <w:sz w:val="18"/>
                <w:szCs w:val="18"/>
                <w:lang w:eastAsia="ru-RU" w:bidi="ar-SA"/>
              </w:rPr>
              <w:t>.</w:t>
            </w:r>
          </w:p>
        </w:tc>
      </w:tr>
      <w:tr w:rsidR="00B47E18" w:rsidRPr="00F56519" w14:paraId="2C70D633" w14:textId="77777777" w:rsidTr="00F56519">
        <w:trPr>
          <w:trHeight w:val="450"/>
        </w:trPr>
        <w:tc>
          <w:tcPr>
            <w:tcW w:w="0" w:type="auto"/>
            <w:vMerge/>
            <w:vAlign w:val="center"/>
            <w:hideMark/>
          </w:tcPr>
          <w:p w14:paraId="4409BFCA" w14:textId="77777777" w:rsidR="00B47E18" w:rsidRPr="00F56519" w:rsidRDefault="00B47E18" w:rsidP="00B47E18">
            <w:pPr>
              <w:spacing w:after="0" w:line="240" w:lineRule="auto"/>
              <w:rPr>
                <w:rFonts w:ascii="Times New Roman" w:eastAsia="Times New Roman" w:hAnsi="Times New Roman" w:cs="Times New Roman"/>
                <w:b/>
                <w:bCs/>
                <w:sz w:val="18"/>
                <w:szCs w:val="18"/>
                <w:lang w:eastAsia="ru-RU" w:bidi="ar-SA"/>
              </w:rPr>
            </w:pPr>
          </w:p>
        </w:tc>
        <w:tc>
          <w:tcPr>
            <w:tcW w:w="3997" w:type="dxa"/>
            <w:vMerge/>
            <w:vAlign w:val="center"/>
            <w:hideMark/>
          </w:tcPr>
          <w:p w14:paraId="450F74CF" w14:textId="77777777" w:rsidR="00B47E18" w:rsidRPr="00F56519" w:rsidRDefault="00B47E18" w:rsidP="00B47E18">
            <w:pPr>
              <w:spacing w:after="0" w:line="240" w:lineRule="auto"/>
              <w:rPr>
                <w:rFonts w:ascii="Times New Roman" w:eastAsia="Times New Roman" w:hAnsi="Times New Roman" w:cs="Times New Roman"/>
                <w:b/>
                <w:bCs/>
                <w:sz w:val="18"/>
                <w:szCs w:val="18"/>
                <w:lang w:eastAsia="ru-RU" w:bidi="ar-SA"/>
              </w:rPr>
            </w:pPr>
          </w:p>
        </w:tc>
        <w:tc>
          <w:tcPr>
            <w:tcW w:w="0" w:type="auto"/>
            <w:gridSpan w:val="8"/>
            <w:vMerge/>
            <w:vAlign w:val="center"/>
            <w:hideMark/>
          </w:tcPr>
          <w:p w14:paraId="7D010D86"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p>
        </w:tc>
      </w:tr>
      <w:tr w:rsidR="00B47E18" w:rsidRPr="00F56519" w14:paraId="3640870E" w14:textId="77777777" w:rsidTr="00F56519">
        <w:trPr>
          <w:trHeight w:val="60"/>
        </w:trPr>
        <w:tc>
          <w:tcPr>
            <w:tcW w:w="0" w:type="auto"/>
            <w:vMerge/>
            <w:vAlign w:val="center"/>
            <w:hideMark/>
          </w:tcPr>
          <w:p w14:paraId="7FD63A91" w14:textId="77777777" w:rsidR="00B47E18" w:rsidRPr="00F56519" w:rsidRDefault="00B47E18" w:rsidP="00B47E18">
            <w:pPr>
              <w:spacing w:after="0" w:line="240" w:lineRule="auto"/>
              <w:rPr>
                <w:rFonts w:ascii="Times New Roman" w:eastAsia="Times New Roman" w:hAnsi="Times New Roman" w:cs="Times New Roman"/>
                <w:b/>
                <w:bCs/>
                <w:sz w:val="18"/>
                <w:szCs w:val="18"/>
                <w:lang w:eastAsia="ru-RU" w:bidi="ar-SA"/>
              </w:rPr>
            </w:pPr>
          </w:p>
        </w:tc>
        <w:tc>
          <w:tcPr>
            <w:tcW w:w="3997" w:type="dxa"/>
            <w:vMerge/>
            <w:vAlign w:val="center"/>
            <w:hideMark/>
          </w:tcPr>
          <w:p w14:paraId="5891B6EC" w14:textId="77777777" w:rsidR="00B47E18" w:rsidRPr="00F56519" w:rsidRDefault="00B47E18" w:rsidP="00B47E18">
            <w:pPr>
              <w:spacing w:after="0" w:line="240" w:lineRule="auto"/>
              <w:rPr>
                <w:rFonts w:ascii="Times New Roman" w:eastAsia="Times New Roman" w:hAnsi="Times New Roman" w:cs="Times New Roman"/>
                <w:b/>
                <w:bCs/>
                <w:sz w:val="18"/>
                <w:szCs w:val="18"/>
                <w:lang w:eastAsia="ru-RU" w:bidi="ar-SA"/>
              </w:rPr>
            </w:pPr>
          </w:p>
        </w:tc>
        <w:tc>
          <w:tcPr>
            <w:tcW w:w="0" w:type="auto"/>
            <w:shd w:val="clear" w:color="000000" w:fill="B8CCE4"/>
            <w:noWrap/>
            <w:vAlign w:val="center"/>
            <w:hideMark/>
          </w:tcPr>
          <w:p w14:paraId="69236B73" w14:textId="77777777" w:rsidR="00B47E18" w:rsidRPr="00F56519" w:rsidRDefault="00B47E18" w:rsidP="00B47E18">
            <w:pPr>
              <w:spacing w:after="0" w:line="240" w:lineRule="auto"/>
              <w:jc w:val="center"/>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Всього</w:t>
            </w:r>
          </w:p>
        </w:tc>
        <w:tc>
          <w:tcPr>
            <w:tcW w:w="0" w:type="auto"/>
            <w:shd w:val="clear" w:color="000000" w:fill="B8CCE4"/>
            <w:noWrap/>
            <w:vAlign w:val="center"/>
            <w:hideMark/>
          </w:tcPr>
          <w:p w14:paraId="0EDE1450" w14:textId="77777777" w:rsidR="00B47E18" w:rsidRPr="00F56519" w:rsidRDefault="00B47E18" w:rsidP="00B47E18">
            <w:pPr>
              <w:spacing w:after="0" w:line="240" w:lineRule="auto"/>
              <w:jc w:val="center"/>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2024</w:t>
            </w:r>
          </w:p>
        </w:tc>
        <w:tc>
          <w:tcPr>
            <w:tcW w:w="0" w:type="auto"/>
            <w:shd w:val="clear" w:color="000000" w:fill="B8CCE4"/>
            <w:noWrap/>
            <w:vAlign w:val="center"/>
            <w:hideMark/>
          </w:tcPr>
          <w:p w14:paraId="78BE0C5D" w14:textId="77777777" w:rsidR="00B47E18" w:rsidRPr="00F56519" w:rsidRDefault="00B47E18" w:rsidP="00B47E18">
            <w:pPr>
              <w:spacing w:after="0" w:line="240" w:lineRule="auto"/>
              <w:jc w:val="center"/>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2025</w:t>
            </w:r>
          </w:p>
        </w:tc>
        <w:tc>
          <w:tcPr>
            <w:tcW w:w="0" w:type="auto"/>
            <w:shd w:val="clear" w:color="000000" w:fill="B8CCE4"/>
            <w:noWrap/>
            <w:vAlign w:val="center"/>
            <w:hideMark/>
          </w:tcPr>
          <w:p w14:paraId="2DED3AAE" w14:textId="77777777" w:rsidR="00B47E18" w:rsidRPr="00F56519" w:rsidRDefault="00B47E18" w:rsidP="00B47E18">
            <w:pPr>
              <w:spacing w:after="0" w:line="240" w:lineRule="auto"/>
              <w:jc w:val="center"/>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2026</w:t>
            </w:r>
          </w:p>
        </w:tc>
        <w:tc>
          <w:tcPr>
            <w:tcW w:w="0" w:type="auto"/>
            <w:shd w:val="clear" w:color="000000" w:fill="B8CCE4"/>
            <w:noWrap/>
            <w:vAlign w:val="center"/>
            <w:hideMark/>
          </w:tcPr>
          <w:p w14:paraId="00F0F876" w14:textId="77777777" w:rsidR="00B47E18" w:rsidRPr="00F56519" w:rsidRDefault="00B47E18" w:rsidP="00B47E18">
            <w:pPr>
              <w:spacing w:after="0" w:line="240" w:lineRule="auto"/>
              <w:jc w:val="center"/>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2027</w:t>
            </w:r>
          </w:p>
        </w:tc>
        <w:tc>
          <w:tcPr>
            <w:tcW w:w="0" w:type="auto"/>
            <w:shd w:val="clear" w:color="000000" w:fill="B8CCE4"/>
            <w:noWrap/>
            <w:vAlign w:val="center"/>
            <w:hideMark/>
          </w:tcPr>
          <w:p w14:paraId="377872C7" w14:textId="77777777" w:rsidR="00B47E18" w:rsidRPr="00F56519" w:rsidRDefault="00B47E18" w:rsidP="00B47E18">
            <w:pPr>
              <w:spacing w:after="0" w:line="240" w:lineRule="auto"/>
              <w:jc w:val="center"/>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2028</w:t>
            </w:r>
          </w:p>
        </w:tc>
        <w:tc>
          <w:tcPr>
            <w:tcW w:w="0" w:type="auto"/>
            <w:shd w:val="clear" w:color="000000" w:fill="B8CCE4"/>
            <w:noWrap/>
            <w:vAlign w:val="center"/>
            <w:hideMark/>
          </w:tcPr>
          <w:p w14:paraId="22D800B5" w14:textId="77777777" w:rsidR="00B47E18" w:rsidRPr="00F56519" w:rsidRDefault="00B47E18" w:rsidP="00B47E18">
            <w:pPr>
              <w:spacing w:after="0" w:line="240" w:lineRule="auto"/>
              <w:jc w:val="center"/>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2029</w:t>
            </w:r>
          </w:p>
        </w:tc>
        <w:tc>
          <w:tcPr>
            <w:tcW w:w="0" w:type="auto"/>
            <w:shd w:val="clear" w:color="000000" w:fill="B8CCE4"/>
            <w:noWrap/>
            <w:vAlign w:val="center"/>
            <w:hideMark/>
          </w:tcPr>
          <w:p w14:paraId="539FD879" w14:textId="77777777" w:rsidR="00B47E18" w:rsidRPr="00F56519" w:rsidRDefault="00B47E18" w:rsidP="00B47E18">
            <w:pPr>
              <w:spacing w:after="0" w:line="240" w:lineRule="auto"/>
              <w:jc w:val="center"/>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2030</w:t>
            </w:r>
          </w:p>
        </w:tc>
      </w:tr>
      <w:tr w:rsidR="00B47E18" w:rsidRPr="00F56519" w14:paraId="74EBDF3F" w14:textId="77777777" w:rsidTr="00B47E18">
        <w:trPr>
          <w:trHeight w:val="300"/>
        </w:trPr>
        <w:tc>
          <w:tcPr>
            <w:tcW w:w="4693" w:type="dxa"/>
            <w:gridSpan w:val="2"/>
            <w:shd w:val="clear" w:color="000000" w:fill="A6A6A6"/>
            <w:vAlign w:val="center"/>
            <w:hideMark/>
          </w:tcPr>
          <w:p w14:paraId="6489E98B"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 xml:space="preserve">І. Організаційні (м'які) </w:t>
            </w:r>
            <w:proofErr w:type="spellStart"/>
            <w:r w:rsidRPr="00F56519">
              <w:rPr>
                <w:rFonts w:ascii="Times New Roman" w:eastAsia="Times New Roman" w:hAnsi="Times New Roman" w:cs="Times New Roman"/>
                <w:b/>
                <w:bCs/>
                <w:color w:val="000000"/>
                <w:sz w:val="18"/>
                <w:szCs w:val="18"/>
                <w:lang w:eastAsia="ru-RU" w:bidi="ar-SA"/>
              </w:rPr>
              <w:t>проєкти</w:t>
            </w:r>
            <w:proofErr w:type="spellEnd"/>
          </w:p>
        </w:tc>
        <w:tc>
          <w:tcPr>
            <w:tcW w:w="0" w:type="auto"/>
            <w:shd w:val="clear" w:color="000000" w:fill="A6A6A6"/>
            <w:vAlign w:val="center"/>
            <w:hideMark/>
          </w:tcPr>
          <w:p w14:paraId="19D161F3"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1,2</w:t>
            </w:r>
          </w:p>
        </w:tc>
        <w:tc>
          <w:tcPr>
            <w:tcW w:w="0" w:type="auto"/>
            <w:shd w:val="clear" w:color="000000" w:fill="A6A6A6"/>
            <w:vAlign w:val="center"/>
            <w:hideMark/>
          </w:tcPr>
          <w:p w14:paraId="10A762B3"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0,0</w:t>
            </w:r>
          </w:p>
        </w:tc>
        <w:tc>
          <w:tcPr>
            <w:tcW w:w="0" w:type="auto"/>
            <w:shd w:val="clear" w:color="000000" w:fill="A6A6A6"/>
            <w:vAlign w:val="center"/>
            <w:hideMark/>
          </w:tcPr>
          <w:p w14:paraId="00822215"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0,2</w:t>
            </w:r>
          </w:p>
        </w:tc>
        <w:tc>
          <w:tcPr>
            <w:tcW w:w="0" w:type="auto"/>
            <w:shd w:val="clear" w:color="000000" w:fill="A6A6A6"/>
            <w:vAlign w:val="center"/>
            <w:hideMark/>
          </w:tcPr>
          <w:p w14:paraId="1B6223D2"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0,2</w:t>
            </w:r>
          </w:p>
        </w:tc>
        <w:tc>
          <w:tcPr>
            <w:tcW w:w="0" w:type="auto"/>
            <w:shd w:val="clear" w:color="000000" w:fill="A6A6A6"/>
            <w:vAlign w:val="center"/>
            <w:hideMark/>
          </w:tcPr>
          <w:p w14:paraId="1F04FEDE"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0,2</w:t>
            </w:r>
          </w:p>
        </w:tc>
        <w:tc>
          <w:tcPr>
            <w:tcW w:w="0" w:type="auto"/>
            <w:shd w:val="clear" w:color="000000" w:fill="A6A6A6"/>
            <w:vAlign w:val="center"/>
            <w:hideMark/>
          </w:tcPr>
          <w:p w14:paraId="1DB245E2"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0,2</w:t>
            </w:r>
          </w:p>
        </w:tc>
        <w:tc>
          <w:tcPr>
            <w:tcW w:w="0" w:type="auto"/>
            <w:shd w:val="clear" w:color="000000" w:fill="A6A6A6"/>
            <w:vAlign w:val="center"/>
            <w:hideMark/>
          </w:tcPr>
          <w:p w14:paraId="5B2FA5E9"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0,2</w:t>
            </w:r>
          </w:p>
        </w:tc>
        <w:tc>
          <w:tcPr>
            <w:tcW w:w="0" w:type="auto"/>
            <w:shd w:val="clear" w:color="000000" w:fill="A6A6A6"/>
            <w:vAlign w:val="center"/>
            <w:hideMark/>
          </w:tcPr>
          <w:p w14:paraId="4DFCC3AF"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0,0</w:t>
            </w:r>
          </w:p>
        </w:tc>
      </w:tr>
      <w:tr w:rsidR="00B47E18" w:rsidRPr="00F56519" w14:paraId="008E023F" w14:textId="77777777" w:rsidTr="00B47E18">
        <w:trPr>
          <w:trHeight w:val="636"/>
        </w:trPr>
        <w:tc>
          <w:tcPr>
            <w:tcW w:w="0" w:type="auto"/>
            <w:shd w:val="clear" w:color="auto" w:fill="auto"/>
            <w:vAlign w:val="center"/>
            <w:hideMark/>
          </w:tcPr>
          <w:p w14:paraId="17E06974"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І.1</w:t>
            </w:r>
          </w:p>
        </w:tc>
        <w:tc>
          <w:tcPr>
            <w:tcW w:w="3997" w:type="dxa"/>
            <w:shd w:val="clear" w:color="auto" w:fill="auto"/>
            <w:hideMark/>
          </w:tcPr>
          <w:p w14:paraId="173A3A78"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Інформаційно-просвітницька програма серед населення громади щодо енергозберігаючих заходів та стимулювання мешканців до використання у домогосподарствах енергоощадних пристроїв освітлення та побутової техніки</w:t>
            </w:r>
          </w:p>
        </w:tc>
        <w:tc>
          <w:tcPr>
            <w:tcW w:w="0" w:type="auto"/>
            <w:shd w:val="clear" w:color="auto" w:fill="auto"/>
            <w:noWrap/>
            <w:vAlign w:val="center"/>
            <w:hideMark/>
          </w:tcPr>
          <w:p w14:paraId="2FE1D15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1,2</w:t>
            </w:r>
          </w:p>
        </w:tc>
        <w:tc>
          <w:tcPr>
            <w:tcW w:w="0" w:type="auto"/>
            <w:shd w:val="clear" w:color="auto" w:fill="auto"/>
            <w:noWrap/>
            <w:vAlign w:val="center"/>
            <w:hideMark/>
          </w:tcPr>
          <w:p w14:paraId="05286527"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c>
          <w:tcPr>
            <w:tcW w:w="0" w:type="auto"/>
            <w:shd w:val="clear" w:color="auto" w:fill="auto"/>
            <w:noWrap/>
            <w:vAlign w:val="center"/>
            <w:hideMark/>
          </w:tcPr>
          <w:p w14:paraId="79BD304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0,24</w:t>
            </w:r>
          </w:p>
        </w:tc>
        <w:tc>
          <w:tcPr>
            <w:tcW w:w="0" w:type="auto"/>
            <w:shd w:val="clear" w:color="auto" w:fill="auto"/>
            <w:noWrap/>
            <w:vAlign w:val="center"/>
            <w:hideMark/>
          </w:tcPr>
          <w:p w14:paraId="69F20CF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0,24</w:t>
            </w:r>
          </w:p>
        </w:tc>
        <w:tc>
          <w:tcPr>
            <w:tcW w:w="0" w:type="auto"/>
            <w:shd w:val="clear" w:color="auto" w:fill="auto"/>
            <w:noWrap/>
            <w:vAlign w:val="center"/>
            <w:hideMark/>
          </w:tcPr>
          <w:p w14:paraId="05E7BB8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0,24</w:t>
            </w:r>
          </w:p>
        </w:tc>
        <w:tc>
          <w:tcPr>
            <w:tcW w:w="0" w:type="auto"/>
            <w:shd w:val="clear" w:color="auto" w:fill="auto"/>
            <w:noWrap/>
            <w:vAlign w:val="center"/>
            <w:hideMark/>
          </w:tcPr>
          <w:p w14:paraId="2612813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0,24</w:t>
            </w:r>
          </w:p>
        </w:tc>
        <w:tc>
          <w:tcPr>
            <w:tcW w:w="0" w:type="auto"/>
            <w:shd w:val="clear" w:color="auto" w:fill="auto"/>
            <w:noWrap/>
            <w:vAlign w:val="center"/>
            <w:hideMark/>
          </w:tcPr>
          <w:p w14:paraId="2EF4CE6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0,24</w:t>
            </w:r>
          </w:p>
        </w:tc>
        <w:tc>
          <w:tcPr>
            <w:tcW w:w="0" w:type="auto"/>
            <w:shd w:val="clear" w:color="auto" w:fill="auto"/>
            <w:noWrap/>
            <w:vAlign w:val="center"/>
            <w:hideMark/>
          </w:tcPr>
          <w:p w14:paraId="009F766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578C1456" w14:textId="77777777" w:rsidTr="00B47E18">
        <w:trPr>
          <w:trHeight w:val="107"/>
        </w:trPr>
        <w:tc>
          <w:tcPr>
            <w:tcW w:w="4693" w:type="dxa"/>
            <w:gridSpan w:val="2"/>
            <w:shd w:val="clear" w:color="000000" w:fill="A6A6A6"/>
            <w:vAlign w:val="center"/>
            <w:hideMark/>
          </w:tcPr>
          <w:p w14:paraId="62F8E089"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 xml:space="preserve">ІІ. Технічні </w:t>
            </w:r>
            <w:proofErr w:type="spellStart"/>
            <w:r w:rsidRPr="00F56519">
              <w:rPr>
                <w:rFonts w:ascii="Times New Roman" w:eastAsia="Times New Roman" w:hAnsi="Times New Roman" w:cs="Times New Roman"/>
                <w:b/>
                <w:bCs/>
                <w:color w:val="000000"/>
                <w:sz w:val="18"/>
                <w:szCs w:val="18"/>
                <w:lang w:eastAsia="ru-RU" w:bidi="ar-SA"/>
              </w:rPr>
              <w:t>проєкти</w:t>
            </w:r>
            <w:proofErr w:type="spellEnd"/>
          </w:p>
        </w:tc>
        <w:tc>
          <w:tcPr>
            <w:tcW w:w="0" w:type="auto"/>
            <w:shd w:val="clear" w:color="000000" w:fill="A6A6A6"/>
            <w:vAlign w:val="center"/>
            <w:hideMark/>
          </w:tcPr>
          <w:p w14:paraId="00CACF36"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1 390,12</w:t>
            </w:r>
          </w:p>
        </w:tc>
        <w:tc>
          <w:tcPr>
            <w:tcW w:w="0" w:type="auto"/>
            <w:shd w:val="clear" w:color="000000" w:fill="A6A6A6"/>
            <w:vAlign w:val="center"/>
            <w:hideMark/>
          </w:tcPr>
          <w:p w14:paraId="7F7BF0E7"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87,88</w:t>
            </w:r>
          </w:p>
        </w:tc>
        <w:tc>
          <w:tcPr>
            <w:tcW w:w="0" w:type="auto"/>
            <w:shd w:val="clear" w:color="000000" w:fill="A6A6A6"/>
            <w:vAlign w:val="center"/>
            <w:hideMark/>
          </w:tcPr>
          <w:p w14:paraId="50D5C727"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118,24</w:t>
            </w:r>
          </w:p>
        </w:tc>
        <w:tc>
          <w:tcPr>
            <w:tcW w:w="0" w:type="auto"/>
            <w:shd w:val="clear" w:color="000000" w:fill="A6A6A6"/>
            <w:vAlign w:val="center"/>
            <w:hideMark/>
          </w:tcPr>
          <w:p w14:paraId="34460480"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231,02</w:t>
            </w:r>
          </w:p>
        </w:tc>
        <w:tc>
          <w:tcPr>
            <w:tcW w:w="0" w:type="auto"/>
            <w:shd w:val="clear" w:color="000000" w:fill="A6A6A6"/>
            <w:vAlign w:val="center"/>
            <w:hideMark/>
          </w:tcPr>
          <w:p w14:paraId="7D277A76"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290,81</w:t>
            </w:r>
          </w:p>
        </w:tc>
        <w:tc>
          <w:tcPr>
            <w:tcW w:w="0" w:type="auto"/>
            <w:shd w:val="clear" w:color="000000" w:fill="A6A6A6"/>
            <w:vAlign w:val="center"/>
            <w:hideMark/>
          </w:tcPr>
          <w:p w14:paraId="6E920A82"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262,42</w:t>
            </w:r>
          </w:p>
        </w:tc>
        <w:tc>
          <w:tcPr>
            <w:tcW w:w="0" w:type="auto"/>
            <w:shd w:val="clear" w:color="000000" w:fill="A6A6A6"/>
            <w:vAlign w:val="center"/>
            <w:hideMark/>
          </w:tcPr>
          <w:p w14:paraId="73AA10FD"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228,71</w:t>
            </w:r>
          </w:p>
        </w:tc>
        <w:tc>
          <w:tcPr>
            <w:tcW w:w="0" w:type="auto"/>
            <w:shd w:val="clear" w:color="000000" w:fill="A6A6A6"/>
            <w:vAlign w:val="center"/>
            <w:hideMark/>
          </w:tcPr>
          <w:p w14:paraId="5E5AAC2D"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171,04</w:t>
            </w:r>
          </w:p>
        </w:tc>
      </w:tr>
      <w:tr w:rsidR="00B47E18" w:rsidRPr="00F56519" w14:paraId="2E1170ED" w14:textId="77777777" w:rsidTr="00B47E18">
        <w:trPr>
          <w:trHeight w:val="60"/>
        </w:trPr>
        <w:tc>
          <w:tcPr>
            <w:tcW w:w="0" w:type="auto"/>
            <w:shd w:val="clear" w:color="000000" w:fill="D9D9D9"/>
            <w:hideMark/>
          </w:tcPr>
          <w:p w14:paraId="33F506DA"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ІІ.1</w:t>
            </w:r>
          </w:p>
        </w:tc>
        <w:tc>
          <w:tcPr>
            <w:tcW w:w="3997" w:type="dxa"/>
            <w:shd w:val="clear" w:color="000000" w:fill="D9D9D9"/>
            <w:vAlign w:val="center"/>
            <w:hideMark/>
          </w:tcPr>
          <w:p w14:paraId="5A14AA57"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Громадські будівлі</w:t>
            </w:r>
          </w:p>
        </w:tc>
        <w:tc>
          <w:tcPr>
            <w:tcW w:w="0" w:type="auto"/>
            <w:shd w:val="clear" w:color="000000" w:fill="D9D9D9"/>
            <w:vAlign w:val="center"/>
            <w:hideMark/>
          </w:tcPr>
          <w:p w14:paraId="65D7C0F1"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793,9</w:t>
            </w:r>
          </w:p>
        </w:tc>
        <w:tc>
          <w:tcPr>
            <w:tcW w:w="0" w:type="auto"/>
            <w:shd w:val="clear" w:color="000000" w:fill="D9D9D9"/>
            <w:vAlign w:val="center"/>
            <w:hideMark/>
          </w:tcPr>
          <w:p w14:paraId="2111C8A0"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4,1</w:t>
            </w:r>
          </w:p>
        </w:tc>
        <w:tc>
          <w:tcPr>
            <w:tcW w:w="0" w:type="auto"/>
            <w:shd w:val="clear" w:color="000000" w:fill="D9D9D9"/>
            <w:vAlign w:val="center"/>
            <w:hideMark/>
          </w:tcPr>
          <w:p w14:paraId="424A6B41"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64,3</w:t>
            </w:r>
          </w:p>
        </w:tc>
        <w:tc>
          <w:tcPr>
            <w:tcW w:w="0" w:type="auto"/>
            <w:shd w:val="clear" w:color="000000" w:fill="D9D9D9"/>
            <w:vAlign w:val="center"/>
            <w:hideMark/>
          </w:tcPr>
          <w:p w14:paraId="3C01813E"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174,0</w:t>
            </w:r>
          </w:p>
        </w:tc>
        <w:tc>
          <w:tcPr>
            <w:tcW w:w="0" w:type="auto"/>
            <w:shd w:val="clear" w:color="000000" w:fill="D9D9D9"/>
            <w:vAlign w:val="center"/>
            <w:hideMark/>
          </w:tcPr>
          <w:p w14:paraId="20C7FF31"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197,5</w:t>
            </w:r>
          </w:p>
        </w:tc>
        <w:tc>
          <w:tcPr>
            <w:tcW w:w="0" w:type="auto"/>
            <w:shd w:val="clear" w:color="000000" w:fill="D9D9D9"/>
            <w:vAlign w:val="center"/>
            <w:hideMark/>
          </w:tcPr>
          <w:p w14:paraId="3395C235"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192,7</w:t>
            </w:r>
          </w:p>
        </w:tc>
        <w:tc>
          <w:tcPr>
            <w:tcW w:w="0" w:type="auto"/>
            <w:shd w:val="clear" w:color="000000" w:fill="D9D9D9"/>
            <w:vAlign w:val="center"/>
            <w:hideMark/>
          </w:tcPr>
          <w:p w14:paraId="13484911"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123,2</w:t>
            </w:r>
          </w:p>
        </w:tc>
        <w:tc>
          <w:tcPr>
            <w:tcW w:w="0" w:type="auto"/>
            <w:shd w:val="clear" w:color="000000" w:fill="D9D9D9"/>
            <w:vAlign w:val="center"/>
            <w:hideMark/>
          </w:tcPr>
          <w:p w14:paraId="5727D489"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38,0</w:t>
            </w:r>
          </w:p>
        </w:tc>
      </w:tr>
      <w:tr w:rsidR="00B47E18" w:rsidRPr="00F56519" w14:paraId="10908C10" w14:textId="77777777" w:rsidTr="00B47E18">
        <w:trPr>
          <w:trHeight w:val="60"/>
        </w:trPr>
        <w:tc>
          <w:tcPr>
            <w:tcW w:w="0" w:type="auto"/>
            <w:shd w:val="clear" w:color="auto" w:fill="auto"/>
            <w:hideMark/>
          </w:tcPr>
          <w:p w14:paraId="6E25EFD0"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І.1</w:t>
            </w:r>
          </w:p>
        </w:tc>
        <w:tc>
          <w:tcPr>
            <w:tcW w:w="3997" w:type="dxa"/>
            <w:shd w:val="clear" w:color="auto" w:fill="auto"/>
            <w:hideMark/>
          </w:tcPr>
          <w:p w14:paraId="406DF5D9" w14:textId="77777777" w:rsidR="00B47E18" w:rsidRPr="00F56519" w:rsidRDefault="00B47E18" w:rsidP="00F56519">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Впровадження системи енергетичного менеджменту в громадсь</w:t>
            </w:r>
            <w:r w:rsidR="00F56519">
              <w:rPr>
                <w:rFonts w:ascii="Times New Roman" w:eastAsia="Times New Roman" w:hAnsi="Times New Roman" w:cs="Times New Roman"/>
                <w:color w:val="000000"/>
                <w:sz w:val="18"/>
                <w:szCs w:val="18"/>
                <w:lang w:eastAsia="ru-RU" w:bidi="ar-SA"/>
              </w:rPr>
              <w:t>к</w:t>
            </w:r>
            <w:r w:rsidRPr="00F56519">
              <w:rPr>
                <w:rFonts w:ascii="Times New Roman" w:eastAsia="Times New Roman" w:hAnsi="Times New Roman" w:cs="Times New Roman"/>
                <w:color w:val="000000"/>
                <w:sz w:val="18"/>
                <w:szCs w:val="18"/>
                <w:lang w:eastAsia="ru-RU" w:bidi="ar-SA"/>
              </w:rPr>
              <w:t>их будівля</w:t>
            </w:r>
          </w:p>
        </w:tc>
        <w:tc>
          <w:tcPr>
            <w:tcW w:w="0" w:type="auto"/>
            <w:shd w:val="clear" w:color="auto" w:fill="auto"/>
            <w:noWrap/>
            <w:vAlign w:val="center"/>
            <w:hideMark/>
          </w:tcPr>
          <w:p w14:paraId="557D664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5,6</w:t>
            </w:r>
          </w:p>
        </w:tc>
        <w:tc>
          <w:tcPr>
            <w:tcW w:w="0" w:type="auto"/>
            <w:shd w:val="clear" w:color="auto" w:fill="auto"/>
            <w:noWrap/>
            <w:vAlign w:val="center"/>
            <w:hideMark/>
          </w:tcPr>
          <w:p w14:paraId="46C90FC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A6F0D4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2,81</w:t>
            </w:r>
          </w:p>
        </w:tc>
        <w:tc>
          <w:tcPr>
            <w:tcW w:w="0" w:type="auto"/>
            <w:shd w:val="clear" w:color="auto" w:fill="auto"/>
            <w:noWrap/>
            <w:vAlign w:val="center"/>
            <w:hideMark/>
          </w:tcPr>
          <w:p w14:paraId="015E0BC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2,81</w:t>
            </w:r>
          </w:p>
        </w:tc>
        <w:tc>
          <w:tcPr>
            <w:tcW w:w="0" w:type="auto"/>
            <w:shd w:val="clear" w:color="auto" w:fill="auto"/>
            <w:noWrap/>
            <w:vAlign w:val="center"/>
            <w:hideMark/>
          </w:tcPr>
          <w:p w14:paraId="0FF7A69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ABED70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64B392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EDBC7E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78D79DEF" w14:textId="77777777" w:rsidTr="00B47E18">
        <w:trPr>
          <w:trHeight w:val="60"/>
        </w:trPr>
        <w:tc>
          <w:tcPr>
            <w:tcW w:w="0" w:type="auto"/>
            <w:shd w:val="clear" w:color="auto" w:fill="auto"/>
            <w:hideMark/>
          </w:tcPr>
          <w:p w14:paraId="1459FC8F"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ІІ.1.1</w:t>
            </w:r>
          </w:p>
        </w:tc>
        <w:tc>
          <w:tcPr>
            <w:tcW w:w="3997" w:type="dxa"/>
            <w:shd w:val="clear" w:color="auto" w:fill="auto"/>
            <w:vAlign w:val="center"/>
            <w:hideMark/>
          </w:tcPr>
          <w:p w14:paraId="5B3ABD02"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F56519">
              <w:rPr>
                <w:rFonts w:ascii="Times New Roman" w:eastAsia="Times New Roman" w:hAnsi="Times New Roman" w:cs="Times New Roman"/>
                <w:color w:val="000000"/>
                <w:sz w:val="18"/>
                <w:szCs w:val="18"/>
                <w:lang w:eastAsia="ru-RU" w:bidi="ar-SA"/>
              </w:rPr>
              <w:t>Термомодернізація</w:t>
            </w:r>
            <w:proofErr w:type="spellEnd"/>
            <w:r w:rsidRPr="00F56519">
              <w:rPr>
                <w:rFonts w:ascii="Times New Roman" w:eastAsia="Times New Roman" w:hAnsi="Times New Roman" w:cs="Times New Roman"/>
                <w:color w:val="000000"/>
                <w:sz w:val="18"/>
                <w:szCs w:val="18"/>
                <w:lang w:eastAsia="ru-RU" w:bidi="ar-SA"/>
              </w:rPr>
              <w:t xml:space="preserve"> будівель закладів дошкільної освіти</w:t>
            </w:r>
          </w:p>
        </w:tc>
        <w:tc>
          <w:tcPr>
            <w:tcW w:w="0" w:type="auto"/>
            <w:shd w:val="clear" w:color="auto" w:fill="auto"/>
            <w:noWrap/>
            <w:vAlign w:val="center"/>
            <w:hideMark/>
          </w:tcPr>
          <w:p w14:paraId="7771E55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106,9</w:t>
            </w:r>
          </w:p>
        </w:tc>
        <w:tc>
          <w:tcPr>
            <w:tcW w:w="0" w:type="auto"/>
            <w:shd w:val="clear" w:color="auto" w:fill="auto"/>
            <w:noWrap/>
            <w:vAlign w:val="center"/>
            <w:hideMark/>
          </w:tcPr>
          <w:p w14:paraId="677939B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0A7F0F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10,69</w:t>
            </w:r>
          </w:p>
        </w:tc>
        <w:tc>
          <w:tcPr>
            <w:tcW w:w="0" w:type="auto"/>
            <w:shd w:val="clear" w:color="auto" w:fill="auto"/>
            <w:noWrap/>
            <w:vAlign w:val="center"/>
            <w:hideMark/>
          </w:tcPr>
          <w:p w14:paraId="35D49C4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53,45</w:t>
            </w:r>
          </w:p>
        </w:tc>
        <w:tc>
          <w:tcPr>
            <w:tcW w:w="0" w:type="auto"/>
            <w:shd w:val="clear" w:color="auto" w:fill="auto"/>
            <w:noWrap/>
            <w:vAlign w:val="center"/>
            <w:hideMark/>
          </w:tcPr>
          <w:p w14:paraId="387D555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21,38</w:t>
            </w:r>
          </w:p>
        </w:tc>
        <w:tc>
          <w:tcPr>
            <w:tcW w:w="0" w:type="auto"/>
            <w:shd w:val="clear" w:color="auto" w:fill="auto"/>
            <w:noWrap/>
            <w:vAlign w:val="center"/>
            <w:hideMark/>
          </w:tcPr>
          <w:p w14:paraId="3B3FF83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21,38</w:t>
            </w:r>
          </w:p>
        </w:tc>
        <w:tc>
          <w:tcPr>
            <w:tcW w:w="0" w:type="auto"/>
            <w:shd w:val="clear" w:color="auto" w:fill="auto"/>
            <w:noWrap/>
            <w:vAlign w:val="center"/>
            <w:hideMark/>
          </w:tcPr>
          <w:p w14:paraId="202261B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20BC6D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7B77D19B" w14:textId="77777777" w:rsidTr="00B47E18">
        <w:trPr>
          <w:trHeight w:val="60"/>
        </w:trPr>
        <w:tc>
          <w:tcPr>
            <w:tcW w:w="0" w:type="auto"/>
            <w:shd w:val="clear" w:color="auto" w:fill="auto"/>
            <w:hideMark/>
          </w:tcPr>
          <w:p w14:paraId="02D2E1C0"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ІІ.1.2</w:t>
            </w:r>
          </w:p>
        </w:tc>
        <w:tc>
          <w:tcPr>
            <w:tcW w:w="3997" w:type="dxa"/>
            <w:shd w:val="clear" w:color="auto" w:fill="auto"/>
            <w:vAlign w:val="center"/>
            <w:hideMark/>
          </w:tcPr>
          <w:p w14:paraId="6F2B230B"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F56519">
              <w:rPr>
                <w:rFonts w:ascii="Times New Roman" w:eastAsia="Times New Roman" w:hAnsi="Times New Roman" w:cs="Times New Roman"/>
                <w:color w:val="000000"/>
                <w:sz w:val="18"/>
                <w:szCs w:val="18"/>
                <w:lang w:eastAsia="ru-RU" w:bidi="ar-SA"/>
              </w:rPr>
              <w:t>Термомодернізація</w:t>
            </w:r>
            <w:proofErr w:type="spellEnd"/>
            <w:r w:rsidRPr="00F56519">
              <w:rPr>
                <w:rFonts w:ascii="Times New Roman" w:eastAsia="Times New Roman" w:hAnsi="Times New Roman" w:cs="Times New Roman"/>
                <w:color w:val="000000"/>
                <w:sz w:val="18"/>
                <w:szCs w:val="18"/>
                <w:lang w:eastAsia="ru-RU" w:bidi="ar-SA"/>
              </w:rPr>
              <w:t xml:space="preserve"> будівель закладів середньої освіти</w:t>
            </w:r>
          </w:p>
        </w:tc>
        <w:tc>
          <w:tcPr>
            <w:tcW w:w="0" w:type="auto"/>
            <w:shd w:val="clear" w:color="auto" w:fill="auto"/>
            <w:noWrap/>
            <w:vAlign w:val="center"/>
            <w:hideMark/>
          </w:tcPr>
          <w:p w14:paraId="64EC41D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143,0</w:t>
            </w:r>
          </w:p>
        </w:tc>
        <w:tc>
          <w:tcPr>
            <w:tcW w:w="0" w:type="auto"/>
            <w:shd w:val="clear" w:color="auto" w:fill="auto"/>
            <w:noWrap/>
            <w:vAlign w:val="center"/>
            <w:hideMark/>
          </w:tcPr>
          <w:p w14:paraId="56A7257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555BEF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58CF1E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14,30</w:t>
            </w:r>
          </w:p>
        </w:tc>
        <w:tc>
          <w:tcPr>
            <w:tcW w:w="0" w:type="auto"/>
            <w:shd w:val="clear" w:color="auto" w:fill="auto"/>
            <w:noWrap/>
            <w:vAlign w:val="center"/>
            <w:hideMark/>
          </w:tcPr>
          <w:p w14:paraId="2B29571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71,50</w:t>
            </w:r>
          </w:p>
        </w:tc>
        <w:tc>
          <w:tcPr>
            <w:tcW w:w="0" w:type="auto"/>
            <w:shd w:val="clear" w:color="auto" w:fill="auto"/>
            <w:noWrap/>
            <w:vAlign w:val="center"/>
            <w:hideMark/>
          </w:tcPr>
          <w:p w14:paraId="6BFF6A0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28,60</w:t>
            </w:r>
          </w:p>
        </w:tc>
        <w:tc>
          <w:tcPr>
            <w:tcW w:w="0" w:type="auto"/>
            <w:shd w:val="clear" w:color="auto" w:fill="auto"/>
            <w:noWrap/>
            <w:vAlign w:val="center"/>
            <w:hideMark/>
          </w:tcPr>
          <w:p w14:paraId="4093190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28,60</w:t>
            </w:r>
          </w:p>
        </w:tc>
        <w:tc>
          <w:tcPr>
            <w:tcW w:w="0" w:type="auto"/>
            <w:shd w:val="clear" w:color="auto" w:fill="auto"/>
            <w:noWrap/>
            <w:vAlign w:val="center"/>
            <w:hideMark/>
          </w:tcPr>
          <w:p w14:paraId="6634323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7240E903" w14:textId="77777777" w:rsidTr="00B47E18">
        <w:trPr>
          <w:trHeight w:val="60"/>
        </w:trPr>
        <w:tc>
          <w:tcPr>
            <w:tcW w:w="0" w:type="auto"/>
            <w:shd w:val="clear" w:color="auto" w:fill="auto"/>
            <w:hideMark/>
          </w:tcPr>
          <w:p w14:paraId="3EB10EC9"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ІІ.1.3</w:t>
            </w:r>
          </w:p>
        </w:tc>
        <w:tc>
          <w:tcPr>
            <w:tcW w:w="3997" w:type="dxa"/>
            <w:shd w:val="clear" w:color="auto" w:fill="auto"/>
            <w:vAlign w:val="center"/>
            <w:hideMark/>
          </w:tcPr>
          <w:p w14:paraId="29910904"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F56519">
              <w:rPr>
                <w:rFonts w:ascii="Times New Roman" w:eastAsia="Times New Roman" w:hAnsi="Times New Roman" w:cs="Times New Roman"/>
                <w:color w:val="000000"/>
                <w:sz w:val="18"/>
                <w:szCs w:val="18"/>
                <w:lang w:eastAsia="ru-RU" w:bidi="ar-SA"/>
              </w:rPr>
              <w:t>Термомодернізація</w:t>
            </w:r>
            <w:proofErr w:type="spellEnd"/>
            <w:r w:rsidRPr="00F56519">
              <w:rPr>
                <w:rFonts w:ascii="Times New Roman" w:eastAsia="Times New Roman" w:hAnsi="Times New Roman" w:cs="Times New Roman"/>
                <w:color w:val="000000"/>
                <w:sz w:val="18"/>
                <w:szCs w:val="18"/>
                <w:lang w:eastAsia="ru-RU" w:bidi="ar-SA"/>
              </w:rPr>
              <w:t xml:space="preserve"> будівель закладів охорони </w:t>
            </w:r>
            <w:proofErr w:type="spellStart"/>
            <w:r w:rsidRPr="00F56519">
              <w:rPr>
                <w:rFonts w:ascii="Times New Roman" w:eastAsia="Times New Roman" w:hAnsi="Times New Roman" w:cs="Times New Roman"/>
                <w:color w:val="000000"/>
                <w:sz w:val="18"/>
                <w:szCs w:val="18"/>
                <w:lang w:eastAsia="ru-RU" w:bidi="ar-SA"/>
              </w:rPr>
              <w:t>здоровя</w:t>
            </w:r>
            <w:proofErr w:type="spellEnd"/>
          </w:p>
        </w:tc>
        <w:tc>
          <w:tcPr>
            <w:tcW w:w="0" w:type="auto"/>
            <w:shd w:val="clear" w:color="auto" w:fill="auto"/>
            <w:noWrap/>
            <w:vAlign w:val="center"/>
            <w:hideMark/>
          </w:tcPr>
          <w:p w14:paraId="3C13A9A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56,2</w:t>
            </w:r>
          </w:p>
        </w:tc>
        <w:tc>
          <w:tcPr>
            <w:tcW w:w="0" w:type="auto"/>
            <w:shd w:val="clear" w:color="auto" w:fill="auto"/>
            <w:noWrap/>
            <w:vAlign w:val="center"/>
            <w:hideMark/>
          </w:tcPr>
          <w:p w14:paraId="5961602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7B1F61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5,62</w:t>
            </w:r>
          </w:p>
        </w:tc>
        <w:tc>
          <w:tcPr>
            <w:tcW w:w="0" w:type="auto"/>
            <w:shd w:val="clear" w:color="auto" w:fill="auto"/>
            <w:noWrap/>
            <w:vAlign w:val="center"/>
            <w:hideMark/>
          </w:tcPr>
          <w:p w14:paraId="513A558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28,10</w:t>
            </w:r>
          </w:p>
        </w:tc>
        <w:tc>
          <w:tcPr>
            <w:tcW w:w="0" w:type="auto"/>
            <w:shd w:val="clear" w:color="auto" w:fill="auto"/>
            <w:noWrap/>
            <w:vAlign w:val="center"/>
            <w:hideMark/>
          </w:tcPr>
          <w:p w14:paraId="45EFE3F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11,24</w:t>
            </w:r>
          </w:p>
        </w:tc>
        <w:tc>
          <w:tcPr>
            <w:tcW w:w="0" w:type="auto"/>
            <w:shd w:val="clear" w:color="auto" w:fill="auto"/>
            <w:noWrap/>
            <w:vAlign w:val="center"/>
            <w:hideMark/>
          </w:tcPr>
          <w:p w14:paraId="1F09AFA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11,24</w:t>
            </w:r>
          </w:p>
        </w:tc>
        <w:tc>
          <w:tcPr>
            <w:tcW w:w="0" w:type="auto"/>
            <w:shd w:val="clear" w:color="auto" w:fill="auto"/>
            <w:noWrap/>
            <w:vAlign w:val="center"/>
            <w:hideMark/>
          </w:tcPr>
          <w:p w14:paraId="51A5997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8FCB88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53E5A319" w14:textId="77777777" w:rsidTr="00B47E18">
        <w:trPr>
          <w:trHeight w:val="60"/>
        </w:trPr>
        <w:tc>
          <w:tcPr>
            <w:tcW w:w="0" w:type="auto"/>
            <w:shd w:val="clear" w:color="auto" w:fill="auto"/>
            <w:hideMark/>
          </w:tcPr>
          <w:p w14:paraId="3F381898"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ІІ.1.4</w:t>
            </w:r>
          </w:p>
        </w:tc>
        <w:tc>
          <w:tcPr>
            <w:tcW w:w="3997" w:type="dxa"/>
            <w:shd w:val="clear" w:color="auto" w:fill="auto"/>
            <w:vAlign w:val="center"/>
            <w:hideMark/>
          </w:tcPr>
          <w:p w14:paraId="66144679"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F56519">
              <w:rPr>
                <w:rFonts w:ascii="Times New Roman" w:eastAsia="Times New Roman" w:hAnsi="Times New Roman" w:cs="Times New Roman"/>
                <w:color w:val="000000"/>
                <w:sz w:val="18"/>
                <w:szCs w:val="18"/>
                <w:lang w:eastAsia="ru-RU" w:bidi="ar-SA"/>
              </w:rPr>
              <w:t>Термомодернізація</w:t>
            </w:r>
            <w:proofErr w:type="spellEnd"/>
            <w:r w:rsidRPr="00F56519">
              <w:rPr>
                <w:rFonts w:ascii="Times New Roman" w:eastAsia="Times New Roman" w:hAnsi="Times New Roman" w:cs="Times New Roman"/>
                <w:color w:val="000000"/>
                <w:sz w:val="18"/>
                <w:szCs w:val="18"/>
                <w:lang w:eastAsia="ru-RU" w:bidi="ar-SA"/>
              </w:rPr>
              <w:t xml:space="preserve"> будівель заклади соціального захисту населення</w:t>
            </w:r>
          </w:p>
        </w:tc>
        <w:tc>
          <w:tcPr>
            <w:tcW w:w="0" w:type="auto"/>
            <w:shd w:val="clear" w:color="auto" w:fill="auto"/>
            <w:noWrap/>
            <w:vAlign w:val="center"/>
            <w:hideMark/>
          </w:tcPr>
          <w:p w14:paraId="32E0863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13,1</w:t>
            </w:r>
          </w:p>
        </w:tc>
        <w:tc>
          <w:tcPr>
            <w:tcW w:w="0" w:type="auto"/>
            <w:shd w:val="clear" w:color="auto" w:fill="auto"/>
            <w:noWrap/>
            <w:vAlign w:val="center"/>
            <w:hideMark/>
          </w:tcPr>
          <w:p w14:paraId="6A88F7C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395FE9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C55696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3BA9B1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1,31</w:t>
            </w:r>
          </w:p>
        </w:tc>
        <w:tc>
          <w:tcPr>
            <w:tcW w:w="0" w:type="auto"/>
            <w:shd w:val="clear" w:color="auto" w:fill="auto"/>
            <w:noWrap/>
            <w:vAlign w:val="center"/>
            <w:hideMark/>
          </w:tcPr>
          <w:p w14:paraId="28DCC46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6,55</w:t>
            </w:r>
          </w:p>
        </w:tc>
        <w:tc>
          <w:tcPr>
            <w:tcW w:w="0" w:type="auto"/>
            <w:shd w:val="clear" w:color="auto" w:fill="auto"/>
            <w:noWrap/>
            <w:vAlign w:val="center"/>
            <w:hideMark/>
          </w:tcPr>
          <w:p w14:paraId="386797B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2,62</w:t>
            </w:r>
          </w:p>
        </w:tc>
        <w:tc>
          <w:tcPr>
            <w:tcW w:w="0" w:type="auto"/>
            <w:shd w:val="clear" w:color="auto" w:fill="auto"/>
            <w:noWrap/>
            <w:vAlign w:val="center"/>
            <w:hideMark/>
          </w:tcPr>
          <w:p w14:paraId="7933D0F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2,62</w:t>
            </w:r>
          </w:p>
        </w:tc>
      </w:tr>
      <w:tr w:rsidR="00B47E18" w:rsidRPr="00F56519" w14:paraId="4D21B006" w14:textId="77777777" w:rsidTr="00B47E18">
        <w:trPr>
          <w:trHeight w:val="91"/>
        </w:trPr>
        <w:tc>
          <w:tcPr>
            <w:tcW w:w="0" w:type="auto"/>
            <w:shd w:val="clear" w:color="auto" w:fill="auto"/>
            <w:hideMark/>
          </w:tcPr>
          <w:p w14:paraId="2BAED59E"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ІІ.1.5</w:t>
            </w:r>
          </w:p>
        </w:tc>
        <w:tc>
          <w:tcPr>
            <w:tcW w:w="3997" w:type="dxa"/>
            <w:shd w:val="clear" w:color="auto" w:fill="auto"/>
            <w:vAlign w:val="center"/>
            <w:hideMark/>
          </w:tcPr>
          <w:p w14:paraId="6D45D893"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F56519">
              <w:rPr>
                <w:rFonts w:ascii="Times New Roman" w:eastAsia="Times New Roman" w:hAnsi="Times New Roman" w:cs="Times New Roman"/>
                <w:color w:val="000000"/>
                <w:sz w:val="18"/>
                <w:szCs w:val="18"/>
                <w:lang w:eastAsia="ru-RU" w:bidi="ar-SA"/>
              </w:rPr>
              <w:t>Термомодернізація</w:t>
            </w:r>
            <w:proofErr w:type="spellEnd"/>
            <w:r w:rsidRPr="00F56519">
              <w:rPr>
                <w:rFonts w:ascii="Times New Roman" w:eastAsia="Times New Roman" w:hAnsi="Times New Roman" w:cs="Times New Roman"/>
                <w:color w:val="000000"/>
                <w:sz w:val="18"/>
                <w:szCs w:val="18"/>
                <w:lang w:eastAsia="ru-RU" w:bidi="ar-SA"/>
              </w:rPr>
              <w:t xml:space="preserve"> будівель закладів культури</w:t>
            </w:r>
          </w:p>
        </w:tc>
        <w:tc>
          <w:tcPr>
            <w:tcW w:w="0" w:type="auto"/>
            <w:shd w:val="clear" w:color="auto" w:fill="auto"/>
            <w:noWrap/>
            <w:vAlign w:val="center"/>
            <w:hideMark/>
          </w:tcPr>
          <w:p w14:paraId="2B9278D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87,2</w:t>
            </w:r>
          </w:p>
        </w:tc>
        <w:tc>
          <w:tcPr>
            <w:tcW w:w="0" w:type="auto"/>
            <w:shd w:val="clear" w:color="auto" w:fill="auto"/>
            <w:noWrap/>
            <w:vAlign w:val="center"/>
            <w:hideMark/>
          </w:tcPr>
          <w:p w14:paraId="2D337AB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AF6D24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9EE094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1BE6723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8,72</w:t>
            </w:r>
          </w:p>
        </w:tc>
        <w:tc>
          <w:tcPr>
            <w:tcW w:w="0" w:type="auto"/>
            <w:shd w:val="clear" w:color="auto" w:fill="auto"/>
            <w:noWrap/>
            <w:vAlign w:val="center"/>
            <w:hideMark/>
          </w:tcPr>
          <w:p w14:paraId="72B93D4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43,60</w:t>
            </w:r>
          </w:p>
        </w:tc>
        <w:tc>
          <w:tcPr>
            <w:tcW w:w="0" w:type="auto"/>
            <w:shd w:val="clear" w:color="auto" w:fill="auto"/>
            <w:noWrap/>
            <w:vAlign w:val="center"/>
            <w:hideMark/>
          </w:tcPr>
          <w:p w14:paraId="4771236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17,44</w:t>
            </w:r>
          </w:p>
        </w:tc>
        <w:tc>
          <w:tcPr>
            <w:tcW w:w="0" w:type="auto"/>
            <w:shd w:val="clear" w:color="auto" w:fill="auto"/>
            <w:noWrap/>
            <w:vAlign w:val="center"/>
            <w:hideMark/>
          </w:tcPr>
          <w:p w14:paraId="5A676F3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17,44</w:t>
            </w:r>
          </w:p>
        </w:tc>
      </w:tr>
      <w:tr w:rsidR="00B47E18" w:rsidRPr="00F56519" w14:paraId="71BDA3A8" w14:textId="77777777" w:rsidTr="00B47E18">
        <w:trPr>
          <w:trHeight w:val="60"/>
        </w:trPr>
        <w:tc>
          <w:tcPr>
            <w:tcW w:w="0" w:type="auto"/>
            <w:shd w:val="clear" w:color="auto" w:fill="auto"/>
            <w:hideMark/>
          </w:tcPr>
          <w:p w14:paraId="206AAE5F"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ІІ.1.6</w:t>
            </w:r>
          </w:p>
        </w:tc>
        <w:tc>
          <w:tcPr>
            <w:tcW w:w="3997" w:type="dxa"/>
            <w:shd w:val="clear" w:color="auto" w:fill="auto"/>
            <w:vAlign w:val="center"/>
            <w:hideMark/>
          </w:tcPr>
          <w:p w14:paraId="37B04456"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F56519">
              <w:rPr>
                <w:rFonts w:ascii="Times New Roman" w:eastAsia="Times New Roman" w:hAnsi="Times New Roman" w:cs="Times New Roman"/>
                <w:color w:val="000000"/>
                <w:sz w:val="18"/>
                <w:szCs w:val="18"/>
                <w:lang w:eastAsia="ru-RU" w:bidi="ar-SA"/>
              </w:rPr>
              <w:t>Термомодернізація</w:t>
            </w:r>
            <w:proofErr w:type="spellEnd"/>
            <w:r w:rsidRPr="00F56519">
              <w:rPr>
                <w:rFonts w:ascii="Times New Roman" w:eastAsia="Times New Roman" w:hAnsi="Times New Roman" w:cs="Times New Roman"/>
                <w:color w:val="000000"/>
                <w:sz w:val="18"/>
                <w:szCs w:val="18"/>
                <w:lang w:eastAsia="ru-RU" w:bidi="ar-SA"/>
              </w:rPr>
              <w:t xml:space="preserve"> будівель закладів спорту</w:t>
            </w:r>
          </w:p>
        </w:tc>
        <w:tc>
          <w:tcPr>
            <w:tcW w:w="0" w:type="auto"/>
            <w:shd w:val="clear" w:color="auto" w:fill="auto"/>
            <w:noWrap/>
            <w:vAlign w:val="center"/>
            <w:hideMark/>
          </w:tcPr>
          <w:p w14:paraId="003A583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1,2</w:t>
            </w:r>
          </w:p>
        </w:tc>
        <w:tc>
          <w:tcPr>
            <w:tcW w:w="0" w:type="auto"/>
            <w:shd w:val="clear" w:color="auto" w:fill="auto"/>
            <w:noWrap/>
            <w:vAlign w:val="center"/>
            <w:hideMark/>
          </w:tcPr>
          <w:p w14:paraId="5956AF3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D8D83A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900E41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23AAC8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0,12</w:t>
            </w:r>
          </w:p>
        </w:tc>
        <w:tc>
          <w:tcPr>
            <w:tcW w:w="0" w:type="auto"/>
            <w:shd w:val="clear" w:color="auto" w:fill="auto"/>
            <w:noWrap/>
            <w:vAlign w:val="center"/>
            <w:hideMark/>
          </w:tcPr>
          <w:p w14:paraId="7FF8B78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0,60</w:t>
            </w:r>
          </w:p>
        </w:tc>
        <w:tc>
          <w:tcPr>
            <w:tcW w:w="0" w:type="auto"/>
            <w:shd w:val="clear" w:color="auto" w:fill="auto"/>
            <w:noWrap/>
            <w:vAlign w:val="center"/>
            <w:hideMark/>
          </w:tcPr>
          <w:p w14:paraId="03A516F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0,24</w:t>
            </w:r>
          </w:p>
        </w:tc>
        <w:tc>
          <w:tcPr>
            <w:tcW w:w="0" w:type="auto"/>
            <w:shd w:val="clear" w:color="auto" w:fill="auto"/>
            <w:noWrap/>
            <w:vAlign w:val="center"/>
            <w:hideMark/>
          </w:tcPr>
          <w:p w14:paraId="6F6E339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0,24</w:t>
            </w:r>
          </w:p>
        </w:tc>
      </w:tr>
      <w:tr w:rsidR="00B47E18" w:rsidRPr="00F56519" w14:paraId="13ABD925" w14:textId="77777777" w:rsidTr="00B47E18">
        <w:trPr>
          <w:trHeight w:val="60"/>
        </w:trPr>
        <w:tc>
          <w:tcPr>
            <w:tcW w:w="0" w:type="auto"/>
            <w:shd w:val="clear" w:color="auto" w:fill="auto"/>
            <w:hideMark/>
          </w:tcPr>
          <w:p w14:paraId="133C5DA5"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ІІ.1.7</w:t>
            </w:r>
          </w:p>
        </w:tc>
        <w:tc>
          <w:tcPr>
            <w:tcW w:w="3997" w:type="dxa"/>
            <w:shd w:val="clear" w:color="auto" w:fill="auto"/>
            <w:vAlign w:val="center"/>
            <w:hideMark/>
          </w:tcPr>
          <w:p w14:paraId="0DE12EED"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F56519">
              <w:rPr>
                <w:rFonts w:ascii="Times New Roman" w:eastAsia="Times New Roman" w:hAnsi="Times New Roman" w:cs="Times New Roman"/>
                <w:color w:val="000000"/>
                <w:sz w:val="18"/>
                <w:szCs w:val="18"/>
                <w:lang w:eastAsia="ru-RU" w:bidi="ar-SA"/>
              </w:rPr>
              <w:t>Термомодернізація</w:t>
            </w:r>
            <w:proofErr w:type="spellEnd"/>
            <w:r w:rsidRPr="00F56519">
              <w:rPr>
                <w:rFonts w:ascii="Times New Roman" w:eastAsia="Times New Roman" w:hAnsi="Times New Roman" w:cs="Times New Roman"/>
                <w:color w:val="000000"/>
                <w:sz w:val="18"/>
                <w:szCs w:val="18"/>
                <w:lang w:eastAsia="ru-RU" w:bidi="ar-SA"/>
              </w:rPr>
              <w:t xml:space="preserve"> будівель інші бюджетні будівлі</w:t>
            </w:r>
          </w:p>
        </w:tc>
        <w:tc>
          <w:tcPr>
            <w:tcW w:w="0" w:type="auto"/>
            <w:shd w:val="clear" w:color="auto" w:fill="auto"/>
            <w:noWrap/>
            <w:vAlign w:val="center"/>
            <w:hideMark/>
          </w:tcPr>
          <w:p w14:paraId="12D2057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48,2</w:t>
            </w:r>
          </w:p>
        </w:tc>
        <w:tc>
          <w:tcPr>
            <w:tcW w:w="0" w:type="auto"/>
            <w:shd w:val="clear" w:color="auto" w:fill="auto"/>
            <w:noWrap/>
            <w:vAlign w:val="center"/>
            <w:hideMark/>
          </w:tcPr>
          <w:p w14:paraId="1E28E8D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2788F6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622A82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A99C76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4,82</w:t>
            </w:r>
          </w:p>
        </w:tc>
        <w:tc>
          <w:tcPr>
            <w:tcW w:w="0" w:type="auto"/>
            <w:shd w:val="clear" w:color="auto" w:fill="auto"/>
            <w:noWrap/>
            <w:vAlign w:val="center"/>
            <w:hideMark/>
          </w:tcPr>
          <w:p w14:paraId="7884393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24,10</w:t>
            </w:r>
          </w:p>
        </w:tc>
        <w:tc>
          <w:tcPr>
            <w:tcW w:w="0" w:type="auto"/>
            <w:shd w:val="clear" w:color="auto" w:fill="auto"/>
            <w:noWrap/>
            <w:vAlign w:val="center"/>
            <w:hideMark/>
          </w:tcPr>
          <w:p w14:paraId="03951CF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9,64</w:t>
            </w:r>
          </w:p>
        </w:tc>
        <w:tc>
          <w:tcPr>
            <w:tcW w:w="0" w:type="auto"/>
            <w:shd w:val="clear" w:color="auto" w:fill="auto"/>
            <w:noWrap/>
            <w:vAlign w:val="center"/>
            <w:hideMark/>
          </w:tcPr>
          <w:p w14:paraId="0A8461E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9,64</w:t>
            </w:r>
          </w:p>
        </w:tc>
      </w:tr>
      <w:tr w:rsidR="00B47E18" w:rsidRPr="00F56519" w14:paraId="6412B761" w14:textId="77777777" w:rsidTr="00B47E18">
        <w:trPr>
          <w:trHeight w:val="60"/>
        </w:trPr>
        <w:tc>
          <w:tcPr>
            <w:tcW w:w="0" w:type="auto"/>
            <w:shd w:val="clear" w:color="auto" w:fill="auto"/>
            <w:hideMark/>
          </w:tcPr>
          <w:p w14:paraId="42B62334"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ІІ.1.8</w:t>
            </w:r>
          </w:p>
        </w:tc>
        <w:tc>
          <w:tcPr>
            <w:tcW w:w="3997" w:type="dxa"/>
            <w:shd w:val="clear" w:color="auto" w:fill="auto"/>
            <w:vAlign w:val="center"/>
            <w:hideMark/>
          </w:tcPr>
          <w:p w14:paraId="607155A9"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Встановлення сонячних електростанцій для закладів дошкільної освіти</w:t>
            </w:r>
          </w:p>
        </w:tc>
        <w:tc>
          <w:tcPr>
            <w:tcW w:w="0" w:type="auto"/>
            <w:shd w:val="clear" w:color="auto" w:fill="auto"/>
            <w:noWrap/>
            <w:vAlign w:val="center"/>
            <w:hideMark/>
          </w:tcPr>
          <w:p w14:paraId="76F0111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52,8</w:t>
            </w:r>
          </w:p>
        </w:tc>
        <w:tc>
          <w:tcPr>
            <w:tcW w:w="0" w:type="auto"/>
            <w:shd w:val="clear" w:color="auto" w:fill="auto"/>
            <w:noWrap/>
            <w:vAlign w:val="center"/>
            <w:hideMark/>
          </w:tcPr>
          <w:p w14:paraId="72CC208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1C09BDD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10,56</w:t>
            </w:r>
          </w:p>
        </w:tc>
        <w:tc>
          <w:tcPr>
            <w:tcW w:w="0" w:type="auto"/>
            <w:shd w:val="clear" w:color="auto" w:fill="auto"/>
            <w:noWrap/>
            <w:vAlign w:val="center"/>
            <w:hideMark/>
          </w:tcPr>
          <w:p w14:paraId="3CC44A8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10,56</w:t>
            </w:r>
          </w:p>
        </w:tc>
        <w:tc>
          <w:tcPr>
            <w:tcW w:w="0" w:type="auto"/>
            <w:shd w:val="clear" w:color="auto" w:fill="auto"/>
            <w:noWrap/>
            <w:vAlign w:val="center"/>
            <w:hideMark/>
          </w:tcPr>
          <w:p w14:paraId="516CE99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10,56</w:t>
            </w:r>
          </w:p>
        </w:tc>
        <w:tc>
          <w:tcPr>
            <w:tcW w:w="0" w:type="auto"/>
            <w:shd w:val="clear" w:color="auto" w:fill="auto"/>
            <w:noWrap/>
            <w:vAlign w:val="center"/>
            <w:hideMark/>
          </w:tcPr>
          <w:p w14:paraId="5A498AE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10,56</w:t>
            </w:r>
          </w:p>
        </w:tc>
        <w:tc>
          <w:tcPr>
            <w:tcW w:w="0" w:type="auto"/>
            <w:shd w:val="clear" w:color="auto" w:fill="auto"/>
            <w:noWrap/>
            <w:vAlign w:val="center"/>
            <w:hideMark/>
          </w:tcPr>
          <w:p w14:paraId="5262022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10,56</w:t>
            </w:r>
          </w:p>
        </w:tc>
        <w:tc>
          <w:tcPr>
            <w:tcW w:w="0" w:type="auto"/>
            <w:shd w:val="clear" w:color="auto" w:fill="auto"/>
            <w:noWrap/>
            <w:vAlign w:val="center"/>
            <w:hideMark/>
          </w:tcPr>
          <w:p w14:paraId="14FA5EC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20675EAB" w14:textId="77777777" w:rsidTr="00B47E18">
        <w:trPr>
          <w:trHeight w:val="60"/>
        </w:trPr>
        <w:tc>
          <w:tcPr>
            <w:tcW w:w="0" w:type="auto"/>
            <w:shd w:val="clear" w:color="auto" w:fill="auto"/>
            <w:hideMark/>
          </w:tcPr>
          <w:p w14:paraId="3D120231"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ІІ.1.9</w:t>
            </w:r>
          </w:p>
        </w:tc>
        <w:tc>
          <w:tcPr>
            <w:tcW w:w="3997" w:type="dxa"/>
            <w:shd w:val="clear" w:color="auto" w:fill="auto"/>
            <w:vAlign w:val="center"/>
            <w:hideMark/>
          </w:tcPr>
          <w:p w14:paraId="76EAF899"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Встановлення сонячних електростанцій для закладів середньої освіти</w:t>
            </w:r>
          </w:p>
        </w:tc>
        <w:tc>
          <w:tcPr>
            <w:tcW w:w="0" w:type="auto"/>
            <w:shd w:val="clear" w:color="auto" w:fill="auto"/>
            <w:noWrap/>
            <w:vAlign w:val="center"/>
            <w:hideMark/>
          </w:tcPr>
          <w:p w14:paraId="2F500DE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110,9</w:t>
            </w:r>
          </w:p>
        </w:tc>
        <w:tc>
          <w:tcPr>
            <w:tcW w:w="0" w:type="auto"/>
            <w:shd w:val="clear" w:color="auto" w:fill="auto"/>
            <w:noWrap/>
            <w:vAlign w:val="center"/>
            <w:hideMark/>
          </w:tcPr>
          <w:p w14:paraId="2D3133C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39D08C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A65A05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27,71</w:t>
            </w:r>
          </w:p>
        </w:tc>
        <w:tc>
          <w:tcPr>
            <w:tcW w:w="0" w:type="auto"/>
            <w:shd w:val="clear" w:color="auto" w:fill="auto"/>
            <w:noWrap/>
            <w:vAlign w:val="center"/>
            <w:hideMark/>
          </w:tcPr>
          <w:p w14:paraId="37C412D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27,71</w:t>
            </w:r>
          </w:p>
        </w:tc>
        <w:tc>
          <w:tcPr>
            <w:tcW w:w="0" w:type="auto"/>
            <w:shd w:val="clear" w:color="auto" w:fill="auto"/>
            <w:noWrap/>
            <w:vAlign w:val="center"/>
            <w:hideMark/>
          </w:tcPr>
          <w:p w14:paraId="7813FD5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27,71</w:t>
            </w:r>
          </w:p>
        </w:tc>
        <w:tc>
          <w:tcPr>
            <w:tcW w:w="0" w:type="auto"/>
            <w:shd w:val="clear" w:color="auto" w:fill="auto"/>
            <w:noWrap/>
            <w:vAlign w:val="center"/>
            <w:hideMark/>
          </w:tcPr>
          <w:p w14:paraId="31EB3C7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27,71</w:t>
            </w:r>
          </w:p>
        </w:tc>
        <w:tc>
          <w:tcPr>
            <w:tcW w:w="0" w:type="auto"/>
            <w:shd w:val="clear" w:color="auto" w:fill="auto"/>
            <w:noWrap/>
            <w:vAlign w:val="center"/>
            <w:hideMark/>
          </w:tcPr>
          <w:p w14:paraId="287B61E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1204FFDA" w14:textId="77777777" w:rsidTr="00B47E18">
        <w:trPr>
          <w:trHeight w:val="60"/>
        </w:trPr>
        <w:tc>
          <w:tcPr>
            <w:tcW w:w="0" w:type="auto"/>
            <w:shd w:val="clear" w:color="auto" w:fill="auto"/>
            <w:hideMark/>
          </w:tcPr>
          <w:p w14:paraId="38A77CBF"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ІІ.1.10</w:t>
            </w:r>
          </w:p>
        </w:tc>
        <w:tc>
          <w:tcPr>
            <w:tcW w:w="3997" w:type="dxa"/>
            <w:shd w:val="clear" w:color="auto" w:fill="auto"/>
            <w:vAlign w:val="center"/>
            <w:hideMark/>
          </w:tcPr>
          <w:p w14:paraId="0C696ED3"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Встановлення сонячних електростанцій для лікарень, амбулаторій</w:t>
            </w:r>
          </w:p>
        </w:tc>
        <w:tc>
          <w:tcPr>
            <w:tcW w:w="0" w:type="auto"/>
            <w:shd w:val="clear" w:color="auto" w:fill="auto"/>
            <w:noWrap/>
            <w:vAlign w:val="center"/>
            <w:hideMark/>
          </w:tcPr>
          <w:p w14:paraId="43CD5A6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54,5</w:t>
            </w:r>
          </w:p>
        </w:tc>
        <w:tc>
          <w:tcPr>
            <w:tcW w:w="0" w:type="auto"/>
            <w:shd w:val="clear" w:color="auto" w:fill="auto"/>
            <w:noWrap/>
            <w:vAlign w:val="center"/>
            <w:hideMark/>
          </w:tcPr>
          <w:p w14:paraId="38124C1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0FE791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16,34</w:t>
            </w:r>
          </w:p>
        </w:tc>
        <w:tc>
          <w:tcPr>
            <w:tcW w:w="0" w:type="auto"/>
            <w:shd w:val="clear" w:color="auto" w:fill="auto"/>
            <w:noWrap/>
            <w:vAlign w:val="center"/>
            <w:hideMark/>
          </w:tcPr>
          <w:p w14:paraId="2D78DDB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16,34</w:t>
            </w:r>
          </w:p>
        </w:tc>
        <w:tc>
          <w:tcPr>
            <w:tcW w:w="0" w:type="auto"/>
            <w:shd w:val="clear" w:color="auto" w:fill="auto"/>
            <w:noWrap/>
            <w:vAlign w:val="center"/>
            <w:hideMark/>
          </w:tcPr>
          <w:p w14:paraId="10DEBEA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21,78</w:t>
            </w:r>
          </w:p>
        </w:tc>
        <w:tc>
          <w:tcPr>
            <w:tcW w:w="0" w:type="auto"/>
            <w:shd w:val="clear" w:color="auto" w:fill="auto"/>
            <w:noWrap/>
            <w:vAlign w:val="center"/>
            <w:hideMark/>
          </w:tcPr>
          <w:p w14:paraId="4C45BCB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A66092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77A185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47A11D7C" w14:textId="77777777" w:rsidTr="00B47E18">
        <w:trPr>
          <w:trHeight w:val="60"/>
        </w:trPr>
        <w:tc>
          <w:tcPr>
            <w:tcW w:w="0" w:type="auto"/>
            <w:shd w:val="clear" w:color="auto" w:fill="auto"/>
            <w:hideMark/>
          </w:tcPr>
          <w:p w14:paraId="64D808CA"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ІІ.1.11</w:t>
            </w:r>
          </w:p>
        </w:tc>
        <w:tc>
          <w:tcPr>
            <w:tcW w:w="3997" w:type="dxa"/>
            <w:shd w:val="clear" w:color="auto" w:fill="auto"/>
            <w:vAlign w:val="center"/>
            <w:hideMark/>
          </w:tcPr>
          <w:p w14:paraId="4ED608DF"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Встановлення сонячних електростанцій для інших громадських будівель</w:t>
            </w:r>
          </w:p>
        </w:tc>
        <w:tc>
          <w:tcPr>
            <w:tcW w:w="0" w:type="auto"/>
            <w:shd w:val="clear" w:color="auto" w:fill="auto"/>
            <w:noWrap/>
            <w:vAlign w:val="center"/>
            <w:hideMark/>
          </w:tcPr>
          <w:p w14:paraId="041F248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91,7</w:t>
            </w:r>
          </w:p>
        </w:tc>
        <w:tc>
          <w:tcPr>
            <w:tcW w:w="0" w:type="auto"/>
            <w:shd w:val="clear" w:color="auto" w:fill="auto"/>
            <w:noWrap/>
            <w:vAlign w:val="center"/>
            <w:hideMark/>
          </w:tcPr>
          <w:p w14:paraId="39C9673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E89CC2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18,33</w:t>
            </w:r>
          </w:p>
        </w:tc>
        <w:tc>
          <w:tcPr>
            <w:tcW w:w="0" w:type="auto"/>
            <w:shd w:val="clear" w:color="auto" w:fill="auto"/>
            <w:noWrap/>
            <w:vAlign w:val="center"/>
            <w:hideMark/>
          </w:tcPr>
          <w:p w14:paraId="076AA55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18,33</w:t>
            </w:r>
          </w:p>
        </w:tc>
        <w:tc>
          <w:tcPr>
            <w:tcW w:w="0" w:type="auto"/>
            <w:shd w:val="clear" w:color="auto" w:fill="auto"/>
            <w:noWrap/>
            <w:vAlign w:val="center"/>
            <w:hideMark/>
          </w:tcPr>
          <w:p w14:paraId="215640C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18,33</w:t>
            </w:r>
          </w:p>
        </w:tc>
        <w:tc>
          <w:tcPr>
            <w:tcW w:w="0" w:type="auto"/>
            <w:shd w:val="clear" w:color="auto" w:fill="auto"/>
            <w:noWrap/>
            <w:vAlign w:val="center"/>
            <w:hideMark/>
          </w:tcPr>
          <w:p w14:paraId="0500701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18,33</w:t>
            </w:r>
          </w:p>
        </w:tc>
        <w:tc>
          <w:tcPr>
            <w:tcW w:w="0" w:type="auto"/>
            <w:shd w:val="clear" w:color="auto" w:fill="auto"/>
            <w:noWrap/>
            <w:vAlign w:val="center"/>
            <w:hideMark/>
          </w:tcPr>
          <w:p w14:paraId="7CD8A24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18,33</w:t>
            </w:r>
          </w:p>
        </w:tc>
        <w:tc>
          <w:tcPr>
            <w:tcW w:w="0" w:type="auto"/>
            <w:shd w:val="clear" w:color="auto" w:fill="auto"/>
            <w:noWrap/>
            <w:vAlign w:val="center"/>
            <w:hideMark/>
          </w:tcPr>
          <w:p w14:paraId="1DD6770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225107C3" w14:textId="77777777" w:rsidTr="00F56519">
        <w:trPr>
          <w:trHeight w:val="90"/>
        </w:trPr>
        <w:tc>
          <w:tcPr>
            <w:tcW w:w="0" w:type="auto"/>
            <w:shd w:val="clear" w:color="auto" w:fill="auto"/>
            <w:hideMark/>
          </w:tcPr>
          <w:p w14:paraId="0AF50500"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ІІ.1.12</w:t>
            </w:r>
          </w:p>
        </w:tc>
        <w:tc>
          <w:tcPr>
            <w:tcW w:w="3997" w:type="dxa"/>
            <w:shd w:val="clear" w:color="auto" w:fill="auto"/>
            <w:vAlign w:val="center"/>
            <w:hideMark/>
          </w:tcPr>
          <w:p w14:paraId="74CD9A80"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Встановлення теплових насосів для забезпечення потреб гарячого водопостачання басейнів дошкільних навчальних закладів</w:t>
            </w:r>
          </w:p>
        </w:tc>
        <w:tc>
          <w:tcPr>
            <w:tcW w:w="0" w:type="auto"/>
            <w:shd w:val="clear" w:color="auto" w:fill="auto"/>
            <w:noWrap/>
            <w:vAlign w:val="center"/>
            <w:hideMark/>
          </w:tcPr>
          <w:p w14:paraId="0EAD27F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16,2</w:t>
            </w:r>
          </w:p>
        </w:tc>
        <w:tc>
          <w:tcPr>
            <w:tcW w:w="0" w:type="auto"/>
            <w:shd w:val="clear" w:color="auto" w:fill="auto"/>
            <w:noWrap/>
            <w:vAlign w:val="center"/>
            <w:hideMark/>
          </w:tcPr>
          <w:p w14:paraId="23E33E8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FE23D9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561E2C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1746087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4BEC59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5AE48C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8,10</w:t>
            </w:r>
          </w:p>
        </w:tc>
        <w:tc>
          <w:tcPr>
            <w:tcW w:w="0" w:type="auto"/>
            <w:shd w:val="clear" w:color="auto" w:fill="auto"/>
            <w:noWrap/>
            <w:vAlign w:val="center"/>
            <w:hideMark/>
          </w:tcPr>
          <w:p w14:paraId="1A2BEDD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8,10</w:t>
            </w:r>
          </w:p>
        </w:tc>
      </w:tr>
      <w:tr w:rsidR="00B47E18" w:rsidRPr="00F56519" w14:paraId="3875B851" w14:textId="77777777" w:rsidTr="00F56519">
        <w:trPr>
          <w:trHeight w:val="60"/>
        </w:trPr>
        <w:tc>
          <w:tcPr>
            <w:tcW w:w="0" w:type="auto"/>
            <w:shd w:val="clear" w:color="auto" w:fill="auto"/>
            <w:hideMark/>
          </w:tcPr>
          <w:p w14:paraId="19A37A77"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ІІ.1.13</w:t>
            </w:r>
          </w:p>
        </w:tc>
        <w:tc>
          <w:tcPr>
            <w:tcW w:w="3997" w:type="dxa"/>
            <w:shd w:val="clear" w:color="auto" w:fill="auto"/>
            <w:hideMark/>
          </w:tcPr>
          <w:p w14:paraId="2F9DEAAB"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DD3FE8">
              <w:rPr>
                <w:rFonts w:ascii="Times New Roman" w:eastAsia="Times New Roman" w:hAnsi="Times New Roman" w:cs="Times New Roman"/>
                <w:color w:val="000000"/>
                <w:sz w:val="18"/>
                <w:szCs w:val="18"/>
                <w:lang w:eastAsia="ru-RU" w:bidi="ar-SA"/>
              </w:rPr>
              <w:t>Енергосервіс</w:t>
            </w:r>
            <w:proofErr w:type="spellEnd"/>
            <w:r w:rsidRPr="00DD3FE8">
              <w:rPr>
                <w:rFonts w:ascii="Times New Roman" w:eastAsia="Times New Roman" w:hAnsi="Times New Roman" w:cs="Times New Roman"/>
                <w:color w:val="000000"/>
                <w:sz w:val="18"/>
                <w:szCs w:val="18"/>
                <w:lang w:eastAsia="ru-RU" w:bidi="ar-SA"/>
              </w:rPr>
              <w:t xml:space="preserve"> будівлі комунального закладу «</w:t>
            </w:r>
            <w:proofErr w:type="spellStart"/>
            <w:r w:rsidR="00F23076"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18"/>
                <w:szCs w:val="18"/>
                <w:lang w:eastAsia="ru-RU" w:bidi="ar-SA"/>
              </w:rPr>
              <w:t>ський</w:t>
            </w:r>
            <w:proofErr w:type="spellEnd"/>
            <w:r w:rsidRPr="00DD3FE8">
              <w:rPr>
                <w:rFonts w:ascii="Times New Roman" w:eastAsia="Times New Roman" w:hAnsi="Times New Roman" w:cs="Times New Roman"/>
                <w:color w:val="000000"/>
                <w:sz w:val="18"/>
                <w:szCs w:val="18"/>
                <w:lang w:eastAsia="ru-RU" w:bidi="ar-SA"/>
              </w:rPr>
              <w:t xml:space="preserve"> заклад дошкільної освіти (ясла-садок) №5 «Малятко» комбінованого типу </w:t>
            </w:r>
            <w:proofErr w:type="spellStart"/>
            <w:r w:rsidR="00F23076" w:rsidRPr="00DD3FE8">
              <w:rPr>
                <w:rFonts w:ascii="Times New Roman" w:eastAsia="Times New Roman" w:hAnsi="Times New Roman" w:cs="Times New Roman"/>
                <w:color w:val="000000"/>
                <w:sz w:val="18"/>
                <w:szCs w:val="18"/>
              </w:rPr>
              <w:t>Златопіль</w:t>
            </w:r>
            <w:r w:rsidR="0022003C" w:rsidRPr="00DD3FE8">
              <w:rPr>
                <w:rFonts w:ascii="Times New Roman" w:eastAsia="Times New Roman" w:hAnsi="Times New Roman" w:cs="Times New Roman"/>
                <w:color w:val="000000"/>
                <w:sz w:val="18"/>
                <w:szCs w:val="18"/>
              </w:rPr>
              <w:t>сь</w:t>
            </w:r>
            <w:r w:rsidRPr="00DD3FE8">
              <w:rPr>
                <w:rFonts w:ascii="Times New Roman" w:eastAsia="Times New Roman" w:hAnsi="Times New Roman" w:cs="Times New Roman"/>
                <w:color w:val="000000"/>
                <w:sz w:val="18"/>
                <w:szCs w:val="18"/>
                <w:lang w:eastAsia="ru-RU" w:bidi="ar-SA"/>
              </w:rPr>
              <w:t>кої</w:t>
            </w:r>
            <w:proofErr w:type="spellEnd"/>
            <w:r w:rsidRPr="00DD3FE8">
              <w:rPr>
                <w:rFonts w:ascii="Times New Roman" w:eastAsia="Times New Roman" w:hAnsi="Times New Roman" w:cs="Times New Roman"/>
                <w:color w:val="000000"/>
                <w:sz w:val="18"/>
                <w:szCs w:val="18"/>
                <w:lang w:eastAsia="ru-RU" w:bidi="ar-SA"/>
              </w:rPr>
              <w:t xml:space="preserve"> міської ради Харківської області»</w:t>
            </w:r>
          </w:p>
        </w:tc>
        <w:tc>
          <w:tcPr>
            <w:tcW w:w="0" w:type="auto"/>
            <w:shd w:val="clear" w:color="000000" w:fill="FFFFFF"/>
            <w:noWrap/>
            <w:vAlign w:val="center"/>
            <w:hideMark/>
          </w:tcPr>
          <w:p w14:paraId="584067E1"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2,36</w:t>
            </w:r>
          </w:p>
        </w:tc>
        <w:tc>
          <w:tcPr>
            <w:tcW w:w="0" w:type="auto"/>
            <w:shd w:val="clear" w:color="000000" w:fill="FFFFFF"/>
            <w:noWrap/>
            <w:vAlign w:val="center"/>
            <w:hideMark/>
          </w:tcPr>
          <w:p w14:paraId="39DE00B3"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14CDA454"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3025E111"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2,36</w:t>
            </w:r>
          </w:p>
        </w:tc>
        <w:tc>
          <w:tcPr>
            <w:tcW w:w="0" w:type="auto"/>
            <w:shd w:val="clear" w:color="000000" w:fill="FFFFFF"/>
            <w:noWrap/>
            <w:vAlign w:val="center"/>
            <w:hideMark/>
          </w:tcPr>
          <w:p w14:paraId="383805A5"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583D54D2"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43EBD9E0"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4A123B32"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r>
      <w:tr w:rsidR="00B47E18" w:rsidRPr="00F56519" w14:paraId="146318B0" w14:textId="77777777" w:rsidTr="00F56519">
        <w:trPr>
          <w:trHeight w:val="114"/>
        </w:trPr>
        <w:tc>
          <w:tcPr>
            <w:tcW w:w="0" w:type="auto"/>
            <w:shd w:val="clear" w:color="auto" w:fill="auto"/>
            <w:hideMark/>
          </w:tcPr>
          <w:p w14:paraId="172CDC63"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ІІ.1.14</w:t>
            </w:r>
          </w:p>
        </w:tc>
        <w:tc>
          <w:tcPr>
            <w:tcW w:w="3997" w:type="dxa"/>
            <w:shd w:val="clear" w:color="auto" w:fill="auto"/>
            <w:hideMark/>
          </w:tcPr>
          <w:p w14:paraId="2F0F7717"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DD3FE8">
              <w:rPr>
                <w:rFonts w:ascii="Times New Roman" w:eastAsia="Times New Roman" w:hAnsi="Times New Roman" w:cs="Times New Roman"/>
                <w:color w:val="000000"/>
                <w:sz w:val="18"/>
                <w:szCs w:val="18"/>
                <w:lang w:eastAsia="ru-RU" w:bidi="ar-SA"/>
              </w:rPr>
              <w:t>Енергосервіс</w:t>
            </w:r>
            <w:proofErr w:type="spellEnd"/>
            <w:r w:rsidRPr="00DD3FE8">
              <w:rPr>
                <w:rFonts w:ascii="Times New Roman" w:eastAsia="Times New Roman" w:hAnsi="Times New Roman" w:cs="Times New Roman"/>
                <w:color w:val="000000"/>
                <w:sz w:val="18"/>
                <w:szCs w:val="18"/>
                <w:lang w:eastAsia="ru-RU" w:bidi="ar-SA"/>
              </w:rPr>
              <w:t xml:space="preserve"> будівлі комунального закладу «</w:t>
            </w:r>
            <w:proofErr w:type="spellStart"/>
            <w:r w:rsidR="0022003C"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18"/>
                <w:szCs w:val="18"/>
                <w:lang w:eastAsia="ru-RU" w:bidi="ar-SA"/>
              </w:rPr>
              <w:t>ський</w:t>
            </w:r>
            <w:proofErr w:type="spellEnd"/>
            <w:r w:rsidRPr="00DD3FE8">
              <w:rPr>
                <w:rFonts w:ascii="Times New Roman" w:eastAsia="Times New Roman" w:hAnsi="Times New Roman" w:cs="Times New Roman"/>
                <w:color w:val="000000"/>
                <w:sz w:val="18"/>
                <w:szCs w:val="18"/>
                <w:lang w:eastAsia="ru-RU" w:bidi="ar-SA"/>
              </w:rPr>
              <w:t xml:space="preserve"> заклад дошкільної освіти (ясла-садок) №16 «Усмішка» </w:t>
            </w:r>
            <w:proofErr w:type="spellStart"/>
            <w:r w:rsidR="0022003C"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18"/>
                <w:szCs w:val="18"/>
                <w:lang w:eastAsia="ru-RU" w:bidi="ar-SA"/>
              </w:rPr>
              <w:t>ської</w:t>
            </w:r>
            <w:proofErr w:type="spellEnd"/>
            <w:r w:rsidRPr="00DD3FE8">
              <w:rPr>
                <w:rFonts w:ascii="Times New Roman" w:eastAsia="Times New Roman" w:hAnsi="Times New Roman" w:cs="Times New Roman"/>
                <w:color w:val="000000"/>
                <w:sz w:val="18"/>
                <w:szCs w:val="18"/>
                <w:lang w:eastAsia="ru-RU" w:bidi="ar-SA"/>
              </w:rPr>
              <w:t xml:space="preserve"> міської ради Харківської області»</w:t>
            </w:r>
          </w:p>
        </w:tc>
        <w:tc>
          <w:tcPr>
            <w:tcW w:w="0" w:type="auto"/>
            <w:shd w:val="clear" w:color="000000" w:fill="FFFFFF"/>
            <w:noWrap/>
            <w:vAlign w:val="center"/>
            <w:hideMark/>
          </w:tcPr>
          <w:p w14:paraId="7F587EE0"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2,13</w:t>
            </w:r>
          </w:p>
        </w:tc>
        <w:tc>
          <w:tcPr>
            <w:tcW w:w="0" w:type="auto"/>
            <w:shd w:val="clear" w:color="000000" w:fill="FFFFFF"/>
            <w:noWrap/>
            <w:vAlign w:val="center"/>
            <w:hideMark/>
          </w:tcPr>
          <w:p w14:paraId="01084932"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2,13</w:t>
            </w:r>
          </w:p>
        </w:tc>
        <w:tc>
          <w:tcPr>
            <w:tcW w:w="0" w:type="auto"/>
            <w:shd w:val="clear" w:color="000000" w:fill="FFFFFF"/>
            <w:noWrap/>
            <w:vAlign w:val="center"/>
            <w:hideMark/>
          </w:tcPr>
          <w:p w14:paraId="35ECB358"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54A908F1"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73C8DFE9"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7C42F017"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2F01ABB3"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6E24C9EA"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r>
      <w:tr w:rsidR="00B47E18" w:rsidRPr="00F56519" w14:paraId="5191A988" w14:textId="77777777" w:rsidTr="00F56519">
        <w:trPr>
          <w:trHeight w:val="409"/>
        </w:trPr>
        <w:tc>
          <w:tcPr>
            <w:tcW w:w="0" w:type="auto"/>
            <w:shd w:val="clear" w:color="auto" w:fill="auto"/>
            <w:hideMark/>
          </w:tcPr>
          <w:p w14:paraId="38B6C306"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ІІ.1.15</w:t>
            </w:r>
          </w:p>
        </w:tc>
        <w:tc>
          <w:tcPr>
            <w:tcW w:w="3997" w:type="dxa"/>
            <w:shd w:val="clear" w:color="auto" w:fill="auto"/>
            <w:hideMark/>
          </w:tcPr>
          <w:p w14:paraId="566481AA"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DD3FE8">
              <w:rPr>
                <w:rFonts w:ascii="Times New Roman" w:eastAsia="Times New Roman" w:hAnsi="Times New Roman" w:cs="Times New Roman"/>
                <w:color w:val="000000"/>
                <w:sz w:val="18"/>
                <w:szCs w:val="18"/>
                <w:lang w:eastAsia="ru-RU" w:bidi="ar-SA"/>
              </w:rPr>
              <w:t>Енергосервіс</w:t>
            </w:r>
            <w:proofErr w:type="spellEnd"/>
            <w:r w:rsidRPr="00DD3FE8">
              <w:rPr>
                <w:rFonts w:ascii="Times New Roman" w:eastAsia="Times New Roman" w:hAnsi="Times New Roman" w:cs="Times New Roman"/>
                <w:color w:val="000000"/>
                <w:sz w:val="18"/>
                <w:szCs w:val="18"/>
                <w:lang w:eastAsia="ru-RU" w:bidi="ar-SA"/>
              </w:rPr>
              <w:t xml:space="preserve"> будівлі комунального закладу «</w:t>
            </w:r>
            <w:proofErr w:type="spellStart"/>
            <w:r w:rsidR="0022003C"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18"/>
                <w:szCs w:val="18"/>
                <w:lang w:eastAsia="ru-RU" w:bidi="ar-SA"/>
              </w:rPr>
              <w:t>ський</w:t>
            </w:r>
            <w:proofErr w:type="spellEnd"/>
            <w:r w:rsidRPr="00DD3FE8">
              <w:rPr>
                <w:rFonts w:ascii="Times New Roman" w:eastAsia="Times New Roman" w:hAnsi="Times New Roman" w:cs="Times New Roman"/>
                <w:color w:val="000000"/>
                <w:sz w:val="18"/>
                <w:szCs w:val="18"/>
                <w:lang w:eastAsia="ru-RU" w:bidi="ar-SA"/>
              </w:rPr>
              <w:t xml:space="preserve"> заклад дошкільної освіти (ясла-садок) №17 «Казка» </w:t>
            </w:r>
            <w:proofErr w:type="spellStart"/>
            <w:r w:rsidR="0022003C" w:rsidRPr="00DD3FE8">
              <w:rPr>
                <w:rFonts w:ascii="Times New Roman" w:eastAsia="Times New Roman" w:hAnsi="Times New Roman" w:cs="Times New Roman"/>
                <w:color w:val="000000"/>
                <w:sz w:val="18"/>
                <w:szCs w:val="18"/>
              </w:rPr>
              <w:t>Златопіль</w:t>
            </w:r>
            <w:r w:rsidRPr="00DD3FE8">
              <w:rPr>
                <w:rFonts w:ascii="Times New Roman" w:eastAsia="Times New Roman" w:hAnsi="Times New Roman" w:cs="Times New Roman"/>
                <w:color w:val="000000"/>
                <w:sz w:val="18"/>
                <w:szCs w:val="18"/>
                <w:lang w:eastAsia="ru-RU" w:bidi="ar-SA"/>
              </w:rPr>
              <w:t>ської</w:t>
            </w:r>
            <w:proofErr w:type="spellEnd"/>
            <w:r w:rsidRPr="00DD3FE8">
              <w:rPr>
                <w:rFonts w:ascii="Times New Roman" w:eastAsia="Times New Roman" w:hAnsi="Times New Roman" w:cs="Times New Roman"/>
                <w:color w:val="000000"/>
                <w:sz w:val="18"/>
                <w:szCs w:val="18"/>
                <w:lang w:eastAsia="ru-RU" w:bidi="ar-SA"/>
              </w:rPr>
              <w:t xml:space="preserve"> міської ради Харківської області»</w:t>
            </w:r>
          </w:p>
        </w:tc>
        <w:tc>
          <w:tcPr>
            <w:tcW w:w="0" w:type="auto"/>
            <w:shd w:val="clear" w:color="000000" w:fill="FFFFFF"/>
            <w:noWrap/>
            <w:vAlign w:val="center"/>
            <w:hideMark/>
          </w:tcPr>
          <w:p w14:paraId="68CF3158"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2,00</w:t>
            </w:r>
          </w:p>
        </w:tc>
        <w:tc>
          <w:tcPr>
            <w:tcW w:w="0" w:type="auto"/>
            <w:shd w:val="clear" w:color="000000" w:fill="FFFFFF"/>
            <w:noWrap/>
            <w:vAlign w:val="center"/>
            <w:hideMark/>
          </w:tcPr>
          <w:p w14:paraId="6FA4EDF5"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2,00</w:t>
            </w:r>
          </w:p>
        </w:tc>
        <w:tc>
          <w:tcPr>
            <w:tcW w:w="0" w:type="auto"/>
            <w:shd w:val="clear" w:color="000000" w:fill="FFFFFF"/>
            <w:noWrap/>
            <w:vAlign w:val="center"/>
            <w:hideMark/>
          </w:tcPr>
          <w:p w14:paraId="2549CCE9"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1B46D8B2"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07F3D42C"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301F559B"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3D23E8EF"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000000" w:fill="FFFFFF"/>
            <w:noWrap/>
            <w:vAlign w:val="center"/>
            <w:hideMark/>
          </w:tcPr>
          <w:p w14:paraId="25ABF98F"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r>
      <w:tr w:rsidR="00B47E18" w:rsidRPr="00F56519" w14:paraId="04C69803" w14:textId="77777777" w:rsidTr="00F56519">
        <w:trPr>
          <w:trHeight w:val="60"/>
        </w:trPr>
        <w:tc>
          <w:tcPr>
            <w:tcW w:w="0" w:type="auto"/>
            <w:shd w:val="clear" w:color="000000" w:fill="D9D9D9"/>
            <w:hideMark/>
          </w:tcPr>
          <w:p w14:paraId="5C21A44A"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ІІ.2</w:t>
            </w:r>
          </w:p>
        </w:tc>
        <w:tc>
          <w:tcPr>
            <w:tcW w:w="3997" w:type="dxa"/>
            <w:shd w:val="clear" w:color="000000" w:fill="D9D9D9"/>
            <w:vAlign w:val="center"/>
            <w:hideMark/>
          </w:tcPr>
          <w:p w14:paraId="11A89B94" w14:textId="77777777" w:rsidR="00B47E18" w:rsidRPr="00DD3FE8"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DD3FE8">
              <w:rPr>
                <w:rFonts w:ascii="Times New Roman" w:eastAsia="Times New Roman" w:hAnsi="Times New Roman" w:cs="Times New Roman"/>
                <w:b/>
                <w:bCs/>
                <w:color w:val="000000"/>
                <w:sz w:val="18"/>
                <w:szCs w:val="18"/>
                <w:lang w:eastAsia="ru-RU" w:bidi="ar-SA"/>
              </w:rPr>
              <w:t>Теплопостачання</w:t>
            </w:r>
          </w:p>
        </w:tc>
        <w:tc>
          <w:tcPr>
            <w:tcW w:w="0" w:type="auto"/>
            <w:shd w:val="clear" w:color="000000" w:fill="D9D9D9"/>
            <w:vAlign w:val="center"/>
            <w:hideMark/>
          </w:tcPr>
          <w:p w14:paraId="0C653770"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235,05</w:t>
            </w:r>
          </w:p>
        </w:tc>
        <w:tc>
          <w:tcPr>
            <w:tcW w:w="0" w:type="auto"/>
            <w:shd w:val="clear" w:color="000000" w:fill="D9D9D9"/>
            <w:vAlign w:val="center"/>
            <w:hideMark/>
          </w:tcPr>
          <w:p w14:paraId="220C7FC8"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49,20</w:t>
            </w:r>
          </w:p>
        </w:tc>
        <w:tc>
          <w:tcPr>
            <w:tcW w:w="0" w:type="auto"/>
            <w:shd w:val="clear" w:color="000000" w:fill="D9D9D9"/>
            <w:vAlign w:val="center"/>
            <w:hideMark/>
          </w:tcPr>
          <w:p w14:paraId="548EE90E"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24,30</w:t>
            </w:r>
          </w:p>
        </w:tc>
        <w:tc>
          <w:tcPr>
            <w:tcW w:w="0" w:type="auto"/>
            <w:shd w:val="clear" w:color="000000" w:fill="D9D9D9"/>
            <w:vAlign w:val="center"/>
            <w:hideMark/>
          </w:tcPr>
          <w:p w14:paraId="098FB048"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20,97</w:t>
            </w:r>
          </w:p>
        </w:tc>
        <w:tc>
          <w:tcPr>
            <w:tcW w:w="0" w:type="auto"/>
            <w:shd w:val="clear" w:color="000000" w:fill="D9D9D9"/>
            <w:vAlign w:val="center"/>
            <w:hideMark/>
          </w:tcPr>
          <w:p w14:paraId="686A66BD"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18,78</w:t>
            </w:r>
          </w:p>
        </w:tc>
        <w:tc>
          <w:tcPr>
            <w:tcW w:w="0" w:type="auto"/>
            <w:shd w:val="clear" w:color="000000" w:fill="D9D9D9"/>
            <w:vAlign w:val="center"/>
            <w:hideMark/>
          </w:tcPr>
          <w:p w14:paraId="54F43D6C"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17,69</w:t>
            </w:r>
          </w:p>
        </w:tc>
        <w:tc>
          <w:tcPr>
            <w:tcW w:w="0" w:type="auto"/>
            <w:shd w:val="clear" w:color="000000" w:fill="D9D9D9"/>
            <w:vAlign w:val="center"/>
            <w:hideMark/>
          </w:tcPr>
          <w:p w14:paraId="38E52D21"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46,16</w:t>
            </w:r>
          </w:p>
        </w:tc>
        <w:tc>
          <w:tcPr>
            <w:tcW w:w="0" w:type="auto"/>
            <w:shd w:val="clear" w:color="000000" w:fill="D9D9D9"/>
            <w:vAlign w:val="center"/>
            <w:hideMark/>
          </w:tcPr>
          <w:p w14:paraId="4B011D1C"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57,95</w:t>
            </w:r>
          </w:p>
        </w:tc>
      </w:tr>
      <w:tr w:rsidR="00B47E18" w:rsidRPr="00F56519" w14:paraId="5B45D1B7" w14:textId="77777777" w:rsidTr="00F56519">
        <w:trPr>
          <w:trHeight w:val="60"/>
        </w:trPr>
        <w:tc>
          <w:tcPr>
            <w:tcW w:w="0" w:type="auto"/>
            <w:shd w:val="clear" w:color="auto" w:fill="auto"/>
            <w:hideMark/>
          </w:tcPr>
          <w:p w14:paraId="51C26096"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ІІ.2.1</w:t>
            </w:r>
          </w:p>
        </w:tc>
        <w:tc>
          <w:tcPr>
            <w:tcW w:w="3997" w:type="dxa"/>
            <w:shd w:val="clear" w:color="auto" w:fill="auto"/>
            <w:hideMark/>
          </w:tcPr>
          <w:p w14:paraId="29004EDC"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r w:rsidRPr="00DD3FE8">
              <w:rPr>
                <w:rFonts w:ascii="Times New Roman" w:eastAsia="Times New Roman" w:hAnsi="Times New Roman" w:cs="Times New Roman"/>
                <w:color w:val="000000"/>
                <w:sz w:val="18"/>
                <w:szCs w:val="18"/>
                <w:lang w:eastAsia="ru-RU" w:bidi="ar-SA"/>
              </w:rPr>
              <w:t>Впровадження системи енергетичного менеджменту в СЦТ</w:t>
            </w:r>
          </w:p>
        </w:tc>
        <w:tc>
          <w:tcPr>
            <w:tcW w:w="0" w:type="auto"/>
            <w:shd w:val="clear" w:color="auto" w:fill="auto"/>
            <w:noWrap/>
            <w:vAlign w:val="center"/>
            <w:hideMark/>
          </w:tcPr>
          <w:p w14:paraId="0BDE04C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4,42</w:t>
            </w:r>
          </w:p>
        </w:tc>
        <w:tc>
          <w:tcPr>
            <w:tcW w:w="0" w:type="auto"/>
            <w:shd w:val="clear" w:color="auto" w:fill="auto"/>
            <w:noWrap/>
            <w:vAlign w:val="center"/>
            <w:hideMark/>
          </w:tcPr>
          <w:p w14:paraId="5F69D1E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9A6910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2,21</w:t>
            </w:r>
          </w:p>
        </w:tc>
        <w:tc>
          <w:tcPr>
            <w:tcW w:w="0" w:type="auto"/>
            <w:shd w:val="clear" w:color="auto" w:fill="auto"/>
            <w:noWrap/>
            <w:vAlign w:val="center"/>
            <w:hideMark/>
          </w:tcPr>
          <w:p w14:paraId="06170BB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2,21</w:t>
            </w:r>
          </w:p>
        </w:tc>
        <w:tc>
          <w:tcPr>
            <w:tcW w:w="0" w:type="auto"/>
            <w:shd w:val="clear" w:color="auto" w:fill="auto"/>
            <w:noWrap/>
            <w:vAlign w:val="center"/>
            <w:hideMark/>
          </w:tcPr>
          <w:p w14:paraId="3D2958A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63ACB1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88E3C0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13A27A9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0FB88756" w14:textId="77777777" w:rsidTr="00F56519">
        <w:trPr>
          <w:trHeight w:val="60"/>
        </w:trPr>
        <w:tc>
          <w:tcPr>
            <w:tcW w:w="0" w:type="auto"/>
            <w:shd w:val="clear" w:color="auto" w:fill="auto"/>
            <w:hideMark/>
          </w:tcPr>
          <w:p w14:paraId="208B31AC"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ІІ.2.2</w:t>
            </w:r>
          </w:p>
        </w:tc>
        <w:tc>
          <w:tcPr>
            <w:tcW w:w="3997" w:type="dxa"/>
            <w:shd w:val="clear" w:color="auto" w:fill="auto"/>
            <w:hideMark/>
          </w:tcPr>
          <w:p w14:paraId="16FD654F" w14:textId="77777777" w:rsidR="00B47E18" w:rsidRPr="00DD3FE8" w:rsidRDefault="00B47E18" w:rsidP="00B47E18">
            <w:pPr>
              <w:spacing w:after="0" w:line="240" w:lineRule="auto"/>
              <w:rPr>
                <w:rFonts w:ascii="Times New Roman" w:eastAsia="Times New Roman" w:hAnsi="Times New Roman" w:cs="Times New Roman"/>
                <w:sz w:val="18"/>
                <w:szCs w:val="18"/>
                <w:lang w:eastAsia="ru-RU" w:bidi="ar-SA"/>
              </w:rPr>
            </w:pPr>
            <w:r w:rsidRPr="00DD3FE8">
              <w:rPr>
                <w:rFonts w:ascii="Times New Roman" w:eastAsia="Times New Roman" w:hAnsi="Times New Roman" w:cs="Times New Roman"/>
                <w:sz w:val="18"/>
                <w:szCs w:val="18"/>
                <w:lang w:eastAsia="ru-RU" w:bidi="ar-SA"/>
              </w:rPr>
              <w:t xml:space="preserve">Встановлення </w:t>
            </w:r>
            <w:proofErr w:type="spellStart"/>
            <w:r w:rsidRPr="00DD3FE8">
              <w:rPr>
                <w:rFonts w:ascii="Times New Roman" w:eastAsia="Times New Roman" w:hAnsi="Times New Roman" w:cs="Times New Roman"/>
                <w:sz w:val="18"/>
                <w:szCs w:val="18"/>
                <w:lang w:eastAsia="ru-RU" w:bidi="ar-SA"/>
              </w:rPr>
              <w:t>когенераційних</w:t>
            </w:r>
            <w:proofErr w:type="spellEnd"/>
            <w:r w:rsidRPr="00DD3FE8">
              <w:rPr>
                <w:rFonts w:ascii="Times New Roman" w:eastAsia="Times New Roman" w:hAnsi="Times New Roman" w:cs="Times New Roman"/>
                <w:sz w:val="18"/>
                <w:szCs w:val="18"/>
                <w:lang w:eastAsia="ru-RU" w:bidi="ar-SA"/>
              </w:rPr>
              <w:t xml:space="preserve"> установок на котельнях</w:t>
            </w:r>
          </w:p>
        </w:tc>
        <w:tc>
          <w:tcPr>
            <w:tcW w:w="0" w:type="auto"/>
            <w:shd w:val="clear" w:color="auto" w:fill="auto"/>
            <w:noWrap/>
            <w:vAlign w:val="center"/>
            <w:hideMark/>
          </w:tcPr>
          <w:p w14:paraId="122448A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49,20</w:t>
            </w:r>
          </w:p>
        </w:tc>
        <w:tc>
          <w:tcPr>
            <w:tcW w:w="0" w:type="auto"/>
            <w:shd w:val="clear" w:color="auto" w:fill="auto"/>
            <w:noWrap/>
            <w:vAlign w:val="center"/>
            <w:hideMark/>
          </w:tcPr>
          <w:p w14:paraId="150467B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49,20</w:t>
            </w:r>
          </w:p>
        </w:tc>
        <w:tc>
          <w:tcPr>
            <w:tcW w:w="0" w:type="auto"/>
            <w:shd w:val="clear" w:color="auto" w:fill="auto"/>
            <w:noWrap/>
            <w:vAlign w:val="center"/>
            <w:hideMark/>
          </w:tcPr>
          <w:p w14:paraId="650CB08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2DCEFF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0EF27D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1D8D4D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6697B7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17B1814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0949CFD0" w14:textId="77777777" w:rsidTr="00F56519">
        <w:trPr>
          <w:trHeight w:val="60"/>
        </w:trPr>
        <w:tc>
          <w:tcPr>
            <w:tcW w:w="0" w:type="auto"/>
            <w:shd w:val="clear" w:color="auto" w:fill="auto"/>
            <w:hideMark/>
          </w:tcPr>
          <w:p w14:paraId="352CB739"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ІІ.2.4</w:t>
            </w:r>
          </w:p>
        </w:tc>
        <w:tc>
          <w:tcPr>
            <w:tcW w:w="3997" w:type="dxa"/>
            <w:shd w:val="clear" w:color="auto" w:fill="auto"/>
            <w:hideMark/>
          </w:tcPr>
          <w:p w14:paraId="0F7DDC67"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r w:rsidRPr="00DD3FE8">
              <w:rPr>
                <w:rFonts w:ascii="Times New Roman" w:eastAsia="Times New Roman" w:hAnsi="Times New Roman" w:cs="Times New Roman"/>
                <w:color w:val="000000"/>
                <w:sz w:val="18"/>
                <w:szCs w:val="18"/>
                <w:lang w:eastAsia="ru-RU" w:bidi="ar-SA"/>
              </w:rPr>
              <w:t>Капітальний ремонт котлів (6 котлів) - котельня 1-5, УКТМ1-7</w:t>
            </w:r>
          </w:p>
        </w:tc>
        <w:tc>
          <w:tcPr>
            <w:tcW w:w="0" w:type="auto"/>
            <w:shd w:val="clear" w:color="auto" w:fill="auto"/>
            <w:noWrap/>
            <w:vAlign w:val="center"/>
            <w:hideMark/>
          </w:tcPr>
          <w:p w14:paraId="6A7D14F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1,34</w:t>
            </w:r>
          </w:p>
        </w:tc>
        <w:tc>
          <w:tcPr>
            <w:tcW w:w="0" w:type="auto"/>
            <w:shd w:val="clear" w:color="auto" w:fill="auto"/>
            <w:noWrap/>
            <w:vAlign w:val="center"/>
            <w:hideMark/>
          </w:tcPr>
          <w:p w14:paraId="5B9A0E6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026D0D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1,34</w:t>
            </w:r>
          </w:p>
        </w:tc>
        <w:tc>
          <w:tcPr>
            <w:tcW w:w="0" w:type="auto"/>
            <w:shd w:val="clear" w:color="auto" w:fill="auto"/>
            <w:noWrap/>
            <w:vAlign w:val="center"/>
            <w:hideMark/>
          </w:tcPr>
          <w:p w14:paraId="2C25CE8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16FBF8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714166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8AD591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D40C81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256D797E" w14:textId="77777777" w:rsidTr="00F56519">
        <w:trPr>
          <w:trHeight w:val="60"/>
        </w:trPr>
        <w:tc>
          <w:tcPr>
            <w:tcW w:w="0" w:type="auto"/>
            <w:shd w:val="clear" w:color="auto" w:fill="auto"/>
            <w:hideMark/>
          </w:tcPr>
          <w:p w14:paraId="6FB618C7"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ІІ.2.5</w:t>
            </w:r>
          </w:p>
        </w:tc>
        <w:tc>
          <w:tcPr>
            <w:tcW w:w="3997" w:type="dxa"/>
            <w:shd w:val="clear" w:color="auto" w:fill="auto"/>
            <w:hideMark/>
          </w:tcPr>
          <w:p w14:paraId="37E18FAB"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r w:rsidRPr="00DD3FE8">
              <w:rPr>
                <w:rFonts w:ascii="Times New Roman" w:eastAsia="Times New Roman" w:hAnsi="Times New Roman" w:cs="Times New Roman"/>
                <w:color w:val="000000"/>
                <w:sz w:val="18"/>
                <w:szCs w:val="18"/>
                <w:lang w:eastAsia="ru-RU" w:bidi="ar-SA"/>
              </w:rPr>
              <w:t>Ізоляція трубопроводів надземної прокладки</w:t>
            </w:r>
          </w:p>
        </w:tc>
        <w:tc>
          <w:tcPr>
            <w:tcW w:w="0" w:type="auto"/>
            <w:shd w:val="clear" w:color="auto" w:fill="auto"/>
            <w:noWrap/>
            <w:vAlign w:val="center"/>
            <w:hideMark/>
          </w:tcPr>
          <w:p w14:paraId="635152E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2,19</w:t>
            </w:r>
          </w:p>
        </w:tc>
        <w:tc>
          <w:tcPr>
            <w:tcW w:w="0" w:type="auto"/>
            <w:shd w:val="clear" w:color="auto" w:fill="auto"/>
            <w:noWrap/>
            <w:vAlign w:val="center"/>
            <w:hideMark/>
          </w:tcPr>
          <w:p w14:paraId="41E5980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006C61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0,55</w:t>
            </w:r>
          </w:p>
        </w:tc>
        <w:tc>
          <w:tcPr>
            <w:tcW w:w="0" w:type="auto"/>
            <w:shd w:val="clear" w:color="auto" w:fill="auto"/>
            <w:noWrap/>
            <w:vAlign w:val="center"/>
            <w:hideMark/>
          </w:tcPr>
          <w:p w14:paraId="3EE985D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0,55</w:t>
            </w:r>
          </w:p>
        </w:tc>
        <w:tc>
          <w:tcPr>
            <w:tcW w:w="0" w:type="auto"/>
            <w:shd w:val="clear" w:color="auto" w:fill="auto"/>
            <w:noWrap/>
            <w:vAlign w:val="center"/>
            <w:hideMark/>
          </w:tcPr>
          <w:p w14:paraId="1FC0792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1,09</w:t>
            </w:r>
          </w:p>
        </w:tc>
        <w:tc>
          <w:tcPr>
            <w:tcW w:w="0" w:type="auto"/>
            <w:shd w:val="clear" w:color="auto" w:fill="auto"/>
            <w:noWrap/>
            <w:vAlign w:val="center"/>
            <w:hideMark/>
          </w:tcPr>
          <w:p w14:paraId="35F3894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AE7568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7EEF65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292C30AE" w14:textId="77777777" w:rsidTr="00F56519">
        <w:trPr>
          <w:trHeight w:val="60"/>
        </w:trPr>
        <w:tc>
          <w:tcPr>
            <w:tcW w:w="0" w:type="auto"/>
            <w:shd w:val="clear" w:color="auto" w:fill="auto"/>
            <w:hideMark/>
          </w:tcPr>
          <w:p w14:paraId="73DAA36C"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ІІ.2.6</w:t>
            </w:r>
          </w:p>
        </w:tc>
        <w:tc>
          <w:tcPr>
            <w:tcW w:w="3997" w:type="dxa"/>
            <w:shd w:val="clear" w:color="auto" w:fill="auto"/>
            <w:hideMark/>
          </w:tcPr>
          <w:p w14:paraId="25BC5F78"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r w:rsidRPr="00DD3FE8">
              <w:rPr>
                <w:rFonts w:ascii="Times New Roman" w:eastAsia="Times New Roman" w:hAnsi="Times New Roman" w:cs="Times New Roman"/>
                <w:color w:val="000000"/>
                <w:sz w:val="18"/>
                <w:szCs w:val="18"/>
                <w:lang w:eastAsia="ru-RU" w:bidi="ar-SA"/>
              </w:rPr>
              <w:t xml:space="preserve">Встановлення нових </w:t>
            </w:r>
            <w:proofErr w:type="spellStart"/>
            <w:r w:rsidRPr="00DD3FE8">
              <w:rPr>
                <w:rFonts w:ascii="Times New Roman" w:eastAsia="Times New Roman" w:hAnsi="Times New Roman" w:cs="Times New Roman"/>
                <w:color w:val="000000"/>
                <w:sz w:val="18"/>
                <w:szCs w:val="18"/>
                <w:lang w:eastAsia="ru-RU" w:bidi="ar-SA"/>
              </w:rPr>
              <w:t>турбулізаторів</w:t>
            </w:r>
            <w:proofErr w:type="spellEnd"/>
            <w:r w:rsidRPr="00DD3FE8">
              <w:rPr>
                <w:rFonts w:ascii="Times New Roman" w:eastAsia="Times New Roman" w:hAnsi="Times New Roman" w:cs="Times New Roman"/>
                <w:color w:val="000000"/>
                <w:sz w:val="18"/>
                <w:szCs w:val="18"/>
                <w:lang w:eastAsia="ru-RU" w:bidi="ar-SA"/>
              </w:rPr>
              <w:t xml:space="preserve"> з нержавіючої сталі в котли (котельня 1-5, УКТМ1-6)</w:t>
            </w:r>
          </w:p>
        </w:tc>
        <w:tc>
          <w:tcPr>
            <w:tcW w:w="0" w:type="auto"/>
            <w:shd w:val="clear" w:color="auto" w:fill="auto"/>
            <w:noWrap/>
            <w:vAlign w:val="center"/>
            <w:hideMark/>
          </w:tcPr>
          <w:p w14:paraId="46A7548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0,53</w:t>
            </w:r>
          </w:p>
        </w:tc>
        <w:tc>
          <w:tcPr>
            <w:tcW w:w="0" w:type="auto"/>
            <w:shd w:val="clear" w:color="auto" w:fill="auto"/>
            <w:noWrap/>
            <w:vAlign w:val="center"/>
            <w:hideMark/>
          </w:tcPr>
          <w:p w14:paraId="1C62F2B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1B066CB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085633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0,53</w:t>
            </w:r>
          </w:p>
        </w:tc>
        <w:tc>
          <w:tcPr>
            <w:tcW w:w="0" w:type="auto"/>
            <w:shd w:val="clear" w:color="auto" w:fill="auto"/>
            <w:noWrap/>
            <w:vAlign w:val="center"/>
            <w:hideMark/>
          </w:tcPr>
          <w:p w14:paraId="783C6B2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0E6C0A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F78D33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94B4F4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2AADACFA" w14:textId="77777777" w:rsidTr="00F56519">
        <w:trPr>
          <w:trHeight w:val="60"/>
        </w:trPr>
        <w:tc>
          <w:tcPr>
            <w:tcW w:w="0" w:type="auto"/>
            <w:shd w:val="clear" w:color="auto" w:fill="auto"/>
            <w:hideMark/>
          </w:tcPr>
          <w:p w14:paraId="1F54424E"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ІІ.2.7</w:t>
            </w:r>
          </w:p>
        </w:tc>
        <w:tc>
          <w:tcPr>
            <w:tcW w:w="3997" w:type="dxa"/>
            <w:shd w:val="clear" w:color="auto" w:fill="auto"/>
            <w:hideMark/>
          </w:tcPr>
          <w:p w14:paraId="7E805B8F"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r w:rsidRPr="00DD3FE8">
              <w:rPr>
                <w:rFonts w:ascii="Times New Roman" w:eastAsia="Times New Roman" w:hAnsi="Times New Roman" w:cs="Times New Roman"/>
                <w:color w:val="000000"/>
                <w:sz w:val="18"/>
                <w:szCs w:val="18"/>
                <w:lang w:eastAsia="ru-RU" w:bidi="ar-SA"/>
              </w:rPr>
              <w:t>Реконструкція теплових мереж</w:t>
            </w:r>
          </w:p>
        </w:tc>
        <w:tc>
          <w:tcPr>
            <w:tcW w:w="0" w:type="auto"/>
            <w:shd w:val="clear" w:color="auto" w:fill="auto"/>
            <w:noWrap/>
            <w:vAlign w:val="center"/>
            <w:hideMark/>
          </w:tcPr>
          <w:p w14:paraId="1D458A1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117,90</w:t>
            </w:r>
          </w:p>
        </w:tc>
        <w:tc>
          <w:tcPr>
            <w:tcW w:w="0" w:type="auto"/>
            <w:shd w:val="clear" w:color="auto" w:fill="auto"/>
            <w:noWrap/>
            <w:vAlign w:val="center"/>
            <w:hideMark/>
          </w:tcPr>
          <w:p w14:paraId="0FD05C7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7782A9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17,69</w:t>
            </w:r>
          </w:p>
        </w:tc>
        <w:tc>
          <w:tcPr>
            <w:tcW w:w="0" w:type="auto"/>
            <w:shd w:val="clear" w:color="auto" w:fill="auto"/>
            <w:noWrap/>
            <w:vAlign w:val="center"/>
            <w:hideMark/>
          </w:tcPr>
          <w:p w14:paraId="6806587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17,69</w:t>
            </w:r>
          </w:p>
        </w:tc>
        <w:tc>
          <w:tcPr>
            <w:tcW w:w="0" w:type="auto"/>
            <w:shd w:val="clear" w:color="auto" w:fill="auto"/>
            <w:noWrap/>
            <w:vAlign w:val="center"/>
            <w:hideMark/>
          </w:tcPr>
          <w:p w14:paraId="567BB75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17,69</w:t>
            </w:r>
          </w:p>
        </w:tc>
        <w:tc>
          <w:tcPr>
            <w:tcW w:w="0" w:type="auto"/>
            <w:shd w:val="clear" w:color="auto" w:fill="auto"/>
            <w:noWrap/>
            <w:vAlign w:val="center"/>
            <w:hideMark/>
          </w:tcPr>
          <w:p w14:paraId="6336ACE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17,69</w:t>
            </w:r>
          </w:p>
        </w:tc>
        <w:tc>
          <w:tcPr>
            <w:tcW w:w="0" w:type="auto"/>
            <w:shd w:val="clear" w:color="auto" w:fill="auto"/>
            <w:noWrap/>
            <w:vAlign w:val="center"/>
            <w:hideMark/>
          </w:tcPr>
          <w:p w14:paraId="4394CBC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17,69</w:t>
            </w:r>
          </w:p>
        </w:tc>
        <w:tc>
          <w:tcPr>
            <w:tcW w:w="0" w:type="auto"/>
            <w:shd w:val="clear" w:color="auto" w:fill="auto"/>
            <w:noWrap/>
            <w:vAlign w:val="center"/>
            <w:hideMark/>
          </w:tcPr>
          <w:p w14:paraId="3E5A564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29,48</w:t>
            </w:r>
          </w:p>
        </w:tc>
      </w:tr>
      <w:tr w:rsidR="00B47E18" w:rsidRPr="00F56519" w14:paraId="3CF0AA1B" w14:textId="77777777" w:rsidTr="00F56519">
        <w:trPr>
          <w:trHeight w:val="60"/>
        </w:trPr>
        <w:tc>
          <w:tcPr>
            <w:tcW w:w="0" w:type="auto"/>
            <w:shd w:val="clear" w:color="auto" w:fill="auto"/>
            <w:hideMark/>
          </w:tcPr>
          <w:p w14:paraId="63D1C6F7"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ІІ.2.8</w:t>
            </w:r>
          </w:p>
        </w:tc>
        <w:tc>
          <w:tcPr>
            <w:tcW w:w="3997" w:type="dxa"/>
            <w:shd w:val="clear" w:color="auto" w:fill="auto"/>
            <w:hideMark/>
          </w:tcPr>
          <w:p w14:paraId="01CACAE6"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r w:rsidRPr="00DD3FE8">
              <w:rPr>
                <w:rFonts w:ascii="Times New Roman" w:eastAsia="Times New Roman" w:hAnsi="Times New Roman" w:cs="Times New Roman"/>
                <w:color w:val="000000"/>
                <w:sz w:val="18"/>
                <w:szCs w:val="18"/>
                <w:lang w:eastAsia="ru-RU" w:bidi="ar-SA"/>
              </w:rPr>
              <w:t>Установка утилізаторів тепла вихідних газів</w:t>
            </w:r>
          </w:p>
        </w:tc>
        <w:tc>
          <w:tcPr>
            <w:tcW w:w="0" w:type="auto"/>
            <w:shd w:val="clear" w:color="auto" w:fill="auto"/>
            <w:noWrap/>
            <w:vAlign w:val="center"/>
            <w:hideMark/>
          </w:tcPr>
          <w:p w14:paraId="5BD692E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56,96</w:t>
            </w:r>
          </w:p>
        </w:tc>
        <w:tc>
          <w:tcPr>
            <w:tcW w:w="0" w:type="auto"/>
            <w:shd w:val="clear" w:color="auto" w:fill="auto"/>
            <w:noWrap/>
            <w:vAlign w:val="center"/>
            <w:hideMark/>
          </w:tcPr>
          <w:p w14:paraId="51CD737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1D48AA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1D724D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15AE457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9AAF65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EBA205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28,48</w:t>
            </w:r>
          </w:p>
        </w:tc>
        <w:tc>
          <w:tcPr>
            <w:tcW w:w="0" w:type="auto"/>
            <w:shd w:val="clear" w:color="auto" w:fill="auto"/>
            <w:noWrap/>
            <w:vAlign w:val="center"/>
            <w:hideMark/>
          </w:tcPr>
          <w:p w14:paraId="1578235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28,48</w:t>
            </w:r>
          </w:p>
        </w:tc>
      </w:tr>
      <w:tr w:rsidR="00B47E18" w:rsidRPr="00F56519" w14:paraId="70F1EABB" w14:textId="77777777" w:rsidTr="00F56519">
        <w:trPr>
          <w:trHeight w:val="60"/>
        </w:trPr>
        <w:tc>
          <w:tcPr>
            <w:tcW w:w="0" w:type="auto"/>
            <w:shd w:val="clear" w:color="auto" w:fill="auto"/>
            <w:hideMark/>
          </w:tcPr>
          <w:p w14:paraId="77BA9E0E"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ІІ.2.9</w:t>
            </w:r>
          </w:p>
        </w:tc>
        <w:tc>
          <w:tcPr>
            <w:tcW w:w="3997" w:type="dxa"/>
            <w:shd w:val="clear" w:color="auto" w:fill="auto"/>
            <w:hideMark/>
          </w:tcPr>
          <w:p w14:paraId="4D4E6D88"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r w:rsidRPr="00DD3FE8">
              <w:rPr>
                <w:rFonts w:ascii="Times New Roman" w:eastAsia="Times New Roman" w:hAnsi="Times New Roman" w:cs="Times New Roman"/>
                <w:color w:val="000000"/>
                <w:sz w:val="18"/>
                <w:szCs w:val="18"/>
                <w:lang w:eastAsia="ru-RU" w:bidi="ar-SA"/>
              </w:rPr>
              <w:t>Режимна наладка котлів</w:t>
            </w:r>
          </w:p>
        </w:tc>
        <w:tc>
          <w:tcPr>
            <w:tcW w:w="0" w:type="auto"/>
            <w:shd w:val="clear" w:color="auto" w:fill="auto"/>
            <w:noWrap/>
            <w:vAlign w:val="center"/>
            <w:hideMark/>
          </w:tcPr>
          <w:p w14:paraId="54CCCA5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2,52</w:t>
            </w:r>
          </w:p>
        </w:tc>
        <w:tc>
          <w:tcPr>
            <w:tcW w:w="0" w:type="auto"/>
            <w:shd w:val="clear" w:color="auto" w:fill="auto"/>
            <w:noWrap/>
            <w:vAlign w:val="center"/>
            <w:hideMark/>
          </w:tcPr>
          <w:p w14:paraId="4F7BD7A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D0C1BC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2,52</w:t>
            </w:r>
          </w:p>
        </w:tc>
        <w:tc>
          <w:tcPr>
            <w:tcW w:w="0" w:type="auto"/>
            <w:shd w:val="clear" w:color="auto" w:fill="auto"/>
            <w:noWrap/>
            <w:vAlign w:val="center"/>
            <w:hideMark/>
          </w:tcPr>
          <w:p w14:paraId="34923E1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963E26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7F237A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624EDE0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6A7DDB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4CCB6060" w14:textId="77777777" w:rsidTr="00F56519">
        <w:trPr>
          <w:trHeight w:val="60"/>
        </w:trPr>
        <w:tc>
          <w:tcPr>
            <w:tcW w:w="0" w:type="auto"/>
            <w:shd w:val="clear" w:color="000000" w:fill="D9D9D9"/>
            <w:hideMark/>
          </w:tcPr>
          <w:p w14:paraId="0BC6F0B0"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ІІ.3</w:t>
            </w:r>
          </w:p>
        </w:tc>
        <w:tc>
          <w:tcPr>
            <w:tcW w:w="3997" w:type="dxa"/>
            <w:shd w:val="clear" w:color="000000" w:fill="D9D9D9"/>
            <w:hideMark/>
          </w:tcPr>
          <w:p w14:paraId="6A0C4103" w14:textId="77777777" w:rsidR="00B47E18" w:rsidRPr="00DD3FE8"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DD3FE8">
              <w:rPr>
                <w:rFonts w:ascii="Times New Roman" w:eastAsia="Times New Roman" w:hAnsi="Times New Roman" w:cs="Times New Roman"/>
                <w:b/>
                <w:bCs/>
                <w:color w:val="000000"/>
                <w:sz w:val="18"/>
                <w:szCs w:val="18"/>
                <w:lang w:eastAsia="ru-RU" w:bidi="ar-SA"/>
              </w:rPr>
              <w:t>Водопостачання та водовідведення</w:t>
            </w:r>
          </w:p>
        </w:tc>
        <w:tc>
          <w:tcPr>
            <w:tcW w:w="0" w:type="auto"/>
            <w:shd w:val="clear" w:color="000000" w:fill="D9D9D9"/>
            <w:vAlign w:val="center"/>
            <w:hideMark/>
          </w:tcPr>
          <w:p w14:paraId="73270F51"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78,90</w:t>
            </w:r>
          </w:p>
        </w:tc>
        <w:tc>
          <w:tcPr>
            <w:tcW w:w="0" w:type="auto"/>
            <w:shd w:val="clear" w:color="000000" w:fill="D9D9D9"/>
            <w:vAlign w:val="center"/>
            <w:hideMark/>
          </w:tcPr>
          <w:p w14:paraId="3C83809A"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34,55</w:t>
            </w:r>
          </w:p>
        </w:tc>
        <w:tc>
          <w:tcPr>
            <w:tcW w:w="0" w:type="auto"/>
            <w:shd w:val="clear" w:color="000000" w:fill="D9D9D9"/>
            <w:vAlign w:val="center"/>
            <w:hideMark/>
          </w:tcPr>
          <w:p w14:paraId="1BE95642"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10,49</w:t>
            </w:r>
          </w:p>
        </w:tc>
        <w:tc>
          <w:tcPr>
            <w:tcW w:w="0" w:type="auto"/>
            <w:shd w:val="clear" w:color="000000" w:fill="D9D9D9"/>
            <w:vAlign w:val="center"/>
            <w:hideMark/>
          </w:tcPr>
          <w:p w14:paraId="619EF24C"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8,65</w:t>
            </w:r>
          </w:p>
        </w:tc>
        <w:tc>
          <w:tcPr>
            <w:tcW w:w="0" w:type="auto"/>
            <w:shd w:val="clear" w:color="000000" w:fill="D9D9D9"/>
            <w:vAlign w:val="center"/>
            <w:hideMark/>
          </w:tcPr>
          <w:p w14:paraId="29C24306"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23,40</w:t>
            </w:r>
          </w:p>
        </w:tc>
        <w:tc>
          <w:tcPr>
            <w:tcW w:w="0" w:type="auto"/>
            <w:shd w:val="clear" w:color="000000" w:fill="D9D9D9"/>
            <w:vAlign w:val="center"/>
            <w:hideMark/>
          </w:tcPr>
          <w:p w14:paraId="1C9208DC"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0,90</w:t>
            </w:r>
          </w:p>
        </w:tc>
        <w:tc>
          <w:tcPr>
            <w:tcW w:w="0" w:type="auto"/>
            <w:shd w:val="clear" w:color="000000" w:fill="D9D9D9"/>
            <w:vAlign w:val="center"/>
            <w:hideMark/>
          </w:tcPr>
          <w:p w14:paraId="296AA4EF"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0,90</w:t>
            </w:r>
          </w:p>
        </w:tc>
        <w:tc>
          <w:tcPr>
            <w:tcW w:w="0" w:type="auto"/>
            <w:shd w:val="clear" w:color="000000" w:fill="D9D9D9"/>
            <w:vAlign w:val="center"/>
            <w:hideMark/>
          </w:tcPr>
          <w:p w14:paraId="7B462376"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0,00</w:t>
            </w:r>
          </w:p>
        </w:tc>
      </w:tr>
      <w:tr w:rsidR="00B47E18" w:rsidRPr="00F56519" w14:paraId="3502FED9" w14:textId="77777777" w:rsidTr="00F56519">
        <w:trPr>
          <w:trHeight w:val="60"/>
        </w:trPr>
        <w:tc>
          <w:tcPr>
            <w:tcW w:w="0" w:type="auto"/>
            <w:shd w:val="clear" w:color="auto" w:fill="auto"/>
            <w:hideMark/>
          </w:tcPr>
          <w:p w14:paraId="313D1C1E"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ІІ.3.1</w:t>
            </w:r>
          </w:p>
        </w:tc>
        <w:tc>
          <w:tcPr>
            <w:tcW w:w="3997" w:type="dxa"/>
            <w:shd w:val="clear" w:color="auto" w:fill="auto"/>
            <w:hideMark/>
          </w:tcPr>
          <w:p w14:paraId="106C6B31"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r w:rsidRPr="00DD3FE8">
              <w:rPr>
                <w:rFonts w:ascii="Times New Roman" w:eastAsia="Times New Roman" w:hAnsi="Times New Roman" w:cs="Times New Roman"/>
                <w:color w:val="000000"/>
                <w:sz w:val="18"/>
                <w:szCs w:val="18"/>
                <w:lang w:eastAsia="ru-RU" w:bidi="ar-SA"/>
              </w:rPr>
              <w:t>Впровадження системи енергетичного</w:t>
            </w:r>
            <w:r w:rsidR="00F56519" w:rsidRPr="00DD3FE8">
              <w:rPr>
                <w:rFonts w:ascii="Times New Roman" w:eastAsia="Times New Roman" w:hAnsi="Times New Roman" w:cs="Times New Roman"/>
                <w:color w:val="000000"/>
                <w:sz w:val="18"/>
                <w:szCs w:val="18"/>
                <w:lang w:eastAsia="ru-RU" w:bidi="ar-SA"/>
              </w:rPr>
              <w:t xml:space="preserve"> </w:t>
            </w:r>
            <w:r w:rsidR="00F56519" w:rsidRPr="00DD3FE8">
              <w:rPr>
                <w:rFonts w:ascii="Times New Roman" w:eastAsia="Times New Roman" w:hAnsi="Times New Roman" w:cs="Times New Roman"/>
                <w:color w:val="000000"/>
                <w:sz w:val="18"/>
                <w:szCs w:val="18"/>
                <w:lang w:eastAsia="ru-RU" w:bidi="ar-SA"/>
              </w:rPr>
              <w:lastRenderedPageBreak/>
              <w:t xml:space="preserve">моніторингу </w:t>
            </w:r>
            <w:r w:rsidRPr="00DD3FE8">
              <w:rPr>
                <w:rFonts w:ascii="Times New Roman" w:eastAsia="Times New Roman" w:hAnsi="Times New Roman" w:cs="Times New Roman"/>
                <w:color w:val="000000"/>
                <w:sz w:val="18"/>
                <w:szCs w:val="18"/>
                <w:lang w:eastAsia="ru-RU" w:bidi="ar-SA"/>
              </w:rPr>
              <w:t>водопостачання та водовідведення</w:t>
            </w:r>
          </w:p>
        </w:tc>
        <w:tc>
          <w:tcPr>
            <w:tcW w:w="0" w:type="auto"/>
            <w:shd w:val="clear" w:color="auto" w:fill="auto"/>
            <w:noWrap/>
            <w:vAlign w:val="bottom"/>
            <w:hideMark/>
          </w:tcPr>
          <w:p w14:paraId="2A58E46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lastRenderedPageBreak/>
              <w:t>3,14</w:t>
            </w:r>
          </w:p>
        </w:tc>
        <w:tc>
          <w:tcPr>
            <w:tcW w:w="0" w:type="auto"/>
            <w:shd w:val="clear" w:color="auto" w:fill="auto"/>
            <w:noWrap/>
            <w:vAlign w:val="bottom"/>
            <w:hideMark/>
          </w:tcPr>
          <w:p w14:paraId="2F40418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4F1FA62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3,14</w:t>
            </w:r>
          </w:p>
        </w:tc>
        <w:tc>
          <w:tcPr>
            <w:tcW w:w="0" w:type="auto"/>
            <w:shd w:val="clear" w:color="auto" w:fill="auto"/>
            <w:noWrap/>
            <w:vAlign w:val="bottom"/>
            <w:hideMark/>
          </w:tcPr>
          <w:p w14:paraId="0C35D72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088C84E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11D29A0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576C0D2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67409E3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09565530" w14:textId="77777777" w:rsidTr="00B47E18">
        <w:trPr>
          <w:trHeight w:val="255"/>
        </w:trPr>
        <w:tc>
          <w:tcPr>
            <w:tcW w:w="0" w:type="auto"/>
            <w:shd w:val="clear" w:color="auto" w:fill="auto"/>
            <w:hideMark/>
          </w:tcPr>
          <w:p w14:paraId="4EF79443"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ІІ.3.2</w:t>
            </w:r>
          </w:p>
        </w:tc>
        <w:tc>
          <w:tcPr>
            <w:tcW w:w="3997" w:type="dxa"/>
            <w:shd w:val="clear" w:color="auto" w:fill="auto"/>
            <w:vAlign w:val="bottom"/>
            <w:hideMark/>
          </w:tcPr>
          <w:p w14:paraId="0AFFA87B" w14:textId="77777777" w:rsidR="00B47E18" w:rsidRPr="00DD3FE8" w:rsidRDefault="00B47E18" w:rsidP="00B47E18">
            <w:pPr>
              <w:spacing w:after="0" w:line="240" w:lineRule="auto"/>
              <w:rPr>
                <w:rFonts w:ascii="Times New Roman" w:eastAsia="Times New Roman" w:hAnsi="Times New Roman" w:cs="Times New Roman"/>
                <w:color w:val="000000"/>
                <w:sz w:val="18"/>
                <w:szCs w:val="18"/>
                <w:lang w:eastAsia="ru-RU" w:bidi="ar-SA"/>
              </w:rPr>
            </w:pPr>
            <w:r w:rsidRPr="00DD3FE8">
              <w:rPr>
                <w:rFonts w:ascii="Times New Roman" w:eastAsia="Times New Roman" w:hAnsi="Times New Roman" w:cs="Times New Roman"/>
                <w:color w:val="000000"/>
                <w:sz w:val="18"/>
                <w:szCs w:val="18"/>
                <w:lang w:eastAsia="ru-RU" w:bidi="ar-SA"/>
              </w:rPr>
              <w:t xml:space="preserve">Капітальний ремонт водопроводу в с. </w:t>
            </w:r>
            <w:proofErr w:type="spellStart"/>
            <w:r w:rsidRPr="00DD3FE8">
              <w:rPr>
                <w:rFonts w:ascii="Times New Roman" w:eastAsia="Times New Roman" w:hAnsi="Times New Roman" w:cs="Times New Roman"/>
                <w:color w:val="000000"/>
                <w:sz w:val="18"/>
                <w:szCs w:val="18"/>
                <w:lang w:eastAsia="ru-RU" w:bidi="ar-SA"/>
              </w:rPr>
              <w:t>Ржавчик</w:t>
            </w:r>
            <w:proofErr w:type="spellEnd"/>
          </w:p>
        </w:tc>
        <w:tc>
          <w:tcPr>
            <w:tcW w:w="0" w:type="auto"/>
            <w:shd w:val="clear" w:color="auto" w:fill="auto"/>
            <w:noWrap/>
            <w:vAlign w:val="bottom"/>
            <w:hideMark/>
          </w:tcPr>
          <w:p w14:paraId="0CEF3DD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25,00</w:t>
            </w:r>
          </w:p>
        </w:tc>
        <w:tc>
          <w:tcPr>
            <w:tcW w:w="0" w:type="auto"/>
            <w:shd w:val="clear" w:color="auto" w:fill="auto"/>
            <w:noWrap/>
            <w:vAlign w:val="bottom"/>
            <w:hideMark/>
          </w:tcPr>
          <w:p w14:paraId="5125368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1BAAB55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6,25</w:t>
            </w:r>
          </w:p>
        </w:tc>
        <w:tc>
          <w:tcPr>
            <w:tcW w:w="0" w:type="auto"/>
            <w:shd w:val="clear" w:color="auto" w:fill="auto"/>
            <w:noWrap/>
            <w:vAlign w:val="bottom"/>
            <w:hideMark/>
          </w:tcPr>
          <w:p w14:paraId="7EFA7BB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6,25</w:t>
            </w:r>
          </w:p>
        </w:tc>
        <w:tc>
          <w:tcPr>
            <w:tcW w:w="0" w:type="auto"/>
            <w:shd w:val="clear" w:color="auto" w:fill="auto"/>
            <w:noWrap/>
            <w:vAlign w:val="bottom"/>
            <w:hideMark/>
          </w:tcPr>
          <w:p w14:paraId="6A697B3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12,50</w:t>
            </w:r>
          </w:p>
        </w:tc>
        <w:tc>
          <w:tcPr>
            <w:tcW w:w="0" w:type="auto"/>
            <w:shd w:val="clear" w:color="auto" w:fill="auto"/>
            <w:noWrap/>
            <w:vAlign w:val="bottom"/>
            <w:hideMark/>
          </w:tcPr>
          <w:p w14:paraId="6BA8D58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47139E9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56B8C47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63396126" w14:textId="77777777" w:rsidTr="00B47E18">
        <w:trPr>
          <w:trHeight w:val="510"/>
        </w:trPr>
        <w:tc>
          <w:tcPr>
            <w:tcW w:w="0" w:type="auto"/>
            <w:shd w:val="clear" w:color="auto" w:fill="auto"/>
            <w:hideMark/>
          </w:tcPr>
          <w:p w14:paraId="500ED63F"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ІІ.3.3</w:t>
            </w:r>
          </w:p>
        </w:tc>
        <w:tc>
          <w:tcPr>
            <w:tcW w:w="3997" w:type="dxa"/>
            <w:shd w:val="clear" w:color="auto" w:fill="auto"/>
            <w:vAlign w:val="bottom"/>
            <w:hideMark/>
          </w:tcPr>
          <w:p w14:paraId="643E177C"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xml:space="preserve">Придбання труб та заміна аварійних ділянок водопроводу </w:t>
            </w:r>
            <w:proofErr w:type="spellStart"/>
            <w:r w:rsidRPr="00F56519">
              <w:rPr>
                <w:rFonts w:ascii="Times New Roman" w:eastAsia="Times New Roman" w:hAnsi="Times New Roman" w:cs="Times New Roman"/>
                <w:color w:val="000000"/>
                <w:sz w:val="18"/>
                <w:szCs w:val="18"/>
                <w:lang w:eastAsia="ru-RU" w:bidi="ar-SA"/>
              </w:rPr>
              <w:t>Ду</w:t>
            </w:r>
            <w:proofErr w:type="spellEnd"/>
            <w:r w:rsidRPr="00F56519">
              <w:rPr>
                <w:rFonts w:ascii="Times New Roman" w:eastAsia="Times New Roman" w:hAnsi="Times New Roman" w:cs="Times New Roman"/>
                <w:color w:val="000000"/>
                <w:sz w:val="18"/>
                <w:szCs w:val="18"/>
                <w:lang w:eastAsia="ru-RU" w:bidi="ar-SA"/>
              </w:rPr>
              <w:t xml:space="preserve"> 50-350мм на поліетиленові</w:t>
            </w:r>
          </w:p>
        </w:tc>
        <w:tc>
          <w:tcPr>
            <w:tcW w:w="0" w:type="auto"/>
            <w:shd w:val="clear" w:color="auto" w:fill="auto"/>
            <w:noWrap/>
            <w:vAlign w:val="bottom"/>
            <w:hideMark/>
          </w:tcPr>
          <w:p w14:paraId="3D17DFC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4,50</w:t>
            </w:r>
          </w:p>
        </w:tc>
        <w:tc>
          <w:tcPr>
            <w:tcW w:w="0" w:type="auto"/>
            <w:shd w:val="clear" w:color="auto" w:fill="auto"/>
            <w:noWrap/>
            <w:vAlign w:val="bottom"/>
            <w:hideMark/>
          </w:tcPr>
          <w:p w14:paraId="57F0355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353C6F2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0,90</w:t>
            </w:r>
          </w:p>
        </w:tc>
        <w:tc>
          <w:tcPr>
            <w:tcW w:w="0" w:type="auto"/>
            <w:shd w:val="clear" w:color="auto" w:fill="auto"/>
            <w:noWrap/>
            <w:vAlign w:val="bottom"/>
            <w:hideMark/>
          </w:tcPr>
          <w:p w14:paraId="6A82003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0,90</w:t>
            </w:r>
          </w:p>
        </w:tc>
        <w:tc>
          <w:tcPr>
            <w:tcW w:w="0" w:type="auto"/>
            <w:shd w:val="clear" w:color="auto" w:fill="auto"/>
            <w:noWrap/>
            <w:vAlign w:val="bottom"/>
            <w:hideMark/>
          </w:tcPr>
          <w:p w14:paraId="18501DC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0,90</w:t>
            </w:r>
          </w:p>
        </w:tc>
        <w:tc>
          <w:tcPr>
            <w:tcW w:w="0" w:type="auto"/>
            <w:shd w:val="clear" w:color="auto" w:fill="auto"/>
            <w:noWrap/>
            <w:vAlign w:val="bottom"/>
            <w:hideMark/>
          </w:tcPr>
          <w:p w14:paraId="5492E0D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0,90</w:t>
            </w:r>
          </w:p>
        </w:tc>
        <w:tc>
          <w:tcPr>
            <w:tcW w:w="0" w:type="auto"/>
            <w:shd w:val="clear" w:color="auto" w:fill="auto"/>
            <w:noWrap/>
            <w:vAlign w:val="bottom"/>
            <w:hideMark/>
          </w:tcPr>
          <w:p w14:paraId="21C85C8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0,90</w:t>
            </w:r>
          </w:p>
        </w:tc>
        <w:tc>
          <w:tcPr>
            <w:tcW w:w="0" w:type="auto"/>
            <w:shd w:val="clear" w:color="auto" w:fill="auto"/>
            <w:noWrap/>
            <w:vAlign w:val="bottom"/>
            <w:hideMark/>
          </w:tcPr>
          <w:p w14:paraId="1E92079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322578A1" w14:textId="77777777" w:rsidTr="00F56519">
        <w:trPr>
          <w:trHeight w:val="60"/>
        </w:trPr>
        <w:tc>
          <w:tcPr>
            <w:tcW w:w="0" w:type="auto"/>
            <w:shd w:val="clear" w:color="auto" w:fill="auto"/>
            <w:hideMark/>
          </w:tcPr>
          <w:p w14:paraId="2B50EB56"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ІІ.3.4</w:t>
            </w:r>
          </w:p>
        </w:tc>
        <w:tc>
          <w:tcPr>
            <w:tcW w:w="3997" w:type="dxa"/>
            <w:shd w:val="clear" w:color="auto" w:fill="auto"/>
            <w:vAlign w:val="bottom"/>
            <w:hideMark/>
          </w:tcPr>
          <w:p w14:paraId="5A6117BC"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Заміна дефектних засувокДУ100-400ммна водопровідних мережах</w:t>
            </w:r>
          </w:p>
        </w:tc>
        <w:tc>
          <w:tcPr>
            <w:tcW w:w="0" w:type="auto"/>
            <w:shd w:val="clear" w:color="auto" w:fill="auto"/>
            <w:noWrap/>
            <w:vAlign w:val="bottom"/>
            <w:hideMark/>
          </w:tcPr>
          <w:p w14:paraId="59D86AC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1,50</w:t>
            </w:r>
          </w:p>
        </w:tc>
        <w:tc>
          <w:tcPr>
            <w:tcW w:w="0" w:type="auto"/>
            <w:shd w:val="clear" w:color="auto" w:fill="auto"/>
            <w:noWrap/>
            <w:vAlign w:val="bottom"/>
            <w:hideMark/>
          </w:tcPr>
          <w:p w14:paraId="5E861CB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5A08044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0097E37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1,50</w:t>
            </w:r>
          </w:p>
        </w:tc>
        <w:tc>
          <w:tcPr>
            <w:tcW w:w="0" w:type="auto"/>
            <w:shd w:val="clear" w:color="auto" w:fill="auto"/>
            <w:noWrap/>
            <w:vAlign w:val="bottom"/>
            <w:hideMark/>
          </w:tcPr>
          <w:p w14:paraId="5DFD37D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56554D5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2184D40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7FC7E19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7AF8AAE1" w14:textId="77777777" w:rsidTr="00F56519">
        <w:trPr>
          <w:trHeight w:val="60"/>
        </w:trPr>
        <w:tc>
          <w:tcPr>
            <w:tcW w:w="0" w:type="auto"/>
            <w:shd w:val="clear" w:color="auto" w:fill="auto"/>
            <w:hideMark/>
          </w:tcPr>
          <w:p w14:paraId="62918331"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ІІ.3.5</w:t>
            </w:r>
          </w:p>
        </w:tc>
        <w:tc>
          <w:tcPr>
            <w:tcW w:w="3997" w:type="dxa"/>
            <w:shd w:val="clear" w:color="auto" w:fill="auto"/>
            <w:vAlign w:val="bottom"/>
            <w:hideMark/>
          </w:tcPr>
          <w:p w14:paraId="0362CC51" w14:textId="0327AC0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Реконструкція водогону від насосної другого питного підйому до камер переключення по вул</w:t>
            </w:r>
            <w:r w:rsidR="00F95FB5">
              <w:rPr>
                <w:rFonts w:ascii="Times New Roman" w:eastAsia="Times New Roman" w:hAnsi="Times New Roman" w:cs="Times New Roman"/>
                <w:color w:val="000000"/>
                <w:sz w:val="18"/>
                <w:szCs w:val="18"/>
                <w:lang w:eastAsia="ru-RU" w:bidi="ar-SA"/>
              </w:rPr>
              <w:t>.</w:t>
            </w:r>
            <w:r w:rsidRPr="00F56519">
              <w:rPr>
                <w:rFonts w:ascii="Times New Roman" w:eastAsia="Times New Roman" w:hAnsi="Times New Roman" w:cs="Times New Roman"/>
                <w:color w:val="000000"/>
                <w:sz w:val="18"/>
                <w:szCs w:val="18"/>
                <w:lang w:eastAsia="ru-RU" w:bidi="ar-SA"/>
              </w:rPr>
              <w:t xml:space="preserve"> Соборній</w:t>
            </w:r>
          </w:p>
        </w:tc>
        <w:tc>
          <w:tcPr>
            <w:tcW w:w="0" w:type="auto"/>
            <w:shd w:val="clear" w:color="auto" w:fill="auto"/>
            <w:noWrap/>
            <w:vAlign w:val="bottom"/>
            <w:hideMark/>
          </w:tcPr>
          <w:p w14:paraId="0044E6E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10,00</w:t>
            </w:r>
          </w:p>
        </w:tc>
        <w:tc>
          <w:tcPr>
            <w:tcW w:w="0" w:type="auto"/>
            <w:shd w:val="clear" w:color="auto" w:fill="auto"/>
            <w:noWrap/>
            <w:vAlign w:val="bottom"/>
            <w:hideMark/>
          </w:tcPr>
          <w:p w14:paraId="6E5B6E4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44A2A0B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2DFD602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6C5DBA4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10,00</w:t>
            </w:r>
          </w:p>
        </w:tc>
        <w:tc>
          <w:tcPr>
            <w:tcW w:w="0" w:type="auto"/>
            <w:shd w:val="clear" w:color="auto" w:fill="auto"/>
            <w:noWrap/>
            <w:vAlign w:val="bottom"/>
            <w:hideMark/>
          </w:tcPr>
          <w:p w14:paraId="62C07CB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0D7DCF4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2E868DB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34F2CA37" w14:textId="77777777" w:rsidTr="00F56519">
        <w:trPr>
          <w:trHeight w:val="60"/>
        </w:trPr>
        <w:tc>
          <w:tcPr>
            <w:tcW w:w="0" w:type="auto"/>
            <w:shd w:val="clear" w:color="auto" w:fill="auto"/>
            <w:hideMark/>
          </w:tcPr>
          <w:p w14:paraId="30C0796B"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ІІ.3.6</w:t>
            </w:r>
          </w:p>
        </w:tc>
        <w:tc>
          <w:tcPr>
            <w:tcW w:w="3997" w:type="dxa"/>
            <w:shd w:val="clear" w:color="auto" w:fill="auto"/>
            <w:vAlign w:val="bottom"/>
            <w:hideMark/>
          </w:tcPr>
          <w:p w14:paraId="62FEC520"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Придбання та встановлення резервної повітродувки потужністю 50кВт</w:t>
            </w:r>
          </w:p>
        </w:tc>
        <w:tc>
          <w:tcPr>
            <w:tcW w:w="0" w:type="auto"/>
            <w:shd w:val="clear" w:color="auto" w:fill="auto"/>
            <w:noWrap/>
            <w:vAlign w:val="bottom"/>
            <w:hideMark/>
          </w:tcPr>
          <w:p w14:paraId="62DD52DC"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1,51</w:t>
            </w:r>
          </w:p>
        </w:tc>
        <w:tc>
          <w:tcPr>
            <w:tcW w:w="0" w:type="auto"/>
            <w:shd w:val="clear" w:color="auto" w:fill="auto"/>
            <w:noWrap/>
            <w:vAlign w:val="bottom"/>
            <w:hideMark/>
          </w:tcPr>
          <w:p w14:paraId="5FC0B3E3"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1,51</w:t>
            </w:r>
          </w:p>
        </w:tc>
        <w:tc>
          <w:tcPr>
            <w:tcW w:w="0" w:type="auto"/>
            <w:shd w:val="clear" w:color="auto" w:fill="auto"/>
            <w:noWrap/>
            <w:vAlign w:val="bottom"/>
            <w:hideMark/>
          </w:tcPr>
          <w:p w14:paraId="7EC1EFDE"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711C00C5"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5A567FC6"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4370B2A9"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5582CE2B"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162C1A1F"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r>
      <w:tr w:rsidR="00B47E18" w:rsidRPr="00F56519" w14:paraId="478F0D2F" w14:textId="77777777" w:rsidTr="00B47E18">
        <w:trPr>
          <w:trHeight w:val="765"/>
        </w:trPr>
        <w:tc>
          <w:tcPr>
            <w:tcW w:w="0" w:type="auto"/>
            <w:shd w:val="clear" w:color="auto" w:fill="auto"/>
            <w:hideMark/>
          </w:tcPr>
          <w:p w14:paraId="6144673C"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ІІ.3.8</w:t>
            </w:r>
          </w:p>
        </w:tc>
        <w:tc>
          <w:tcPr>
            <w:tcW w:w="3997" w:type="dxa"/>
            <w:shd w:val="clear" w:color="000000" w:fill="FFFFFF"/>
            <w:vAlign w:val="center"/>
            <w:hideMark/>
          </w:tcPr>
          <w:p w14:paraId="18395F09"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proofErr w:type="spellStart"/>
            <w:r w:rsidRPr="00F56519">
              <w:rPr>
                <w:rFonts w:ascii="Times New Roman" w:eastAsia="Times New Roman" w:hAnsi="Times New Roman" w:cs="Times New Roman"/>
                <w:color w:val="000000"/>
                <w:sz w:val="18"/>
                <w:szCs w:val="18"/>
                <w:lang w:eastAsia="ru-RU" w:bidi="ar-SA"/>
              </w:rPr>
              <w:t>Проєкт</w:t>
            </w:r>
            <w:proofErr w:type="spellEnd"/>
            <w:r w:rsidRPr="00F56519">
              <w:rPr>
                <w:rFonts w:ascii="Times New Roman" w:eastAsia="Times New Roman" w:hAnsi="Times New Roman" w:cs="Times New Roman"/>
                <w:color w:val="000000"/>
                <w:sz w:val="18"/>
                <w:szCs w:val="18"/>
                <w:lang w:eastAsia="ru-RU" w:bidi="ar-SA"/>
              </w:rPr>
              <w:t xml:space="preserve"> "Підвищення стійкості критичної інфраструктури Первомайської громади в умовах загроз знеструмлення енергосистем"</w:t>
            </w:r>
          </w:p>
        </w:tc>
        <w:tc>
          <w:tcPr>
            <w:tcW w:w="0" w:type="auto"/>
            <w:shd w:val="clear" w:color="auto" w:fill="auto"/>
            <w:noWrap/>
            <w:vAlign w:val="bottom"/>
            <w:hideMark/>
          </w:tcPr>
          <w:p w14:paraId="6BFFA7D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4,30</w:t>
            </w:r>
          </w:p>
        </w:tc>
        <w:tc>
          <w:tcPr>
            <w:tcW w:w="0" w:type="auto"/>
            <w:shd w:val="clear" w:color="auto" w:fill="auto"/>
            <w:noWrap/>
            <w:vAlign w:val="bottom"/>
            <w:hideMark/>
          </w:tcPr>
          <w:p w14:paraId="49D7FA6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4,30</w:t>
            </w:r>
          </w:p>
        </w:tc>
        <w:tc>
          <w:tcPr>
            <w:tcW w:w="0" w:type="auto"/>
            <w:shd w:val="clear" w:color="auto" w:fill="auto"/>
            <w:noWrap/>
            <w:vAlign w:val="bottom"/>
            <w:hideMark/>
          </w:tcPr>
          <w:p w14:paraId="7DAE9DA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2EE2239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347D679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49FC347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6B74C76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7A130AB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6727AD0A" w14:textId="77777777" w:rsidTr="00F56519">
        <w:trPr>
          <w:trHeight w:val="60"/>
        </w:trPr>
        <w:tc>
          <w:tcPr>
            <w:tcW w:w="0" w:type="auto"/>
            <w:shd w:val="clear" w:color="auto" w:fill="auto"/>
            <w:hideMark/>
          </w:tcPr>
          <w:p w14:paraId="55F9A3E8"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c>
          <w:tcPr>
            <w:tcW w:w="3997" w:type="dxa"/>
            <w:shd w:val="clear" w:color="000000" w:fill="FFFFFF"/>
            <w:vAlign w:val="center"/>
            <w:hideMark/>
          </w:tcPr>
          <w:p w14:paraId="6511E155"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Встановлення сонячної електростанції на Насосній станції КП "Тепломережі" потужністю 350кВт</w:t>
            </w:r>
          </w:p>
        </w:tc>
        <w:tc>
          <w:tcPr>
            <w:tcW w:w="0" w:type="auto"/>
            <w:shd w:val="clear" w:color="auto" w:fill="auto"/>
            <w:noWrap/>
            <w:vAlign w:val="bottom"/>
            <w:hideMark/>
          </w:tcPr>
          <w:p w14:paraId="79FE62DA"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28,54</w:t>
            </w:r>
          </w:p>
        </w:tc>
        <w:tc>
          <w:tcPr>
            <w:tcW w:w="0" w:type="auto"/>
            <w:shd w:val="clear" w:color="auto" w:fill="auto"/>
            <w:noWrap/>
            <w:vAlign w:val="bottom"/>
            <w:hideMark/>
          </w:tcPr>
          <w:p w14:paraId="2F233165"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28,54</w:t>
            </w:r>
          </w:p>
        </w:tc>
        <w:tc>
          <w:tcPr>
            <w:tcW w:w="0" w:type="auto"/>
            <w:shd w:val="clear" w:color="auto" w:fill="auto"/>
            <w:noWrap/>
            <w:vAlign w:val="bottom"/>
            <w:hideMark/>
          </w:tcPr>
          <w:p w14:paraId="742AAE41"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246BE728"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5A8FA09A"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53112131"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53332832"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c>
          <w:tcPr>
            <w:tcW w:w="0" w:type="auto"/>
            <w:shd w:val="clear" w:color="auto" w:fill="auto"/>
            <w:noWrap/>
            <w:vAlign w:val="bottom"/>
            <w:hideMark/>
          </w:tcPr>
          <w:p w14:paraId="6C99E65F" w14:textId="77777777" w:rsidR="00B47E18" w:rsidRPr="00F56519" w:rsidRDefault="00B47E18" w:rsidP="00B47E18">
            <w:pPr>
              <w:spacing w:after="0" w:line="240" w:lineRule="auto"/>
              <w:jc w:val="right"/>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0,00</w:t>
            </w:r>
          </w:p>
        </w:tc>
      </w:tr>
      <w:tr w:rsidR="00B47E18" w:rsidRPr="00F56519" w14:paraId="7C944FBE" w14:textId="77777777" w:rsidTr="00B47E18">
        <w:trPr>
          <w:trHeight w:val="765"/>
        </w:trPr>
        <w:tc>
          <w:tcPr>
            <w:tcW w:w="0" w:type="auto"/>
            <w:shd w:val="clear" w:color="auto" w:fill="auto"/>
            <w:hideMark/>
          </w:tcPr>
          <w:p w14:paraId="78265370"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ІІ.3.9</w:t>
            </w:r>
          </w:p>
        </w:tc>
        <w:tc>
          <w:tcPr>
            <w:tcW w:w="3997" w:type="dxa"/>
            <w:shd w:val="clear" w:color="000000" w:fill="FFFFFF"/>
            <w:vAlign w:val="center"/>
            <w:hideMark/>
          </w:tcPr>
          <w:p w14:paraId="715BE4B9"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Заміна насосних агрегатів з електродвигуном (3шт) на обладнання каналізаційних очисних спорудах КП "Тепломережі"</w:t>
            </w:r>
          </w:p>
        </w:tc>
        <w:tc>
          <w:tcPr>
            <w:tcW w:w="0" w:type="auto"/>
            <w:shd w:val="clear" w:color="auto" w:fill="auto"/>
            <w:noWrap/>
            <w:vAlign w:val="bottom"/>
            <w:hideMark/>
          </w:tcPr>
          <w:p w14:paraId="6D6282E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0,21</w:t>
            </w:r>
          </w:p>
        </w:tc>
        <w:tc>
          <w:tcPr>
            <w:tcW w:w="0" w:type="auto"/>
            <w:shd w:val="clear" w:color="auto" w:fill="auto"/>
            <w:noWrap/>
            <w:vAlign w:val="bottom"/>
            <w:hideMark/>
          </w:tcPr>
          <w:p w14:paraId="774558F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0,21</w:t>
            </w:r>
          </w:p>
        </w:tc>
        <w:tc>
          <w:tcPr>
            <w:tcW w:w="0" w:type="auto"/>
            <w:shd w:val="clear" w:color="auto" w:fill="auto"/>
            <w:noWrap/>
            <w:vAlign w:val="bottom"/>
            <w:hideMark/>
          </w:tcPr>
          <w:p w14:paraId="3A74109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11AC741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1FEED2B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2816F5C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13DF7C5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bottom"/>
            <w:hideMark/>
          </w:tcPr>
          <w:p w14:paraId="7FB2773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12AD7A2F" w14:textId="77777777" w:rsidTr="00F56519">
        <w:trPr>
          <w:trHeight w:val="60"/>
        </w:trPr>
        <w:tc>
          <w:tcPr>
            <w:tcW w:w="0" w:type="auto"/>
            <w:shd w:val="clear" w:color="auto" w:fill="auto"/>
            <w:hideMark/>
          </w:tcPr>
          <w:p w14:paraId="60C43969"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ІІ.3.10</w:t>
            </w:r>
          </w:p>
        </w:tc>
        <w:tc>
          <w:tcPr>
            <w:tcW w:w="3997" w:type="dxa"/>
            <w:shd w:val="clear" w:color="000000" w:fill="FFFFFF"/>
            <w:vAlign w:val="center"/>
            <w:hideMark/>
          </w:tcPr>
          <w:p w14:paraId="62DB680E"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xml:space="preserve">Заміна </w:t>
            </w:r>
            <w:proofErr w:type="spellStart"/>
            <w:r w:rsidRPr="00F56519">
              <w:rPr>
                <w:rFonts w:ascii="Times New Roman" w:eastAsia="Times New Roman" w:hAnsi="Times New Roman" w:cs="Times New Roman"/>
                <w:color w:val="000000"/>
                <w:sz w:val="18"/>
                <w:szCs w:val="18"/>
                <w:lang w:eastAsia="ru-RU" w:bidi="ar-SA"/>
              </w:rPr>
              <w:t>занурювального</w:t>
            </w:r>
            <w:proofErr w:type="spellEnd"/>
            <w:r w:rsidRPr="00F56519">
              <w:rPr>
                <w:rFonts w:ascii="Times New Roman" w:eastAsia="Times New Roman" w:hAnsi="Times New Roman" w:cs="Times New Roman"/>
                <w:color w:val="000000"/>
                <w:sz w:val="18"/>
                <w:szCs w:val="18"/>
                <w:lang w:eastAsia="ru-RU" w:bidi="ar-SA"/>
              </w:rPr>
              <w:t xml:space="preserve"> насосу з нержавіючої сталі (1шт) на каналізаційних очисних спорудах КП "Тепломережі"</w:t>
            </w:r>
          </w:p>
        </w:tc>
        <w:tc>
          <w:tcPr>
            <w:tcW w:w="0" w:type="auto"/>
            <w:shd w:val="clear" w:color="000000" w:fill="FFFFFF"/>
            <w:noWrap/>
            <w:vAlign w:val="bottom"/>
            <w:hideMark/>
          </w:tcPr>
          <w:p w14:paraId="1633C50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0,21</w:t>
            </w:r>
          </w:p>
        </w:tc>
        <w:tc>
          <w:tcPr>
            <w:tcW w:w="0" w:type="auto"/>
            <w:shd w:val="clear" w:color="000000" w:fill="FFFFFF"/>
            <w:noWrap/>
            <w:vAlign w:val="bottom"/>
            <w:hideMark/>
          </w:tcPr>
          <w:p w14:paraId="5B1AF64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000000" w:fill="FFFFFF"/>
            <w:noWrap/>
            <w:vAlign w:val="bottom"/>
            <w:hideMark/>
          </w:tcPr>
          <w:p w14:paraId="3468213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0,21</w:t>
            </w:r>
          </w:p>
        </w:tc>
        <w:tc>
          <w:tcPr>
            <w:tcW w:w="0" w:type="auto"/>
            <w:shd w:val="clear" w:color="000000" w:fill="FFFFFF"/>
            <w:noWrap/>
            <w:vAlign w:val="bottom"/>
            <w:hideMark/>
          </w:tcPr>
          <w:p w14:paraId="19CE559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000000" w:fill="FFFFFF"/>
            <w:noWrap/>
            <w:vAlign w:val="bottom"/>
            <w:hideMark/>
          </w:tcPr>
          <w:p w14:paraId="1BB6D80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000000" w:fill="FFFFFF"/>
            <w:noWrap/>
            <w:vAlign w:val="bottom"/>
            <w:hideMark/>
          </w:tcPr>
          <w:p w14:paraId="508956C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000000" w:fill="FFFFFF"/>
            <w:noWrap/>
            <w:vAlign w:val="bottom"/>
            <w:hideMark/>
          </w:tcPr>
          <w:p w14:paraId="3FD32E3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000000" w:fill="FFFFFF"/>
            <w:noWrap/>
            <w:vAlign w:val="bottom"/>
            <w:hideMark/>
          </w:tcPr>
          <w:p w14:paraId="23A1D67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38CD237A" w14:textId="77777777" w:rsidTr="00F56519">
        <w:trPr>
          <w:trHeight w:val="60"/>
        </w:trPr>
        <w:tc>
          <w:tcPr>
            <w:tcW w:w="0" w:type="auto"/>
            <w:shd w:val="clear" w:color="000000" w:fill="D9D9D9"/>
            <w:hideMark/>
          </w:tcPr>
          <w:p w14:paraId="24352695"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ІІ.4</w:t>
            </w:r>
          </w:p>
        </w:tc>
        <w:tc>
          <w:tcPr>
            <w:tcW w:w="3997" w:type="dxa"/>
            <w:shd w:val="clear" w:color="000000" w:fill="D9D9D9"/>
            <w:hideMark/>
          </w:tcPr>
          <w:p w14:paraId="2615DCE0"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Житлові будинки</w:t>
            </w:r>
          </w:p>
        </w:tc>
        <w:tc>
          <w:tcPr>
            <w:tcW w:w="0" w:type="auto"/>
            <w:shd w:val="clear" w:color="000000" w:fill="D9D9D9"/>
            <w:vAlign w:val="center"/>
            <w:hideMark/>
          </w:tcPr>
          <w:p w14:paraId="2FC74070"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215,35</w:t>
            </w:r>
          </w:p>
        </w:tc>
        <w:tc>
          <w:tcPr>
            <w:tcW w:w="0" w:type="auto"/>
            <w:shd w:val="clear" w:color="000000" w:fill="D9D9D9"/>
            <w:vAlign w:val="center"/>
            <w:hideMark/>
          </w:tcPr>
          <w:p w14:paraId="09FFD1F9"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0,00</w:t>
            </w:r>
          </w:p>
        </w:tc>
        <w:tc>
          <w:tcPr>
            <w:tcW w:w="0" w:type="auto"/>
            <w:shd w:val="clear" w:color="000000" w:fill="D9D9D9"/>
            <w:vAlign w:val="center"/>
            <w:hideMark/>
          </w:tcPr>
          <w:p w14:paraId="3626E34C"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10,77</w:t>
            </w:r>
          </w:p>
        </w:tc>
        <w:tc>
          <w:tcPr>
            <w:tcW w:w="0" w:type="auto"/>
            <w:shd w:val="clear" w:color="000000" w:fill="D9D9D9"/>
            <w:vAlign w:val="center"/>
            <w:hideMark/>
          </w:tcPr>
          <w:p w14:paraId="0CEAAA09"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21,54</w:t>
            </w:r>
          </w:p>
        </w:tc>
        <w:tc>
          <w:tcPr>
            <w:tcW w:w="0" w:type="auto"/>
            <w:shd w:val="clear" w:color="000000" w:fill="D9D9D9"/>
            <w:vAlign w:val="center"/>
            <w:hideMark/>
          </w:tcPr>
          <w:p w14:paraId="2189E36D"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43,07</w:t>
            </w:r>
          </w:p>
        </w:tc>
        <w:tc>
          <w:tcPr>
            <w:tcW w:w="0" w:type="auto"/>
            <w:shd w:val="clear" w:color="000000" w:fill="D9D9D9"/>
            <w:vAlign w:val="center"/>
            <w:hideMark/>
          </w:tcPr>
          <w:p w14:paraId="41E6A35D"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43,07</w:t>
            </w:r>
          </w:p>
        </w:tc>
        <w:tc>
          <w:tcPr>
            <w:tcW w:w="0" w:type="auto"/>
            <w:shd w:val="clear" w:color="000000" w:fill="D9D9D9"/>
            <w:vAlign w:val="center"/>
            <w:hideMark/>
          </w:tcPr>
          <w:p w14:paraId="48160DA9"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43,07</w:t>
            </w:r>
          </w:p>
        </w:tc>
        <w:tc>
          <w:tcPr>
            <w:tcW w:w="0" w:type="auto"/>
            <w:shd w:val="clear" w:color="000000" w:fill="D9D9D9"/>
            <w:vAlign w:val="center"/>
            <w:hideMark/>
          </w:tcPr>
          <w:p w14:paraId="1116F54C"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53,84</w:t>
            </w:r>
          </w:p>
        </w:tc>
      </w:tr>
      <w:tr w:rsidR="00B47E18" w:rsidRPr="00F56519" w14:paraId="2958C140" w14:textId="77777777" w:rsidTr="00F56519">
        <w:trPr>
          <w:trHeight w:val="60"/>
        </w:trPr>
        <w:tc>
          <w:tcPr>
            <w:tcW w:w="0" w:type="auto"/>
            <w:shd w:val="clear" w:color="auto" w:fill="auto"/>
            <w:vAlign w:val="center"/>
            <w:hideMark/>
          </w:tcPr>
          <w:p w14:paraId="30D6C202"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ІІ.4.1</w:t>
            </w:r>
          </w:p>
        </w:tc>
        <w:tc>
          <w:tcPr>
            <w:tcW w:w="3997" w:type="dxa"/>
            <w:shd w:val="clear" w:color="auto" w:fill="auto"/>
            <w:vAlign w:val="center"/>
            <w:hideMark/>
          </w:tcPr>
          <w:p w14:paraId="39DD9387"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Встановлення ІТП з погодним регулюванням подачі теплової енергії</w:t>
            </w:r>
          </w:p>
        </w:tc>
        <w:tc>
          <w:tcPr>
            <w:tcW w:w="0" w:type="auto"/>
            <w:shd w:val="clear" w:color="auto" w:fill="auto"/>
            <w:noWrap/>
            <w:vAlign w:val="center"/>
            <w:hideMark/>
          </w:tcPr>
          <w:p w14:paraId="047182D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215,35</w:t>
            </w:r>
          </w:p>
        </w:tc>
        <w:tc>
          <w:tcPr>
            <w:tcW w:w="0" w:type="auto"/>
            <w:shd w:val="clear" w:color="auto" w:fill="auto"/>
            <w:noWrap/>
            <w:vAlign w:val="center"/>
            <w:hideMark/>
          </w:tcPr>
          <w:p w14:paraId="11B5B2C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0297232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10,77</w:t>
            </w:r>
          </w:p>
        </w:tc>
        <w:tc>
          <w:tcPr>
            <w:tcW w:w="0" w:type="auto"/>
            <w:shd w:val="clear" w:color="auto" w:fill="auto"/>
            <w:noWrap/>
            <w:vAlign w:val="center"/>
            <w:hideMark/>
          </w:tcPr>
          <w:p w14:paraId="7B2C59D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21,54</w:t>
            </w:r>
          </w:p>
        </w:tc>
        <w:tc>
          <w:tcPr>
            <w:tcW w:w="0" w:type="auto"/>
            <w:shd w:val="clear" w:color="auto" w:fill="auto"/>
            <w:noWrap/>
            <w:vAlign w:val="center"/>
            <w:hideMark/>
          </w:tcPr>
          <w:p w14:paraId="6F809D8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43,07</w:t>
            </w:r>
          </w:p>
        </w:tc>
        <w:tc>
          <w:tcPr>
            <w:tcW w:w="0" w:type="auto"/>
            <w:shd w:val="clear" w:color="auto" w:fill="auto"/>
            <w:noWrap/>
            <w:vAlign w:val="center"/>
            <w:hideMark/>
          </w:tcPr>
          <w:p w14:paraId="3428029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43,07</w:t>
            </w:r>
          </w:p>
        </w:tc>
        <w:tc>
          <w:tcPr>
            <w:tcW w:w="0" w:type="auto"/>
            <w:shd w:val="clear" w:color="auto" w:fill="auto"/>
            <w:noWrap/>
            <w:vAlign w:val="center"/>
            <w:hideMark/>
          </w:tcPr>
          <w:p w14:paraId="7DF8E7E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43,07</w:t>
            </w:r>
          </w:p>
        </w:tc>
        <w:tc>
          <w:tcPr>
            <w:tcW w:w="0" w:type="auto"/>
            <w:shd w:val="clear" w:color="auto" w:fill="auto"/>
            <w:noWrap/>
            <w:vAlign w:val="center"/>
            <w:hideMark/>
          </w:tcPr>
          <w:p w14:paraId="50E62CF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53,84</w:t>
            </w:r>
          </w:p>
        </w:tc>
      </w:tr>
      <w:tr w:rsidR="00B47E18" w:rsidRPr="00F56519" w14:paraId="2929AA43" w14:textId="77777777" w:rsidTr="00F56519">
        <w:trPr>
          <w:trHeight w:val="60"/>
        </w:trPr>
        <w:tc>
          <w:tcPr>
            <w:tcW w:w="0" w:type="auto"/>
            <w:shd w:val="clear" w:color="000000" w:fill="D9D9D9"/>
            <w:hideMark/>
          </w:tcPr>
          <w:p w14:paraId="4CFA77D6"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ІІ.5</w:t>
            </w:r>
          </w:p>
        </w:tc>
        <w:tc>
          <w:tcPr>
            <w:tcW w:w="3997" w:type="dxa"/>
            <w:shd w:val="clear" w:color="000000" w:fill="D9D9D9"/>
            <w:hideMark/>
          </w:tcPr>
          <w:p w14:paraId="3FD42070"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Зовнішнє освітлення</w:t>
            </w:r>
          </w:p>
        </w:tc>
        <w:tc>
          <w:tcPr>
            <w:tcW w:w="0" w:type="auto"/>
            <w:shd w:val="clear" w:color="000000" w:fill="D9D9D9"/>
            <w:vAlign w:val="center"/>
            <w:hideMark/>
          </w:tcPr>
          <w:p w14:paraId="47ED3E68"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63,50</w:t>
            </w:r>
          </w:p>
        </w:tc>
        <w:tc>
          <w:tcPr>
            <w:tcW w:w="0" w:type="auto"/>
            <w:shd w:val="clear" w:color="000000" w:fill="D9D9D9"/>
            <w:vAlign w:val="center"/>
            <w:hideMark/>
          </w:tcPr>
          <w:p w14:paraId="737FEDD3"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0,00</w:t>
            </w:r>
          </w:p>
        </w:tc>
        <w:tc>
          <w:tcPr>
            <w:tcW w:w="0" w:type="auto"/>
            <w:shd w:val="clear" w:color="000000" w:fill="D9D9D9"/>
            <w:vAlign w:val="center"/>
            <w:hideMark/>
          </w:tcPr>
          <w:p w14:paraId="0DD3B3E3"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7,88</w:t>
            </w:r>
          </w:p>
        </w:tc>
        <w:tc>
          <w:tcPr>
            <w:tcW w:w="0" w:type="auto"/>
            <w:shd w:val="clear" w:color="000000" w:fill="D9D9D9"/>
            <w:vAlign w:val="center"/>
            <w:hideMark/>
          </w:tcPr>
          <w:p w14:paraId="0DA8C53D"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5,75</w:t>
            </w:r>
          </w:p>
        </w:tc>
        <w:tc>
          <w:tcPr>
            <w:tcW w:w="0" w:type="auto"/>
            <w:shd w:val="clear" w:color="000000" w:fill="D9D9D9"/>
            <w:vAlign w:val="center"/>
            <w:hideMark/>
          </w:tcPr>
          <w:p w14:paraId="1EA36A5D"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7,88</w:t>
            </w:r>
          </w:p>
        </w:tc>
        <w:tc>
          <w:tcPr>
            <w:tcW w:w="0" w:type="auto"/>
            <w:shd w:val="clear" w:color="000000" w:fill="D9D9D9"/>
            <w:vAlign w:val="center"/>
            <w:hideMark/>
          </w:tcPr>
          <w:p w14:paraId="7E3423E9"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7,88</w:t>
            </w:r>
          </w:p>
        </w:tc>
        <w:tc>
          <w:tcPr>
            <w:tcW w:w="0" w:type="auto"/>
            <w:shd w:val="clear" w:color="000000" w:fill="D9D9D9"/>
            <w:vAlign w:val="center"/>
            <w:hideMark/>
          </w:tcPr>
          <w:p w14:paraId="31528F57"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13,13</w:t>
            </w:r>
          </w:p>
        </w:tc>
        <w:tc>
          <w:tcPr>
            <w:tcW w:w="0" w:type="auto"/>
            <w:shd w:val="clear" w:color="000000" w:fill="D9D9D9"/>
            <w:vAlign w:val="center"/>
            <w:hideMark/>
          </w:tcPr>
          <w:p w14:paraId="4751D372"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21,00</w:t>
            </w:r>
          </w:p>
        </w:tc>
      </w:tr>
      <w:tr w:rsidR="00B47E18" w:rsidRPr="00F56519" w14:paraId="1FB53DA3" w14:textId="77777777" w:rsidTr="00F56519">
        <w:trPr>
          <w:trHeight w:val="60"/>
        </w:trPr>
        <w:tc>
          <w:tcPr>
            <w:tcW w:w="0" w:type="auto"/>
            <w:shd w:val="clear" w:color="auto" w:fill="auto"/>
            <w:hideMark/>
          </w:tcPr>
          <w:p w14:paraId="3E758AC1"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ІІ.5.1</w:t>
            </w:r>
          </w:p>
        </w:tc>
        <w:tc>
          <w:tcPr>
            <w:tcW w:w="3997" w:type="dxa"/>
            <w:shd w:val="clear" w:color="auto" w:fill="auto"/>
            <w:vAlign w:val="center"/>
            <w:hideMark/>
          </w:tcPr>
          <w:p w14:paraId="3E58F3B7"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Реконструкція/Капітальний ремонт зовнішнього освітлення, включаючи будівельно-монтажні роботи та інші витрати</w:t>
            </w:r>
          </w:p>
        </w:tc>
        <w:tc>
          <w:tcPr>
            <w:tcW w:w="0" w:type="auto"/>
            <w:shd w:val="clear" w:color="auto" w:fill="auto"/>
            <w:noWrap/>
            <w:vAlign w:val="center"/>
            <w:hideMark/>
          </w:tcPr>
          <w:p w14:paraId="758A990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52,50</w:t>
            </w:r>
          </w:p>
        </w:tc>
        <w:tc>
          <w:tcPr>
            <w:tcW w:w="0" w:type="auto"/>
            <w:shd w:val="clear" w:color="auto" w:fill="auto"/>
            <w:noWrap/>
            <w:vAlign w:val="center"/>
            <w:hideMark/>
          </w:tcPr>
          <w:p w14:paraId="611CC04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709935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7,88</w:t>
            </w:r>
          </w:p>
        </w:tc>
        <w:tc>
          <w:tcPr>
            <w:tcW w:w="0" w:type="auto"/>
            <w:shd w:val="clear" w:color="auto" w:fill="auto"/>
            <w:noWrap/>
            <w:vAlign w:val="center"/>
            <w:hideMark/>
          </w:tcPr>
          <w:p w14:paraId="3566AD9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5,25</w:t>
            </w:r>
          </w:p>
        </w:tc>
        <w:tc>
          <w:tcPr>
            <w:tcW w:w="0" w:type="auto"/>
            <w:shd w:val="clear" w:color="auto" w:fill="auto"/>
            <w:noWrap/>
            <w:vAlign w:val="center"/>
            <w:hideMark/>
          </w:tcPr>
          <w:p w14:paraId="3F1DBDF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7,88</w:t>
            </w:r>
          </w:p>
        </w:tc>
        <w:tc>
          <w:tcPr>
            <w:tcW w:w="0" w:type="auto"/>
            <w:shd w:val="clear" w:color="auto" w:fill="auto"/>
            <w:noWrap/>
            <w:vAlign w:val="center"/>
            <w:hideMark/>
          </w:tcPr>
          <w:p w14:paraId="730E67B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7,88</w:t>
            </w:r>
          </w:p>
        </w:tc>
        <w:tc>
          <w:tcPr>
            <w:tcW w:w="0" w:type="auto"/>
            <w:shd w:val="clear" w:color="auto" w:fill="auto"/>
            <w:noWrap/>
            <w:vAlign w:val="center"/>
            <w:hideMark/>
          </w:tcPr>
          <w:p w14:paraId="0AAE3C1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7,88</w:t>
            </w:r>
          </w:p>
        </w:tc>
        <w:tc>
          <w:tcPr>
            <w:tcW w:w="0" w:type="auto"/>
            <w:shd w:val="clear" w:color="auto" w:fill="auto"/>
            <w:noWrap/>
            <w:vAlign w:val="center"/>
            <w:hideMark/>
          </w:tcPr>
          <w:p w14:paraId="5943F90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15,75</w:t>
            </w:r>
          </w:p>
        </w:tc>
      </w:tr>
      <w:tr w:rsidR="00B47E18" w:rsidRPr="00F56519" w14:paraId="788D9F1B" w14:textId="77777777" w:rsidTr="00B47E18">
        <w:trPr>
          <w:trHeight w:val="510"/>
        </w:trPr>
        <w:tc>
          <w:tcPr>
            <w:tcW w:w="0" w:type="auto"/>
            <w:shd w:val="clear" w:color="auto" w:fill="auto"/>
            <w:hideMark/>
          </w:tcPr>
          <w:p w14:paraId="070A639F"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ІІ.5.2</w:t>
            </w:r>
          </w:p>
        </w:tc>
        <w:tc>
          <w:tcPr>
            <w:tcW w:w="3997" w:type="dxa"/>
            <w:shd w:val="clear" w:color="auto" w:fill="auto"/>
            <w:vAlign w:val="center"/>
            <w:hideMark/>
          </w:tcPr>
          <w:p w14:paraId="349C703A"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Забезпечення освітлення пішохідних переходів світильниками з сонячними панелями</w:t>
            </w:r>
          </w:p>
        </w:tc>
        <w:tc>
          <w:tcPr>
            <w:tcW w:w="0" w:type="auto"/>
            <w:shd w:val="clear" w:color="auto" w:fill="auto"/>
            <w:noWrap/>
            <w:vAlign w:val="center"/>
            <w:hideMark/>
          </w:tcPr>
          <w:p w14:paraId="708A340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10,50</w:t>
            </w:r>
          </w:p>
        </w:tc>
        <w:tc>
          <w:tcPr>
            <w:tcW w:w="0" w:type="auto"/>
            <w:shd w:val="clear" w:color="auto" w:fill="auto"/>
            <w:noWrap/>
            <w:vAlign w:val="center"/>
            <w:hideMark/>
          </w:tcPr>
          <w:p w14:paraId="00FA5A3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1F63C50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18A573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3419F4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7876BE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143A7A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5,25</w:t>
            </w:r>
          </w:p>
        </w:tc>
        <w:tc>
          <w:tcPr>
            <w:tcW w:w="0" w:type="auto"/>
            <w:shd w:val="clear" w:color="auto" w:fill="auto"/>
            <w:noWrap/>
            <w:vAlign w:val="center"/>
            <w:hideMark/>
          </w:tcPr>
          <w:p w14:paraId="0B84967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5,25</w:t>
            </w:r>
          </w:p>
        </w:tc>
      </w:tr>
      <w:tr w:rsidR="00B47E18" w:rsidRPr="00F56519" w14:paraId="4F06DFEE" w14:textId="77777777" w:rsidTr="00B47E18">
        <w:trPr>
          <w:trHeight w:val="510"/>
        </w:trPr>
        <w:tc>
          <w:tcPr>
            <w:tcW w:w="0" w:type="auto"/>
            <w:shd w:val="clear" w:color="auto" w:fill="auto"/>
            <w:hideMark/>
          </w:tcPr>
          <w:p w14:paraId="6C1DD860"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ІІ.5.3</w:t>
            </w:r>
          </w:p>
        </w:tc>
        <w:tc>
          <w:tcPr>
            <w:tcW w:w="3997" w:type="dxa"/>
            <w:shd w:val="clear" w:color="auto" w:fill="auto"/>
            <w:vAlign w:val="center"/>
            <w:hideMark/>
          </w:tcPr>
          <w:p w14:paraId="5002C798"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Впровадження системи інтелектуального управління вуличним освітленням</w:t>
            </w:r>
          </w:p>
        </w:tc>
        <w:tc>
          <w:tcPr>
            <w:tcW w:w="0" w:type="auto"/>
            <w:shd w:val="clear" w:color="auto" w:fill="auto"/>
            <w:noWrap/>
            <w:vAlign w:val="center"/>
            <w:hideMark/>
          </w:tcPr>
          <w:p w14:paraId="15B001A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0,50</w:t>
            </w:r>
          </w:p>
        </w:tc>
        <w:tc>
          <w:tcPr>
            <w:tcW w:w="0" w:type="auto"/>
            <w:shd w:val="clear" w:color="auto" w:fill="auto"/>
            <w:noWrap/>
            <w:vAlign w:val="center"/>
            <w:hideMark/>
          </w:tcPr>
          <w:p w14:paraId="1C3BA7E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7A4182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D3FCA4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0,50</w:t>
            </w:r>
          </w:p>
        </w:tc>
        <w:tc>
          <w:tcPr>
            <w:tcW w:w="0" w:type="auto"/>
            <w:shd w:val="clear" w:color="auto" w:fill="auto"/>
            <w:noWrap/>
            <w:vAlign w:val="center"/>
            <w:hideMark/>
          </w:tcPr>
          <w:p w14:paraId="03405A3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6D1C7F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8F0723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B59CC7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2ED07039" w14:textId="77777777" w:rsidTr="00B47E18">
        <w:trPr>
          <w:trHeight w:val="255"/>
        </w:trPr>
        <w:tc>
          <w:tcPr>
            <w:tcW w:w="0" w:type="auto"/>
            <w:shd w:val="clear" w:color="000000" w:fill="D9D9D9"/>
            <w:hideMark/>
          </w:tcPr>
          <w:p w14:paraId="55C9855A"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ІІ.6</w:t>
            </w:r>
          </w:p>
        </w:tc>
        <w:tc>
          <w:tcPr>
            <w:tcW w:w="3997" w:type="dxa"/>
            <w:shd w:val="clear" w:color="000000" w:fill="D9D9D9"/>
            <w:hideMark/>
          </w:tcPr>
          <w:p w14:paraId="2F0DAA02"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Управління побутовими відходами</w:t>
            </w:r>
          </w:p>
        </w:tc>
        <w:tc>
          <w:tcPr>
            <w:tcW w:w="0" w:type="auto"/>
            <w:shd w:val="clear" w:color="000000" w:fill="D9D9D9"/>
            <w:vAlign w:val="center"/>
            <w:hideMark/>
          </w:tcPr>
          <w:p w14:paraId="3A3FE02D"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3,45</w:t>
            </w:r>
          </w:p>
        </w:tc>
        <w:tc>
          <w:tcPr>
            <w:tcW w:w="0" w:type="auto"/>
            <w:shd w:val="clear" w:color="000000" w:fill="D9D9D9"/>
            <w:vAlign w:val="center"/>
            <w:hideMark/>
          </w:tcPr>
          <w:p w14:paraId="3F87E2D5"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0,00</w:t>
            </w:r>
          </w:p>
        </w:tc>
        <w:tc>
          <w:tcPr>
            <w:tcW w:w="0" w:type="auto"/>
            <w:shd w:val="clear" w:color="000000" w:fill="D9D9D9"/>
            <w:vAlign w:val="center"/>
            <w:hideMark/>
          </w:tcPr>
          <w:p w14:paraId="5B15DFF7"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0,45</w:t>
            </w:r>
          </w:p>
        </w:tc>
        <w:tc>
          <w:tcPr>
            <w:tcW w:w="0" w:type="auto"/>
            <w:shd w:val="clear" w:color="000000" w:fill="D9D9D9"/>
            <w:vAlign w:val="center"/>
            <w:hideMark/>
          </w:tcPr>
          <w:p w14:paraId="713DF7B8"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0,16</w:t>
            </w:r>
          </w:p>
        </w:tc>
        <w:tc>
          <w:tcPr>
            <w:tcW w:w="0" w:type="auto"/>
            <w:shd w:val="clear" w:color="000000" w:fill="D9D9D9"/>
            <w:vAlign w:val="center"/>
            <w:hideMark/>
          </w:tcPr>
          <w:p w14:paraId="71554ABF"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0,21</w:t>
            </w:r>
          </w:p>
        </w:tc>
        <w:tc>
          <w:tcPr>
            <w:tcW w:w="0" w:type="auto"/>
            <w:shd w:val="clear" w:color="000000" w:fill="D9D9D9"/>
            <w:vAlign w:val="center"/>
            <w:hideMark/>
          </w:tcPr>
          <w:p w14:paraId="702179CB"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0,21</w:t>
            </w:r>
          </w:p>
        </w:tc>
        <w:tc>
          <w:tcPr>
            <w:tcW w:w="0" w:type="auto"/>
            <w:shd w:val="clear" w:color="000000" w:fill="D9D9D9"/>
            <w:vAlign w:val="center"/>
            <w:hideMark/>
          </w:tcPr>
          <w:p w14:paraId="4F4A5D0D"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2,21</w:t>
            </w:r>
          </w:p>
        </w:tc>
        <w:tc>
          <w:tcPr>
            <w:tcW w:w="0" w:type="auto"/>
            <w:shd w:val="clear" w:color="000000" w:fill="D9D9D9"/>
            <w:vAlign w:val="center"/>
            <w:hideMark/>
          </w:tcPr>
          <w:p w14:paraId="72E0A2BF"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0,21</w:t>
            </w:r>
          </w:p>
        </w:tc>
      </w:tr>
      <w:tr w:rsidR="00B47E18" w:rsidRPr="00F56519" w14:paraId="6D7F9744" w14:textId="77777777" w:rsidTr="00F56519">
        <w:trPr>
          <w:trHeight w:val="60"/>
        </w:trPr>
        <w:tc>
          <w:tcPr>
            <w:tcW w:w="0" w:type="auto"/>
            <w:shd w:val="clear" w:color="auto" w:fill="auto"/>
            <w:hideMark/>
          </w:tcPr>
          <w:p w14:paraId="0D6E17D9"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ІІ.6.1</w:t>
            </w:r>
          </w:p>
        </w:tc>
        <w:tc>
          <w:tcPr>
            <w:tcW w:w="3997" w:type="dxa"/>
            <w:shd w:val="clear" w:color="auto" w:fill="auto"/>
            <w:vAlign w:val="center"/>
            <w:hideMark/>
          </w:tcPr>
          <w:p w14:paraId="53958AD7" w14:textId="77777777" w:rsidR="00B47E18" w:rsidRPr="00F56519" w:rsidRDefault="00B47E18" w:rsidP="00B47E18">
            <w:pPr>
              <w:spacing w:after="0" w:line="240" w:lineRule="auto"/>
              <w:rPr>
                <w:rFonts w:ascii="Times New Roman" w:eastAsia="Times New Roman" w:hAnsi="Times New Roman" w:cs="Times New Roman"/>
                <w:sz w:val="18"/>
                <w:szCs w:val="18"/>
                <w:lang w:eastAsia="ru-RU" w:bidi="ar-SA"/>
              </w:rPr>
            </w:pPr>
            <w:r w:rsidRPr="00F56519">
              <w:rPr>
                <w:rFonts w:ascii="Times New Roman" w:eastAsia="Times New Roman" w:hAnsi="Times New Roman" w:cs="Times New Roman"/>
                <w:sz w:val="18"/>
                <w:szCs w:val="18"/>
                <w:lang w:eastAsia="ru-RU" w:bidi="ar-SA"/>
              </w:rPr>
              <w:t xml:space="preserve">Встановлення </w:t>
            </w:r>
            <w:proofErr w:type="spellStart"/>
            <w:r w:rsidRPr="00F56519">
              <w:rPr>
                <w:rFonts w:ascii="Times New Roman" w:eastAsia="Times New Roman" w:hAnsi="Times New Roman" w:cs="Times New Roman"/>
                <w:sz w:val="18"/>
                <w:szCs w:val="18"/>
                <w:lang w:eastAsia="ru-RU" w:bidi="ar-SA"/>
              </w:rPr>
              <w:t>енергосберігаючих</w:t>
            </w:r>
            <w:proofErr w:type="spellEnd"/>
            <w:r w:rsidRPr="00F56519">
              <w:rPr>
                <w:rFonts w:ascii="Times New Roman" w:eastAsia="Times New Roman" w:hAnsi="Times New Roman" w:cs="Times New Roman"/>
                <w:sz w:val="18"/>
                <w:szCs w:val="18"/>
                <w:lang w:eastAsia="ru-RU" w:bidi="ar-SA"/>
              </w:rPr>
              <w:t xml:space="preserve"> LED-світильників комунального освітлення під'їздів багатоповерхових будинків</w:t>
            </w:r>
          </w:p>
        </w:tc>
        <w:tc>
          <w:tcPr>
            <w:tcW w:w="0" w:type="auto"/>
            <w:shd w:val="clear" w:color="auto" w:fill="auto"/>
            <w:noWrap/>
            <w:vAlign w:val="center"/>
            <w:hideMark/>
          </w:tcPr>
          <w:p w14:paraId="2AFC3DF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1,05</w:t>
            </w:r>
          </w:p>
        </w:tc>
        <w:tc>
          <w:tcPr>
            <w:tcW w:w="0" w:type="auto"/>
            <w:shd w:val="clear" w:color="auto" w:fill="auto"/>
            <w:noWrap/>
            <w:vAlign w:val="center"/>
            <w:hideMark/>
          </w:tcPr>
          <w:p w14:paraId="29E2CB4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C9C6D3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0,05</w:t>
            </w:r>
          </w:p>
        </w:tc>
        <w:tc>
          <w:tcPr>
            <w:tcW w:w="0" w:type="auto"/>
            <w:shd w:val="clear" w:color="auto" w:fill="auto"/>
            <w:noWrap/>
            <w:vAlign w:val="center"/>
            <w:hideMark/>
          </w:tcPr>
          <w:p w14:paraId="18174A8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0,16</w:t>
            </w:r>
          </w:p>
        </w:tc>
        <w:tc>
          <w:tcPr>
            <w:tcW w:w="0" w:type="auto"/>
            <w:shd w:val="clear" w:color="auto" w:fill="auto"/>
            <w:noWrap/>
            <w:vAlign w:val="center"/>
            <w:hideMark/>
          </w:tcPr>
          <w:p w14:paraId="5091D0D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0,21</w:t>
            </w:r>
          </w:p>
        </w:tc>
        <w:tc>
          <w:tcPr>
            <w:tcW w:w="0" w:type="auto"/>
            <w:shd w:val="clear" w:color="auto" w:fill="auto"/>
            <w:noWrap/>
            <w:vAlign w:val="center"/>
            <w:hideMark/>
          </w:tcPr>
          <w:p w14:paraId="0506894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0,21</w:t>
            </w:r>
          </w:p>
        </w:tc>
        <w:tc>
          <w:tcPr>
            <w:tcW w:w="0" w:type="auto"/>
            <w:shd w:val="clear" w:color="auto" w:fill="auto"/>
            <w:noWrap/>
            <w:vAlign w:val="center"/>
            <w:hideMark/>
          </w:tcPr>
          <w:p w14:paraId="66CC235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0,21</w:t>
            </w:r>
          </w:p>
        </w:tc>
        <w:tc>
          <w:tcPr>
            <w:tcW w:w="0" w:type="auto"/>
            <w:shd w:val="clear" w:color="auto" w:fill="auto"/>
            <w:noWrap/>
            <w:vAlign w:val="center"/>
            <w:hideMark/>
          </w:tcPr>
          <w:p w14:paraId="4075425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0,21</w:t>
            </w:r>
          </w:p>
        </w:tc>
      </w:tr>
      <w:tr w:rsidR="00B47E18" w:rsidRPr="00F56519" w14:paraId="1ED486AE" w14:textId="77777777" w:rsidTr="00B47E18">
        <w:trPr>
          <w:trHeight w:val="510"/>
        </w:trPr>
        <w:tc>
          <w:tcPr>
            <w:tcW w:w="0" w:type="auto"/>
            <w:shd w:val="clear" w:color="auto" w:fill="auto"/>
            <w:hideMark/>
          </w:tcPr>
          <w:p w14:paraId="52DAEF5B"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ІІ.6.2</w:t>
            </w:r>
          </w:p>
        </w:tc>
        <w:tc>
          <w:tcPr>
            <w:tcW w:w="3997" w:type="dxa"/>
            <w:shd w:val="clear" w:color="auto" w:fill="auto"/>
            <w:vAlign w:val="center"/>
            <w:hideMark/>
          </w:tcPr>
          <w:p w14:paraId="341D6661"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xml:space="preserve">Використання </w:t>
            </w:r>
            <w:proofErr w:type="spellStart"/>
            <w:r w:rsidRPr="00F56519">
              <w:rPr>
                <w:rFonts w:ascii="Times New Roman" w:eastAsia="Times New Roman" w:hAnsi="Times New Roman" w:cs="Times New Roman"/>
                <w:color w:val="000000"/>
                <w:sz w:val="18"/>
                <w:szCs w:val="18"/>
                <w:lang w:eastAsia="ru-RU" w:bidi="ar-SA"/>
              </w:rPr>
              <w:t>біодизеля</w:t>
            </w:r>
            <w:proofErr w:type="spellEnd"/>
            <w:r w:rsidRPr="00F56519">
              <w:rPr>
                <w:rFonts w:ascii="Times New Roman" w:eastAsia="Times New Roman" w:hAnsi="Times New Roman" w:cs="Times New Roman"/>
                <w:color w:val="000000"/>
                <w:sz w:val="18"/>
                <w:szCs w:val="18"/>
                <w:lang w:eastAsia="ru-RU" w:bidi="ar-SA"/>
              </w:rPr>
              <w:t xml:space="preserve"> марки В10 для автопарку підприємства КП "</w:t>
            </w:r>
            <w:proofErr w:type="spellStart"/>
            <w:r w:rsidRPr="00F56519">
              <w:rPr>
                <w:rFonts w:ascii="Times New Roman" w:eastAsia="Times New Roman" w:hAnsi="Times New Roman" w:cs="Times New Roman"/>
                <w:color w:val="000000"/>
                <w:sz w:val="18"/>
                <w:szCs w:val="18"/>
                <w:lang w:eastAsia="ru-RU" w:bidi="ar-SA"/>
              </w:rPr>
              <w:t>Жилсервіс</w:t>
            </w:r>
            <w:proofErr w:type="spellEnd"/>
            <w:r w:rsidRPr="00F56519">
              <w:rPr>
                <w:rFonts w:ascii="Times New Roman" w:eastAsia="Times New Roman" w:hAnsi="Times New Roman" w:cs="Times New Roman"/>
                <w:color w:val="000000"/>
                <w:sz w:val="18"/>
                <w:szCs w:val="18"/>
                <w:lang w:eastAsia="ru-RU" w:bidi="ar-SA"/>
              </w:rPr>
              <w:t>"</w:t>
            </w:r>
          </w:p>
        </w:tc>
        <w:tc>
          <w:tcPr>
            <w:tcW w:w="0" w:type="auto"/>
            <w:shd w:val="clear" w:color="auto" w:fill="auto"/>
            <w:noWrap/>
            <w:vAlign w:val="center"/>
            <w:hideMark/>
          </w:tcPr>
          <w:p w14:paraId="66ED556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9F32DA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0,0000</w:t>
            </w:r>
          </w:p>
        </w:tc>
        <w:tc>
          <w:tcPr>
            <w:tcW w:w="0" w:type="auto"/>
            <w:shd w:val="clear" w:color="auto" w:fill="auto"/>
            <w:noWrap/>
            <w:vAlign w:val="center"/>
            <w:hideMark/>
          </w:tcPr>
          <w:p w14:paraId="412B77E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0,0000</w:t>
            </w:r>
          </w:p>
        </w:tc>
        <w:tc>
          <w:tcPr>
            <w:tcW w:w="0" w:type="auto"/>
            <w:shd w:val="clear" w:color="auto" w:fill="auto"/>
            <w:noWrap/>
            <w:vAlign w:val="center"/>
            <w:hideMark/>
          </w:tcPr>
          <w:p w14:paraId="3BA4762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0,0000</w:t>
            </w:r>
          </w:p>
        </w:tc>
        <w:tc>
          <w:tcPr>
            <w:tcW w:w="0" w:type="auto"/>
            <w:shd w:val="clear" w:color="auto" w:fill="auto"/>
            <w:noWrap/>
            <w:vAlign w:val="center"/>
            <w:hideMark/>
          </w:tcPr>
          <w:p w14:paraId="2F563CD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0,0000</w:t>
            </w:r>
          </w:p>
        </w:tc>
        <w:tc>
          <w:tcPr>
            <w:tcW w:w="0" w:type="auto"/>
            <w:shd w:val="clear" w:color="auto" w:fill="auto"/>
            <w:noWrap/>
            <w:vAlign w:val="center"/>
            <w:hideMark/>
          </w:tcPr>
          <w:p w14:paraId="1A69E40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0,0000</w:t>
            </w:r>
          </w:p>
        </w:tc>
        <w:tc>
          <w:tcPr>
            <w:tcW w:w="0" w:type="auto"/>
            <w:shd w:val="clear" w:color="auto" w:fill="auto"/>
            <w:noWrap/>
            <w:vAlign w:val="center"/>
            <w:hideMark/>
          </w:tcPr>
          <w:p w14:paraId="6B5E5A3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0,0000</w:t>
            </w:r>
          </w:p>
        </w:tc>
        <w:tc>
          <w:tcPr>
            <w:tcW w:w="0" w:type="auto"/>
            <w:shd w:val="clear" w:color="auto" w:fill="auto"/>
            <w:noWrap/>
            <w:vAlign w:val="center"/>
            <w:hideMark/>
          </w:tcPr>
          <w:p w14:paraId="1DB75F6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0,0000</w:t>
            </w:r>
          </w:p>
        </w:tc>
      </w:tr>
      <w:tr w:rsidR="00B47E18" w:rsidRPr="00F56519" w14:paraId="3902D625" w14:textId="77777777" w:rsidTr="00F56519">
        <w:trPr>
          <w:trHeight w:val="60"/>
        </w:trPr>
        <w:tc>
          <w:tcPr>
            <w:tcW w:w="0" w:type="auto"/>
            <w:shd w:val="clear" w:color="auto" w:fill="auto"/>
            <w:hideMark/>
          </w:tcPr>
          <w:p w14:paraId="5A3F8FE2"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ІІ.6.3</w:t>
            </w:r>
          </w:p>
        </w:tc>
        <w:tc>
          <w:tcPr>
            <w:tcW w:w="3997" w:type="dxa"/>
            <w:shd w:val="clear" w:color="auto" w:fill="auto"/>
            <w:vAlign w:val="center"/>
            <w:hideMark/>
          </w:tcPr>
          <w:p w14:paraId="537FC6AA"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Використання гібридних та електромобілів</w:t>
            </w:r>
          </w:p>
        </w:tc>
        <w:tc>
          <w:tcPr>
            <w:tcW w:w="0" w:type="auto"/>
            <w:shd w:val="clear" w:color="auto" w:fill="auto"/>
            <w:noWrap/>
            <w:vAlign w:val="center"/>
            <w:hideMark/>
          </w:tcPr>
          <w:p w14:paraId="67F5415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2,00</w:t>
            </w:r>
          </w:p>
        </w:tc>
        <w:tc>
          <w:tcPr>
            <w:tcW w:w="0" w:type="auto"/>
            <w:shd w:val="clear" w:color="auto" w:fill="auto"/>
            <w:noWrap/>
            <w:vAlign w:val="center"/>
            <w:hideMark/>
          </w:tcPr>
          <w:p w14:paraId="46D9BCA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A26C55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C6D1AF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0B0E58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4D6142E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27517FC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2,00</w:t>
            </w:r>
          </w:p>
        </w:tc>
        <w:tc>
          <w:tcPr>
            <w:tcW w:w="0" w:type="auto"/>
            <w:shd w:val="clear" w:color="auto" w:fill="auto"/>
            <w:noWrap/>
            <w:vAlign w:val="center"/>
            <w:hideMark/>
          </w:tcPr>
          <w:p w14:paraId="7CA09F0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55285509" w14:textId="77777777" w:rsidTr="00F56519">
        <w:trPr>
          <w:trHeight w:val="60"/>
        </w:trPr>
        <w:tc>
          <w:tcPr>
            <w:tcW w:w="0" w:type="auto"/>
            <w:shd w:val="clear" w:color="auto" w:fill="auto"/>
            <w:hideMark/>
          </w:tcPr>
          <w:p w14:paraId="3CDE1F3C"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ІІ.6.4</w:t>
            </w:r>
          </w:p>
        </w:tc>
        <w:tc>
          <w:tcPr>
            <w:tcW w:w="3997" w:type="dxa"/>
            <w:shd w:val="clear" w:color="auto" w:fill="auto"/>
            <w:vAlign w:val="center"/>
            <w:hideMark/>
          </w:tcPr>
          <w:p w14:paraId="306119D0"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xml:space="preserve">Поширення системи </w:t>
            </w:r>
            <w:proofErr w:type="spellStart"/>
            <w:r w:rsidRPr="00F56519">
              <w:rPr>
                <w:rFonts w:ascii="Times New Roman" w:eastAsia="Times New Roman" w:hAnsi="Times New Roman" w:cs="Times New Roman"/>
                <w:color w:val="000000"/>
                <w:sz w:val="18"/>
                <w:szCs w:val="18"/>
                <w:lang w:eastAsia="ru-RU" w:bidi="ar-SA"/>
              </w:rPr>
              <w:t>gps-трекінгу</w:t>
            </w:r>
            <w:proofErr w:type="spellEnd"/>
            <w:r w:rsidRPr="00F56519">
              <w:rPr>
                <w:rFonts w:ascii="Times New Roman" w:eastAsia="Times New Roman" w:hAnsi="Times New Roman" w:cs="Times New Roman"/>
                <w:color w:val="000000"/>
                <w:sz w:val="18"/>
                <w:szCs w:val="18"/>
                <w:lang w:eastAsia="ru-RU" w:bidi="ar-SA"/>
              </w:rPr>
              <w:t xml:space="preserve"> на комунальний транспорт КП "</w:t>
            </w:r>
            <w:proofErr w:type="spellStart"/>
            <w:r w:rsidRPr="00F56519">
              <w:rPr>
                <w:rFonts w:ascii="Times New Roman" w:eastAsia="Times New Roman" w:hAnsi="Times New Roman" w:cs="Times New Roman"/>
                <w:color w:val="000000"/>
                <w:sz w:val="18"/>
                <w:szCs w:val="18"/>
                <w:lang w:eastAsia="ru-RU" w:bidi="ar-SA"/>
              </w:rPr>
              <w:t>Жилсервіс</w:t>
            </w:r>
            <w:proofErr w:type="spellEnd"/>
            <w:r w:rsidRPr="00F56519">
              <w:rPr>
                <w:rFonts w:ascii="Times New Roman" w:eastAsia="Times New Roman" w:hAnsi="Times New Roman" w:cs="Times New Roman"/>
                <w:color w:val="000000"/>
                <w:sz w:val="18"/>
                <w:szCs w:val="18"/>
                <w:lang w:eastAsia="ru-RU" w:bidi="ar-SA"/>
              </w:rPr>
              <w:t>"</w:t>
            </w:r>
          </w:p>
        </w:tc>
        <w:tc>
          <w:tcPr>
            <w:tcW w:w="0" w:type="auto"/>
            <w:shd w:val="clear" w:color="auto" w:fill="auto"/>
            <w:noWrap/>
            <w:vAlign w:val="center"/>
            <w:hideMark/>
          </w:tcPr>
          <w:p w14:paraId="1828125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0,40</w:t>
            </w:r>
          </w:p>
        </w:tc>
        <w:tc>
          <w:tcPr>
            <w:tcW w:w="0" w:type="auto"/>
            <w:shd w:val="clear" w:color="auto" w:fill="auto"/>
            <w:noWrap/>
            <w:vAlign w:val="center"/>
            <w:hideMark/>
          </w:tcPr>
          <w:p w14:paraId="5453410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18F3A68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0,40</w:t>
            </w:r>
          </w:p>
        </w:tc>
        <w:tc>
          <w:tcPr>
            <w:tcW w:w="0" w:type="auto"/>
            <w:shd w:val="clear" w:color="auto" w:fill="auto"/>
            <w:noWrap/>
            <w:vAlign w:val="center"/>
            <w:hideMark/>
          </w:tcPr>
          <w:p w14:paraId="564961B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583671E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BBDD07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7BF33B9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c>
          <w:tcPr>
            <w:tcW w:w="0" w:type="auto"/>
            <w:shd w:val="clear" w:color="auto" w:fill="auto"/>
            <w:noWrap/>
            <w:vAlign w:val="center"/>
            <w:hideMark/>
          </w:tcPr>
          <w:p w14:paraId="3D432D2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0,00</w:t>
            </w:r>
          </w:p>
        </w:tc>
      </w:tr>
      <w:tr w:rsidR="00B47E18" w:rsidRPr="00F56519" w14:paraId="20E6461A" w14:textId="77777777" w:rsidTr="00B47E18">
        <w:trPr>
          <w:trHeight w:val="285"/>
        </w:trPr>
        <w:tc>
          <w:tcPr>
            <w:tcW w:w="0" w:type="auto"/>
            <w:shd w:val="clear" w:color="000000" w:fill="DCE6F1"/>
            <w:noWrap/>
            <w:vAlign w:val="bottom"/>
            <w:hideMark/>
          </w:tcPr>
          <w:p w14:paraId="07531DA1"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 </w:t>
            </w:r>
          </w:p>
        </w:tc>
        <w:tc>
          <w:tcPr>
            <w:tcW w:w="3997" w:type="dxa"/>
            <w:shd w:val="clear" w:color="000000" w:fill="DCE6F1"/>
            <w:hideMark/>
          </w:tcPr>
          <w:p w14:paraId="1AA4576C" w14:textId="77777777" w:rsidR="00B47E18" w:rsidRPr="00F56519" w:rsidRDefault="00B47E18" w:rsidP="00B47E18">
            <w:pPr>
              <w:spacing w:after="0" w:line="240" w:lineRule="auto"/>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 xml:space="preserve">Загалом по </w:t>
            </w:r>
            <w:proofErr w:type="spellStart"/>
            <w:r w:rsidRPr="00F56519">
              <w:rPr>
                <w:rFonts w:ascii="Times New Roman" w:eastAsia="Times New Roman" w:hAnsi="Times New Roman" w:cs="Times New Roman"/>
                <w:b/>
                <w:bCs/>
                <w:color w:val="000000"/>
                <w:sz w:val="18"/>
                <w:szCs w:val="18"/>
                <w:lang w:eastAsia="ru-RU" w:bidi="ar-SA"/>
              </w:rPr>
              <w:t>проєктам</w:t>
            </w:r>
            <w:proofErr w:type="spellEnd"/>
            <w:r w:rsidRPr="00F56519">
              <w:rPr>
                <w:rFonts w:ascii="Times New Roman" w:eastAsia="Times New Roman" w:hAnsi="Times New Roman" w:cs="Times New Roman"/>
                <w:b/>
                <w:bCs/>
                <w:color w:val="000000"/>
                <w:sz w:val="18"/>
                <w:szCs w:val="18"/>
                <w:lang w:eastAsia="ru-RU" w:bidi="ar-SA"/>
              </w:rPr>
              <w:t xml:space="preserve"> МЕП</w:t>
            </w:r>
          </w:p>
        </w:tc>
        <w:tc>
          <w:tcPr>
            <w:tcW w:w="0" w:type="auto"/>
            <w:shd w:val="clear" w:color="000000" w:fill="DCE6F1"/>
            <w:vAlign w:val="center"/>
            <w:hideMark/>
          </w:tcPr>
          <w:p w14:paraId="2DBA8AF9"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1 391,3</w:t>
            </w:r>
          </w:p>
        </w:tc>
        <w:tc>
          <w:tcPr>
            <w:tcW w:w="0" w:type="auto"/>
            <w:shd w:val="clear" w:color="000000" w:fill="DCE6F1"/>
            <w:vAlign w:val="center"/>
            <w:hideMark/>
          </w:tcPr>
          <w:p w14:paraId="687249E5"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87,9</w:t>
            </w:r>
          </w:p>
        </w:tc>
        <w:tc>
          <w:tcPr>
            <w:tcW w:w="0" w:type="auto"/>
            <w:shd w:val="clear" w:color="000000" w:fill="DCE6F1"/>
            <w:vAlign w:val="center"/>
            <w:hideMark/>
          </w:tcPr>
          <w:p w14:paraId="0389D56C"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118,5</w:t>
            </w:r>
          </w:p>
        </w:tc>
        <w:tc>
          <w:tcPr>
            <w:tcW w:w="0" w:type="auto"/>
            <w:shd w:val="clear" w:color="000000" w:fill="DCE6F1"/>
            <w:vAlign w:val="center"/>
            <w:hideMark/>
          </w:tcPr>
          <w:p w14:paraId="59CD540B"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231,3</w:t>
            </w:r>
          </w:p>
        </w:tc>
        <w:tc>
          <w:tcPr>
            <w:tcW w:w="0" w:type="auto"/>
            <w:shd w:val="clear" w:color="000000" w:fill="DCE6F1"/>
            <w:vAlign w:val="center"/>
            <w:hideMark/>
          </w:tcPr>
          <w:p w14:paraId="351E1299"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291,1</w:t>
            </w:r>
          </w:p>
        </w:tc>
        <w:tc>
          <w:tcPr>
            <w:tcW w:w="0" w:type="auto"/>
            <w:shd w:val="clear" w:color="000000" w:fill="DCE6F1"/>
            <w:vAlign w:val="center"/>
            <w:hideMark/>
          </w:tcPr>
          <w:p w14:paraId="5DBC40EF"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262,7</w:t>
            </w:r>
          </w:p>
        </w:tc>
        <w:tc>
          <w:tcPr>
            <w:tcW w:w="0" w:type="auto"/>
            <w:shd w:val="clear" w:color="000000" w:fill="DCE6F1"/>
            <w:vAlign w:val="center"/>
            <w:hideMark/>
          </w:tcPr>
          <w:p w14:paraId="1A140A5C"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229,0</w:t>
            </w:r>
          </w:p>
        </w:tc>
        <w:tc>
          <w:tcPr>
            <w:tcW w:w="0" w:type="auto"/>
            <w:shd w:val="clear" w:color="000000" w:fill="DCE6F1"/>
            <w:vAlign w:val="center"/>
            <w:hideMark/>
          </w:tcPr>
          <w:p w14:paraId="0DDE36BA"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171,0</w:t>
            </w:r>
          </w:p>
        </w:tc>
      </w:tr>
      <w:tr w:rsidR="00B47E18" w:rsidRPr="00F56519" w14:paraId="47D9EC70" w14:textId="77777777" w:rsidTr="00B47E18">
        <w:trPr>
          <w:trHeight w:val="300"/>
        </w:trPr>
        <w:tc>
          <w:tcPr>
            <w:tcW w:w="4693" w:type="dxa"/>
            <w:gridSpan w:val="2"/>
            <w:shd w:val="clear" w:color="auto" w:fill="auto"/>
            <w:noWrap/>
            <w:vAlign w:val="bottom"/>
            <w:hideMark/>
          </w:tcPr>
          <w:p w14:paraId="3D1C26B1" w14:textId="77777777" w:rsidR="00B47E18" w:rsidRPr="00F56519" w:rsidRDefault="00B47E18" w:rsidP="00B47E18">
            <w:pPr>
              <w:spacing w:after="0" w:line="240" w:lineRule="auto"/>
              <w:jc w:val="center"/>
              <w:rPr>
                <w:rFonts w:ascii="Times New Roman" w:eastAsia="Times New Roman" w:hAnsi="Times New Roman" w:cs="Times New Roman"/>
                <w:b/>
                <w:bCs/>
                <w:i/>
                <w:iCs/>
                <w:color w:val="000000"/>
                <w:sz w:val="18"/>
                <w:szCs w:val="18"/>
                <w:lang w:eastAsia="ru-RU" w:bidi="ar-SA"/>
              </w:rPr>
            </w:pPr>
            <w:r w:rsidRPr="00F56519">
              <w:rPr>
                <w:rFonts w:ascii="Times New Roman" w:eastAsia="Times New Roman" w:hAnsi="Times New Roman" w:cs="Times New Roman"/>
                <w:b/>
                <w:bCs/>
                <w:i/>
                <w:iCs/>
                <w:color w:val="000000"/>
                <w:sz w:val="18"/>
                <w:szCs w:val="18"/>
                <w:lang w:eastAsia="ru-RU" w:bidi="ar-SA"/>
              </w:rPr>
              <w:t>в т.ч. за джерелами фінансування</w:t>
            </w:r>
          </w:p>
        </w:tc>
        <w:tc>
          <w:tcPr>
            <w:tcW w:w="0" w:type="auto"/>
            <w:shd w:val="clear" w:color="auto" w:fill="auto"/>
            <w:noWrap/>
            <w:vAlign w:val="bottom"/>
            <w:hideMark/>
          </w:tcPr>
          <w:p w14:paraId="7C052692"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c>
          <w:tcPr>
            <w:tcW w:w="0" w:type="auto"/>
            <w:shd w:val="clear" w:color="auto" w:fill="auto"/>
            <w:noWrap/>
            <w:vAlign w:val="bottom"/>
            <w:hideMark/>
          </w:tcPr>
          <w:p w14:paraId="6CA599CF"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c>
          <w:tcPr>
            <w:tcW w:w="0" w:type="auto"/>
            <w:shd w:val="clear" w:color="auto" w:fill="auto"/>
            <w:noWrap/>
            <w:vAlign w:val="bottom"/>
            <w:hideMark/>
          </w:tcPr>
          <w:p w14:paraId="280A9442"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c>
          <w:tcPr>
            <w:tcW w:w="0" w:type="auto"/>
            <w:shd w:val="clear" w:color="auto" w:fill="auto"/>
            <w:noWrap/>
            <w:vAlign w:val="bottom"/>
            <w:hideMark/>
          </w:tcPr>
          <w:p w14:paraId="38E67DC5"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c>
          <w:tcPr>
            <w:tcW w:w="0" w:type="auto"/>
            <w:shd w:val="clear" w:color="auto" w:fill="auto"/>
            <w:noWrap/>
            <w:vAlign w:val="bottom"/>
            <w:hideMark/>
          </w:tcPr>
          <w:p w14:paraId="7D73C794"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c>
          <w:tcPr>
            <w:tcW w:w="0" w:type="auto"/>
            <w:shd w:val="clear" w:color="auto" w:fill="auto"/>
            <w:noWrap/>
            <w:vAlign w:val="bottom"/>
            <w:hideMark/>
          </w:tcPr>
          <w:p w14:paraId="5DBC70E0"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c>
          <w:tcPr>
            <w:tcW w:w="0" w:type="auto"/>
            <w:shd w:val="clear" w:color="auto" w:fill="auto"/>
            <w:noWrap/>
            <w:vAlign w:val="bottom"/>
            <w:hideMark/>
          </w:tcPr>
          <w:p w14:paraId="214321CF"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c>
          <w:tcPr>
            <w:tcW w:w="0" w:type="auto"/>
            <w:shd w:val="clear" w:color="auto" w:fill="auto"/>
            <w:noWrap/>
            <w:vAlign w:val="bottom"/>
            <w:hideMark/>
          </w:tcPr>
          <w:p w14:paraId="2774D346" w14:textId="77777777" w:rsidR="00B47E18" w:rsidRPr="00F56519" w:rsidRDefault="00B47E18" w:rsidP="00B47E18">
            <w:pPr>
              <w:spacing w:after="0" w:line="240" w:lineRule="auto"/>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 </w:t>
            </w:r>
          </w:p>
        </w:tc>
      </w:tr>
      <w:tr w:rsidR="00B47E18" w:rsidRPr="00F56519" w14:paraId="485D9ADF" w14:textId="77777777" w:rsidTr="00B47E18">
        <w:trPr>
          <w:trHeight w:val="300"/>
        </w:trPr>
        <w:tc>
          <w:tcPr>
            <w:tcW w:w="4693" w:type="dxa"/>
            <w:gridSpan w:val="2"/>
            <w:shd w:val="clear" w:color="auto" w:fill="auto"/>
            <w:vAlign w:val="center"/>
            <w:hideMark/>
          </w:tcPr>
          <w:p w14:paraId="0E504D85" w14:textId="005F9C2A" w:rsidR="00B47E18" w:rsidRPr="00F56519" w:rsidRDefault="000F5169" w:rsidP="00B47E18">
            <w:pPr>
              <w:spacing w:after="0" w:line="240" w:lineRule="auto"/>
              <w:rPr>
                <w:rFonts w:ascii="Times New Roman" w:eastAsia="Times New Roman" w:hAnsi="Times New Roman" w:cs="Times New Roman"/>
                <w:i/>
                <w:iCs/>
                <w:color w:val="000000"/>
                <w:sz w:val="18"/>
                <w:szCs w:val="18"/>
                <w:lang w:eastAsia="ru-RU" w:bidi="ar-SA"/>
              </w:rPr>
            </w:pPr>
            <w:r w:rsidRPr="00DD3FE8">
              <w:rPr>
                <w:rFonts w:ascii="Times New Roman" w:eastAsia="Times New Roman" w:hAnsi="Times New Roman" w:cs="Times New Roman"/>
                <w:i/>
                <w:iCs/>
                <w:color w:val="000000"/>
                <w:sz w:val="20"/>
                <w:szCs w:val="20"/>
                <w:lang w:eastAsia="ru-RU" w:bidi="ar-SA"/>
              </w:rPr>
              <w:t>Місцевий</w:t>
            </w:r>
            <w:r w:rsidR="00B47E18" w:rsidRPr="00F56519">
              <w:rPr>
                <w:rFonts w:ascii="Times New Roman" w:eastAsia="Times New Roman" w:hAnsi="Times New Roman" w:cs="Times New Roman"/>
                <w:i/>
                <w:iCs/>
                <w:color w:val="000000"/>
                <w:sz w:val="18"/>
                <w:szCs w:val="18"/>
                <w:lang w:eastAsia="ru-RU" w:bidi="ar-SA"/>
              </w:rPr>
              <w:t xml:space="preserve"> бюджет</w:t>
            </w:r>
          </w:p>
        </w:tc>
        <w:tc>
          <w:tcPr>
            <w:tcW w:w="0" w:type="auto"/>
            <w:shd w:val="clear" w:color="auto" w:fill="auto"/>
            <w:noWrap/>
            <w:vAlign w:val="bottom"/>
            <w:hideMark/>
          </w:tcPr>
          <w:p w14:paraId="39BAB013"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251,1</w:t>
            </w:r>
          </w:p>
        </w:tc>
        <w:tc>
          <w:tcPr>
            <w:tcW w:w="0" w:type="auto"/>
            <w:shd w:val="clear" w:color="auto" w:fill="auto"/>
            <w:noWrap/>
            <w:vAlign w:val="bottom"/>
            <w:hideMark/>
          </w:tcPr>
          <w:p w14:paraId="4A018AB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w:t>
            </w:r>
          </w:p>
        </w:tc>
        <w:tc>
          <w:tcPr>
            <w:tcW w:w="0" w:type="auto"/>
            <w:shd w:val="clear" w:color="auto" w:fill="auto"/>
            <w:noWrap/>
            <w:vAlign w:val="bottom"/>
            <w:hideMark/>
          </w:tcPr>
          <w:p w14:paraId="38326E3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11,5</w:t>
            </w:r>
          </w:p>
        </w:tc>
        <w:tc>
          <w:tcPr>
            <w:tcW w:w="0" w:type="auto"/>
            <w:shd w:val="clear" w:color="auto" w:fill="auto"/>
            <w:noWrap/>
            <w:vAlign w:val="bottom"/>
            <w:hideMark/>
          </w:tcPr>
          <w:p w14:paraId="01BAD32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22,8</w:t>
            </w:r>
          </w:p>
        </w:tc>
        <w:tc>
          <w:tcPr>
            <w:tcW w:w="0" w:type="auto"/>
            <w:shd w:val="clear" w:color="auto" w:fill="auto"/>
            <w:noWrap/>
            <w:vAlign w:val="bottom"/>
            <w:hideMark/>
          </w:tcPr>
          <w:p w14:paraId="7743483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38,8</w:t>
            </w:r>
          </w:p>
        </w:tc>
        <w:tc>
          <w:tcPr>
            <w:tcW w:w="0" w:type="auto"/>
            <w:shd w:val="clear" w:color="auto" w:fill="auto"/>
            <w:noWrap/>
            <w:vAlign w:val="bottom"/>
            <w:hideMark/>
          </w:tcPr>
          <w:p w14:paraId="6B36905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92,2</w:t>
            </w:r>
          </w:p>
        </w:tc>
        <w:tc>
          <w:tcPr>
            <w:tcW w:w="0" w:type="auto"/>
            <w:shd w:val="clear" w:color="auto" w:fill="auto"/>
            <w:noWrap/>
            <w:vAlign w:val="bottom"/>
            <w:hideMark/>
          </w:tcPr>
          <w:p w14:paraId="274D590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47,3</w:t>
            </w:r>
          </w:p>
        </w:tc>
        <w:tc>
          <w:tcPr>
            <w:tcW w:w="0" w:type="auto"/>
            <w:shd w:val="clear" w:color="auto" w:fill="auto"/>
            <w:noWrap/>
            <w:vAlign w:val="bottom"/>
            <w:hideMark/>
          </w:tcPr>
          <w:p w14:paraId="5D5CB37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38,4</w:t>
            </w:r>
          </w:p>
        </w:tc>
      </w:tr>
      <w:tr w:rsidR="00B47E18" w:rsidRPr="00F56519" w14:paraId="6867B05B" w14:textId="77777777" w:rsidTr="00B47E18">
        <w:trPr>
          <w:trHeight w:val="300"/>
        </w:trPr>
        <w:tc>
          <w:tcPr>
            <w:tcW w:w="4693" w:type="dxa"/>
            <w:gridSpan w:val="2"/>
            <w:shd w:val="clear" w:color="auto" w:fill="auto"/>
            <w:vAlign w:val="center"/>
            <w:hideMark/>
          </w:tcPr>
          <w:p w14:paraId="4A0B3128" w14:textId="77777777" w:rsidR="00B47E18" w:rsidRPr="00F56519" w:rsidRDefault="00B47E18" w:rsidP="00B47E18">
            <w:pPr>
              <w:spacing w:after="0" w:line="240" w:lineRule="auto"/>
              <w:rPr>
                <w:rFonts w:ascii="Times New Roman" w:eastAsia="Times New Roman" w:hAnsi="Times New Roman" w:cs="Times New Roman"/>
                <w:i/>
                <w:iCs/>
                <w:color w:val="000000"/>
                <w:sz w:val="18"/>
                <w:szCs w:val="18"/>
                <w:lang w:eastAsia="ru-RU" w:bidi="ar-SA"/>
              </w:rPr>
            </w:pPr>
            <w:r w:rsidRPr="00F56519">
              <w:rPr>
                <w:rFonts w:ascii="Times New Roman" w:eastAsia="Times New Roman" w:hAnsi="Times New Roman" w:cs="Times New Roman"/>
                <w:i/>
                <w:iCs/>
                <w:color w:val="000000"/>
                <w:sz w:val="18"/>
                <w:szCs w:val="18"/>
                <w:lang w:eastAsia="ru-RU" w:bidi="ar-SA"/>
              </w:rPr>
              <w:t>Власні кошти КП</w:t>
            </w:r>
          </w:p>
        </w:tc>
        <w:tc>
          <w:tcPr>
            <w:tcW w:w="0" w:type="auto"/>
            <w:shd w:val="clear" w:color="auto" w:fill="auto"/>
            <w:noWrap/>
            <w:vAlign w:val="bottom"/>
            <w:hideMark/>
          </w:tcPr>
          <w:p w14:paraId="2A69A4B3"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64,0</w:t>
            </w:r>
          </w:p>
        </w:tc>
        <w:tc>
          <w:tcPr>
            <w:tcW w:w="0" w:type="auto"/>
            <w:shd w:val="clear" w:color="auto" w:fill="auto"/>
            <w:noWrap/>
            <w:vAlign w:val="bottom"/>
            <w:hideMark/>
          </w:tcPr>
          <w:p w14:paraId="31E0205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1,7</w:t>
            </w:r>
          </w:p>
        </w:tc>
        <w:tc>
          <w:tcPr>
            <w:tcW w:w="0" w:type="auto"/>
            <w:shd w:val="clear" w:color="auto" w:fill="auto"/>
            <w:noWrap/>
            <w:vAlign w:val="bottom"/>
            <w:hideMark/>
          </w:tcPr>
          <w:p w14:paraId="7E45CE7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15,6</w:t>
            </w:r>
          </w:p>
        </w:tc>
        <w:tc>
          <w:tcPr>
            <w:tcW w:w="0" w:type="auto"/>
            <w:shd w:val="clear" w:color="auto" w:fill="auto"/>
            <w:noWrap/>
            <w:vAlign w:val="bottom"/>
            <w:hideMark/>
          </w:tcPr>
          <w:p w14:paraId="570DDCA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10,5</w:t>
            </w:r>
          </w:p>
        </w:tc>
        <w:tc>
          <w:tcPr>
            <w:tcW w:w="0" w:type="auto"/>
            <w:shd w:val="clear" w:color="auto" w:fill="auto"/>
            <w:noWrap/>
            <w:vAlign w:val="bottom"/>
            <w:hideMark/>
          </w:tcPr>
          <w:p w14:paraId="49D5F80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10,0</w:t>
            </w:r>
          </w:p>
        </w:tc>
        <w:tc>
          <w:tcPr>
            <w:tcW w:w="0" w:type="auto"/>
            <w:shd w:val="clear" w:color="auto" w:fill="auto"/>
            <w:noWrap/>
            <w:vAlign w:val="bottom"/>
            <w:hideMark/>
          </w:tcPr>
          <w:p w14:paraId="309857AB"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4,4</w:t>
            </w:r>
          </w:p>
        </w:tc>
        <w:tc>
          <w:tcPr>
            <w:tcW w:w="0" w:type="auto"/>
            <w:shd w:val="clear" w:color="auto" w:fill="auto"/>
            <w:noWrap/>
            <w:vAlign w:val="bottom"/>
            <w:hideMark/>
          </w:tcPr>
          <w:p w14:paraId="5F68070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10,1</w:t>
            </w:r>
          </w:p>
        </w:tc>
        <w:tc>
          <w:tcPr>
            <w:tcW w:w="0" w:type="auto"/>
            <w:shd w:val="clear" w:color="auto" w:fill="auto"/>
            <w:noWrap/>
            <w:vAlign w:val="bottom"/>
            <w:hideMark/>
          </w:tcPr>
          <w:p w14:paraId="34E24B1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11,6</w:t>
            </w:r>
          </w:p>
        </w:tc>
      </w:tr>
      <w:tr w:rsidR="00B47E18" w:rsidRPr="00F56519" w14:paraId="1A77F851" w14:textId="77777777" w:rsidTr="00B47E18">
        <w:trPr>
          <w:trHeight w:val="300"/>
        </w:trPr>
        <w:tc>
          <w:tcPr>
            <w:tcW w:w="4693" w:type="dxa"/>
            <w:gridSpan w:val="2"/>
            <w:shd w:val="clear" w:color="auto" w:fill="auto"/>
            <w:vAlign w:val="center"/>
            <w:hideMark/>
          </w:tcPr>
          <w:p w14:paraId="6CE58EB0" w14:textId="77777777" w:rsidR="00B47E18" w:rsidRPr="00F56519" w:rsidRDefault="00B47E18" w:rsidP="00B47E18">
            <w:pPr>
              <w:spacing w:after="0" w:line="240" w:lineRule="auto"/>
              <w:rPr>
                <w:rFonts w:ascii="Times New Roman" w:eastAsia="Times New Roman" w:hAnsi="Times New Roman" w:cs="Times New Roman"/>
                <w:i/>
                <w:iCs/>
                <w:color w:val="000000"/>
                <w:sz w:val="18"/>
                <w:szCs w:val="18"/>
                <w:lang w:eastAsia="ru-RU" w:bidi="ar-SA"/>
              </w:rPr>
            </w:pPr>
            <w:r w:rsidRPr="00F56519">
              <w:rPr>
                <w:rFonts w:ascii="Times New Roman" w:eastAsia="Times New Roman" w:hAnsi="Times New Roman" w:cs="Times New Roman"/>
                <w:i/>
                <w:iCs/>
                <w:color w:val="000000"/>
                <w:sz w:val="18"/>
                <w:szCs w:val="18"/>
                <w:lang w:eastAsia="ru-RU" w:bidi="ar-SA"/>
              </w:rPr>
              <w:t>Кредитні кошти МФО</w:t>
            </w:r>
          </w:p>
        </w:tc>
        <w:tc>
          <w:tcPr>
            <w:tcW w:w="0" w:type="auto"/>
            <w:shd w:val="clear" w:color="auto" w:fill="auto"/>
            <w:noWrap/>
            <w:vAlign w:val="bottom"/>
            <w:hideMark/>
          </w:tcPr>
          <w:p w14:paraId="3D9FEAE7"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631,8</w:t>
            </w:r>
          </w:p>
        </w:tc>
        <w:tc>
          <w:tcPr>
            <w:tcW w:w="0" w:type="auto"/>
            <w:shd w:val="clear" w:color="auto" w:fill="auto"/>
            <w:noWrap/>
            <w:vAlign w:val="bottom"/>
            <w:hideMark/>
          </w:tcPr>
          <w:p w14:paraId="3B03683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w:t>
            </w:r>
          </w:p>
        </w:tc>
        <w:tc>
          <w:tcPr>
            <w:tcW w:w="0" w:type="auto"/>
            <w:shd w:val="clear" w:color="auto" w:fill="auto"/>
            <w:noWrap/>
            <w:vAlign w:val="bottom"/>
            <w:hideMark/>
          </w:tcPr>
          <w:p w14:paraId="0CC2376A"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68,7</w:t>
            </w:r>
          </w:p>
        </w:tc>
        <w:tc>
          <w:tcPr>
            <w:tcW w:w="0" w:type="auto"/>
            <w:shd w:val="clear" w:color="auto" w:fill="auto"/>
            <w:noWrap/>
            <w:vAlign w:val="bottom"/>
            <w:hideMark/>
          </w:tcPr>
          <w:p w14:paraId="11D495C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131,1</w:t>
            </w:r>
          </w:p>
        </w:tc>
        <w:tc>
          <w:tcPr>
            <w:tcW w:w="0" w:type="auto"/>
            <w:shd w:val="clear" w:color="auto" w:fill="auto"/>
            <w:noWrap/>
            <w:vAlign w:val="bottom"/>
            <w:hideMark/>
          </w:tcPr>
          <w:p w14:paraId="2382DCF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154,2</w:t>
            </w:r>
          </w:p>
        </w:tc>
        <w:tc>
          <w:tcPr>
            <w:tcW w:w="0" w:type="auto"/>
            <w:shd w:val="clear" w:color="auto" w:fill="auto"/>
            <w:noWrap/>
            <w:vAlign w:val="bottom"/>
            <w:hideMark/>
          </w:tcPr>
          <w:p w14:paraId="6E62E7B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97,4</w:t>
            </w:r>
          </w:p>
        </w:tc>
        <w:tc>
          <w:tcPr>
            <w:tcW w:w="0" w:type="auto"/>
            <w:shd w:val="clear" w:color="auto" w:fill="auto"/>
            <w:noWrap/>
            <w:vAlign w:val="bottom"/>
            <w:hideMark/>
          </w:tcPr>
          <w:p w14:paraId="6360FD7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110,2</w:t>
            </w:r>
          </w:p>
        </w:tc>
        <w:tc>
          <w:tcPr>
            <w:tcW w:w="0" w:type="auto"/>
            <w:shd w:val="clear" w:color="auto" w:fill="auto"/>
            <w:noWrap/>
            <w:vAlign w:val="bottom"/>
            <w:hideMark/>
          </w:tcPr>
          <w:p w14:paraId="1AE9E80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70,1</w:t>
            </w:r>
          </w:p>
        </w:tc>
      </w:tr>
      <w:tr w:rsidR="00B47E18" w:rsidRPr="00F56519" w14:paraId="02BF56F6" w14:textId="77777777" w:rsidTr="00B47E18">
        <w:trPr>
          <w:trHeight w:val="300"/>
        </w:trPr>
        <w:tc>
          <w:tcPr>
            <w:tcW w:w="4693" w:type="dxa"/>
            <w:gridSpan w:val="2"/>
            <w:shd w:val="clear" w:color="auto" w:fill="auto"/>
            <w:vAlign w:val="center"/>
            <w:hideMark/>
          </w:tcPr>
          <w:p w14:paraId="077DFABE" w14:textId="77777777" w:rsidR="00B47E18" w:rsidRPr="00F56519" w:rsidRDefault="00B47E18" w:rsidP="00B47E18">
            <w:pPr>
              <w:spacing w:after="0" w:line="240" w:lineRule="auto"/>
              <w:rPr>
                <w:rFonts w:ascii="Times New Roman" w:eastAsia="Times New Roman" w:hAnsi="Times New Roman" w:cs="Times New Roman"/>
                <w:i/>
                <w:iCs/>
                <w:color w:val="000000"/>
                <w:sz w:val="18"/>
                <w:szCs w:val="18"/>
                <w:lang w:eastAsia="ru-RU" w:bidi="ar-SA"/>
              </w:rPr>
            </w:pPr>
            <w:r w:rsidRPr="00F56519">
              <w:rPr>
                <w:rFonts w:ascii="Times New Roman" w:eastAsia="Times New Roman" w:hAnsi="Times New Roman" w:cs="Times New Roman"/>
                <w:i/>
                <w:iCs/>
                <w:color w:val="000000"/>
                <w:sz w:val="18"/>
                <w:szCs w:val="18"/>
                <w:lang w:eastAsia="ru-RU" w:bidi="ar-SA"/>
              </w:rPr>
              <w:t>Технічна допомога (гранти) міжнародних донорів</w:t>
            </w:r>
          </w:p>
        </w:tc>
        <w:tc>
          <w:tcPr>
            <w:tcW w:w="0" w:type="auto"/>
            <w:shd w:val="clear" w:color="auto" w:fill="auto"/>
            <w:noWrap/>
            <w:vAlign w:val="bottom"/>
            <w:hideMark/>
          </w:tcPr>
          <w:p w14:paraId="07091129"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215,6</w:t>
            </w:r>
          </w:p>
        </w:tc>
        <w:tc>
          <w:tcPr>
            <w:tcW w:w="0" w:type="auto"/>
            <w:shd w:val="clear" w:color="auto" w:fill="auto"/>
            <w:noWrap/>
            <w:vAlign w:val="bottom"/>
            <w:hideMark/>
          </w:tcPr>
          <w:p w14:paraId="01E405F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53,5</w:t>
            </w:r>
          </w:p>
        </w:tc>
        <w:tc>
          <w:tcPr>
            <w:tcW w:w="0" w:type="auto"/>
            <w:shd w:val="clear" w:color="auto" w:fill="auto"/>
            <w:noWrap/>
            <w:vAlign w:val="bottom"/>
            <w:hideMark/>
          </w:tcPr>
          <w:p w14:paraId="23C5DE2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13,0</w:t>
            </w:r>
          </w:p>
        </w:tc>
        <w:tc>
          <w:tcPr>
            <w:tcW w:w="0" w:type="auto"/>
            <w:shd w:val="clear" w:color="auto" w:fill="auto"/>
            <w:noWrap/>
            <w:vAlign w:val="bottom"/>
            <w:hideMark/>
          </w:tcPr>
          <w:p w14:paraId="78E83697"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45,1</w:t>
            </w:r>
          </w:p>
        </w:tc>
        <w:tc>
          <w:tcPr>
            <w:tcW w:w="0" w:type="auto"/>
            <w:shd w:val="clear" w:color="auto" w:fill="auto"/>
            <w:noWrap/>
            <w:vAlign w:val="bottom"/>
            <w:hideMark/>
          </w:tcPr>
          <w:p w14:paraId="7F83271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49,3</w:t>
            </w:r>
          </w:p>
        </w:tc>
        <w:tc>
          <w:tcPr>
            <w:tcW w:w="0" w:type="auto"/>
            <w:shd w:val="clear" w:color="auto" w:fill="auto"/>
            <w:noWrap/>
            <w:vAlign w:val="bottom"/>
            <w:hideMark/>
          </w:tcPr>
          <w:p w14:paraId="657F1D9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29,8</w:t>
            </w:r>
          </w:p>
        </w:tc>
        <w:tc>
          <w:tcPr>
            <w:tcW w:w="0" w:type="auto"/>
            <w:shd w:val="clear" w:color="auto" w:fill="auto"/>
            <w:noWrap/>
            <w:vAlign w:val="bottom"/>
            <w:hideMark/>
          </w:tcPr>
          <w:p w14:paraId="589EA59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22,5</w:t>
            </w:r>
          </w:p>
        </w:tc>
        <w:tc>
          <w:tcPr>
            <w:tcW w:w="0" w:type="auto"/>
            <w:shd w:val="clear" w:color="auto" w:fill="auto"/>
            <w:noWrap/>
            <w:vAlign w:val="bottom"/>
            <w:hideMark/>
          </w:tcPr>
          <w:p w14:paraId="594337C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2,4</w:t>
            </w:r>
          </w:p>
        </w:tc>
      </w:tr>
      <w:tr w:rsidR="00B47E18" w:rsidRPr="00F56519" w14:paraId="5E631256" w14:textId="77777777" w:rsidTr="00B47E18">
        <w:trPr>
          <w:trHeight w:val="300"/>
        </w:trPr>
        <w:tc>
          <w:tcPr>
            <w:tcW w:w="4693" w:type="dxa"/>
            <w:gridSpan w:val="2"/>
            <w:shd w:val="clear" w:color="auto" w:fill="auto"/>
            <w:vAlign w:val="center"/>
            <w:hideMark/>
          </w:tcPr>
          <w:p w14:paraId="0177DF68" w14:textId="77777777" w:rsidR="00B47E18" w:rsidRPr="00F56519" w:rsidRDefault="00B47E18" w:rsidP="00B47E18">
            <w:pPr>
              <w:spacing w:after="0" w:line="240" w:lineRule="auto"/>
              <w:rPr>
                <w:rFonts w:ascii="Times New Roman" w:eastAsia="Times New Roman" w:hAnsi="Times New Roman" w:cs="Times New Roman"/>
                <w:i/>
                <w:iCs/>
                <w:color w:val="000000"/>
                <w:sz w:val="18"/>
                <w:szCs w:val="18"/>
                <w:lang w:eastAsia="ru-RU" w:bidi="ar-SA"/>
              </w:rPr>
            </w:pPr>
            <w:r w:rsidRPr="00F56519">
              <w:rPr>
                <w:rFonts w:ascii="Times New Roman" w:eastAsia="Times New Roman" w:hAnsi="Times New Roman" w:cs="Times New Roman"/>
                <w:i/>
                <w:iCs/>
                <w:color w:val="000000"/>
                <w:sz w:val="18"/>
                <w:szCs w:val="18"/>
                <w:lang w:eastAsia="ru-RU" w:bidi="ar-SA"/>
              </w:rPr>
              <w:t>Фонд Енергоефективності</w:t>
            </w:r>
          </w:p>
        </w:tc>
        <w:tc>
          <w:tcPr>
            <w:tcW w:w="0" w:type="auto"/>
            <w:shd w:val="clear" w:color="auto" w:fill="auto"/>
            <w:noWrap/>
            <w:vAlign w:val="bottom"/>
            <w:hideMark/>
          </w:tcPr>
          <w:p w14:paraId="6EC2498F"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129,2</w:t>
            </w:r>
          </w:p>
        </w:tc>
        <w:tc>
          <w:tcPr>
            <w:tcW w:w="0" w:type="auto"/>
            <w:shd w:val="clear" w:color="auto" w:fill="auto"/>
            <w:noWrap/>
            <w:vAlign w:val="bottom"/>
            <w:hideMark/>
          </w:tcPr>
          <w:p w14:paraId="2E8CED4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w:t>
            </w:r>
          </w:p>
        </w:tc>
        <w:tc>
          <w:tcPr>
            <w:tcW w:w="0" w:type="auto"/>
            <w:shd w:val="clear" w:color="auto" w:fill="auto"/>
            <w:noWrap/>
            <w:vAlign w:val="bottom"/>
            <w:hideMark/>
          </w:tcPr>
          <w:p w14:paraId="6F788174"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6,5</w:t>
            </w:r>
          </w:p>
        </w:tc>
        <w:tc>
          <w:tcPr>
            <w:tcW w:w="0" w:type="auto"/>
            <w:shd w:val="clear" w:color="auto" w:fill="auto"/>
            <w:noWrap/>
            <w:vAlign w:val="bottom"/>
            <w:hideMark/>
          </w:tcPr>
          <w:p w14:paraId="7D0B413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12,9</w:t>
            </w:r>
          </w:p>
        </w:tc>
        <w:tc>
          <w:tcPr>
            <w:tcW w:w="0" w:type="auto"/>
            <w:shd w:val="clear" w:color="auto" w:fill="auto"/>
            <w:noWrap/>
            <w:vAlign w:val="bottom"/>
            <w:hideMark/>
          </w:tcPr>
          <w:p w14:paraId="33D1C16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25,8</w:t>
            </w:r>
          </w:p>
        </w:tc>
        <w:tc>
          <w:tcPr>
            <w:tcW w:w="0" w:type="auto"/>
            <w:shd w:val="clear" w:color="auto" w:fill="auto"/>
            <w:noWrap/>
            <w:vAlign w:val="bottom"/>
            <w:hideMark/>
          </w:tcPr>
          <w:p w14:paraId="10F59850"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25,8</w:t>
            </w:r>
          </w:p>
        </w:tc>
        <w:tc>
          <w:tcPr>
            <w:tcW w:w="0" w:type="auto"/>
            <w:shd w:val="clear" w:color="auto" w:fill="auto"/>
            <w:noWrap/>
            <w:vAlign w:val="bottom"/>
            <w:hideMark/>
          </w:tcPr>
          <w:p w14:paraId="38E0ED4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25,8</w:t>
            </w:r>
          </w:p>
        </w:tc>
        <w:tc>
          <w:tcPr>
            <w:tcW w:w="0" w:type="auto"/>
            <w:shd w:val="clear" w:color="auto" w:fill="auto"/>
            <w:noWrap/>
            <w:vAlign w:val="bottom"/>
            <w:hideMark/>
          </w:tcPr>
          <w:p w14:paraId="27FADFA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32,3</w:t>
            </w:r>
          </w:p>
        </w:tc>
      </w:tr>
      <w:tr w:rsidR="00B47E18" w:rsidRPr="00F56519" w14:paraId="0057C1CE" w14:textId="77777777" w:rsidTr="00B47E18">
        <w:trPr>
          <w:trHeight w:val="300"/>
        </w:trPr>
        <w:tc>
          <w:tcPr>
            <w:tcW w:w="4693" w:type="dxa"/>
            <w:gridSpan w:val="2"/>
            <w:shd w:val="clear" w:color="auto" w:fill="auto"/>
            <w:vAlign w:val="center"/>
            <w:hideMark/>
          </w:tcPr>
          <w:p w14:paraId="19C35313" w14:textId="77777777" w:rsidR="00B47E18" w:rsidRPr="00F56519" w:rsidRDefault="00B47E18" w:rsidP="00B47E18">
            <w:pPr>
              <w:spacing w:after="0" w:line="240" w:lineRule="auto"/>
              <w:rPr>
                <w:rFonts w:ascii="Times New Roman" w:eastAsia="Times New Roman" w:hAnsi="Times New Roman" w:cs="Times New Roman"/>
                <w:i/>
                <w:iCs/>
                <w:color w:val="000000"/>
                <w:sz w:val="18"/>
                <w:szCs w:val="18"/>
                <w:lang w:eastAsia="ru-RU" w:bidi="ar-SA"/>
              </w:rPr>
            </w:pPr>
            <w:r w:rsidRPr="00F56519">
              <w:rPr>
                <w:rFonts w:ascii="Times New Roman" w:eastAsia="Times New Roman" w:hAnsi="Times New Roman" w:cs="Times New Roman"/>
                <w:i/>
                <w:iCs/>
                <w:color w:val="000000"/>
                <w:sz w:val="18"/>
                <w:szCs w:val="18"/>
                <w:lang w:eastAsia="ru-RU" w:bidi="ar-SA"/>
              </w:rPr>
              <w:t>ЕСКО</w:t>
            </w:r>
          </w:p>
        </w:tc>
        <w:tc>
          <w:tcPr>
            <w:tcW w:w="0" w:type="auto"/>
            <w:shd w:val="clear" w:color="auto" w:fill="auto"/>
            <w:noWrap/>
            <w:vAlign w:val="bottom"/>
            <w:hideMark/>
          </w:tcPr>
          <w:p w14:paraId="7556AD9B"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35,0</w:t>
            </w:r>
          </w:p>
        </w:tc>
        <w:tc>
          <w:tcPr>
            <w:tcW w:w="0" w:type="auto"/>
            <w:shd w:val="clear" w:color="auto" w:fill="auto"/>
            <w:noWrap/>
            <w:vAlign w:val="bottom"/>
            <w:hideMark/>
          </w:tcPr>
          <w:p w14:paraId="194F0BDF"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32,7</w:t>
            </w:r>
          </w:p>
        </w:tc>
        <w:tc>
          <w:tcPr>
            <w:tcW w:w="0" w:type="auto"/>
            <w:shd w:val="clear" w:color="auto" w:fill="auto"/>
            <w:noWrap/>
            <w:vAlign w:val="bottom"/>
            <w:hideMark/>
          </w:tcPr>
          <w:p w14:paraId="08872788"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w:t>
            </w:r>
          </w:p>
        </w:tc>
        <w:tc>
          <w:tcPr>
            <w:tcW w:w="0" w:type="auto"/>
            <w:shd w:val="clear" w:color="auto" w:fill="auto"/>
            <w:noWrap/>
            <w:vAlign w:val="bottom"/>
            <w:hideMark/>
          </w:tcPr>
          <w:p w14:paraId="440444C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2,4</w:t>
            </w:r>
          </w:p>
        </w:tc>
        <w:tc>
          <w:tcPr>
            <w:tcW w:w="0" w:type="auto"/>
            <w:shd w:val="clear" w:color="auto" w:fill="auto"/>
            <w:noWrap/>
            <w:vAlign w:val="bottom"/>
            <w:hideMark/>
          </w:tcPr>
          <w:p w14:paraId="72CE6A5D"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w:t>
            </w:r>
          </w:p>
        </w:tc>
        <w:tc>
          <w:tcPr>
            <w:tcW w:w="0" w:type="auto"/>
            <w:shd w:val="clear" w:color="auto" w:fill="auto"/>
            <w:noWrap/>
            <w:vAlign w:val="bottom"/>
            <w:hideMark/>
          </w:tcPr>
          <w:p w14:paraId="73D37236"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w:t>
            </w:r>
          </w:p>
        </w:tc>
        <w:tc>
          <w:tcPr>
            <w:tcW w:w="0" w:type="auto"/>
            <w:shd w:val="clear" w:color="auto" w:fill="auto"/>
            <w:noWrap/>
            <w:vAlign w:val="bottom"/>
            <w:hideMark/>
          </w:tcPr>
          <w:p w14:paraId="11D16859"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w:t>
            </w:r>
          </w:p>
        </w:tc>
        <w:tc>
          <w:tcPr>
            <w:tcW w:w="0" w:type="auto"/>
            <w:shd w:val="clear" w:color="auto" w:fill="auto"/>
            <w:noWrap/>
            <w:vAlign w:val="bottom"/>
            <w:hideMark/>
          </w:tcPr>
          <w:p w14:paraId="299CD30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w:t>
            </w:r>
          </w:p>
        </w:tc>
      </w:tr>
      <w:tr w:rsidR="00B47E18" w:rsidRPr="00F56519" w14:paraId="23DA2CAD" w14:textId="77777777" w:rsidTr="00B47E18">
        <w:trPr>
          <w:trHeight w:val="300"/>
        </w:trPr>
        <w:tc>
          <w:tcPr>
            <w:tcW w:w="4693" w:type="dxa"/>
            <w:gridSpan w:val="2"/>
            <w:shd w:val="clear" w:color="auto" w:fill="auto"/>
            <w:noWrap/>
            <w:vAlign w:val="bottom"/>
            <w:hideMark/>
          </w:tcPr>
          <w:p w14:paraId="41B2B9A7" w14:textId="77777777" w:rsidR="00B47E18" w:rsidRPr="00F56519" w:rsidRDefault="00B47E18" w:rsidP="00B47E18">
            <w:pPr>
              <w:spacing w:after="0" w:line="240" w:lineRule="auto"/>
              <w:rPr>
                <w:rFonts w:ascii="Times New Roman" w:eastAsia="Times New Roman" w:hAnsi="Times New Roman" w:cs="Times New Roman"/>
                <w:i/>
                <w:iCs/>
                <w:color w:val="000000"/>
                <w:sz w:val="18"/>
                <w:szCs w:val="18"/>
                <w:lang w:eastAsia="ru-RU" w:bidi="ar-SA"/>
              </w:rPr>
            </w:pPr>
            <w:r w:rsidRPr="00F56519">
              <w:rPr>
                <w:rFonts w:ascii="Times New Roman" w:eastAsia="Times New Roman" w:hAnsi="Times New Roman" w:cs="Times New Roman"/>
                <w:i/>
                <w:iCs/>
                <w:color w:val="000000"/>
                <w:sz w:val="18"/>
                <w:szCs w:val="18"/>
                <w:lang w:eastAsia="ru-RU" w:bidi="ar-SA"/>
              </w:rPr>
              <w:t>Населення</w:t>
            </w:r>
          </w:p>
        </w:tc>
        <w:tc>
          <w:tcPr>
            <w:tcW w:w="0" w:type="auto"/>
            <w:shd w:val="clear" w:color="auto" w:fill="auto"/>
            <w:noWrap/>
            <w:vAlign w:val="bottom"/>
            <w:hideMark/>
          </w:tcPr>
          <w:p w14:paraId="00890FE5"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64,6</w:t>
            </w:r>
          </w:p>
        </w:tc>
        <w:tc>
          <w:tcPr>
            <w:tcW w:w="0" w:type="auto"/>
            <w:shd w:val="clear" w:color="auto" w:fill="auto"/>
            <w:noWrap/>
            <w:vAlign w:val="bottom"/>
            <w:hideMark/>
          </w:tcPr>
          <w:p w14:paraId="253365FC"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0,0</w:t>
            </w:r>
          </w:p>
        </w:tc>
        <w:tc>
          <w:tcPr>
            <w:tcW w:w="0" w:type="auto"/>
            <w:shd w:val="clear" w:color="auto" w:fill="auto"/>
            <w:noWrap/>
            <w:vAlign w:val="bottom"/>
            <w:hideMark/>
          </w:tcPr>
          <w:p w14:paraId="3FDC4B5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3,2</w:t>
            </w:r>
          </w:p>
        </w:tc>
        <w:tc>
          <w:tcPr>
            <w:tcW w:w="0" w:type="auto"/>
            <w:shd w:val="clear" w:color="auto" w:fill="auto"/>
            <w:noWrap/>
            <w:vAlign w:val="bottom"/>
            <w:hideMark/>
          </w:tcPr>
          <w:p w14:paraId="01422E72"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6,5</w:t>
            </w:r>
          </w:p>
        </w:tc>
        <w:tc>
          <w:tcPr>
            <w:tcW w:w="0" w:type="auto"/>
            <w:shd w:val="clear" w:color="auto" w:fill="auto"/>
            <w:noWrap/>
            <w:vAlign w:val="bottom"/>
            <w:hideMark/>
          </w:tcPr>
          <w:p w14:paraId="62FC7645"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12,9</w:t>
            </w:r>
          </w:p>
        </w:tc>
        <w:tc>
          <w:tcPr>
            <w:tcW w:w="0" w:type="auto"/>
            <w:shd w:val="clear" w:color="auto" w:fill="auto"/>
            <w:noWrap/>
            <w:vAlign w:val="bottom"/>
            <w:hideMark/>
          </w:tcPr>
          <w:p w14:paraId="0A523161"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12,9</w:t>
            </w:r>
          </w:p>
        </w:tc>
        <w:tc>
          <w:tcPr>
            <w:tcW w:w="0" w:type="auto"/>
            <w:shd w:val="clear" w:color="auto" w:fill="auto"/>
            <w:noWrap/>
            <w:vAlign w:val="bottom"/>
            <w:hideMark/>
          </w:tcPr>
          <w:p w14:paraId="0E3CFBEE"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12,9</w:t>
            </w:r>
          </w:p>
        </w:tc>
        <w:tc>
          <w:tcPr>
            <w:tcW w:w="0" w:type="auto"/>
            <w:shd w:val="clear" w:color="auto" w:fill="auto"/>
            <w:noWrap/>
            <w:vAlign w:val="bottom"/>
            <w:hideMark/>
          </w:tcPr>
          <w:p w14:paraId="54999AF3" w14:textId="77777777" w:rsidR="00B47E18" w:rsidRPr="00F56519" w:rsidRDefault="00B47E18" w:rsidP="00B47E18">
            <w:pPr>
              <w:spacing w:after="0" w:line="240" w:lineRule="auto"/>
              <w:jc w:val="right"/>
              <w:rPr>
                <w:rFonts w:ascii="Times New Roman" w:eastAsia="Times New Roman" w:hAnsi="Times New Roman" w:cs="Times New Roman"/>
                <w:color w:val="000000"/>
                <w:sz w:val="18"/>
                <w:szCs w:val="18"/>
                <w:lang w:eastAsia="ru-RU" w:bidi="ar-SA"/>
              </w:rPr>
            </w:pPr>
            <w:r w:rsidRPr="00F56519">
              <w:rPr>
                <w:rFonts w:ascii="Times New Roman" w:eastAsia="Times New Roman" w:hAnsi="Times New Roman" w:cs="Times New Roman"/>
                <w:color w:val="000000"/>
                <w:sz w:val="18"/>
                <w:szCs w:val="18"/>
                <w:lang w:eastAsia="ru-RU" w:bidi="ar-SA"/>
              </w:rPr>
              <w:t>16,2</w:t>
            </w:r>
          </w:p>
        </w:tc>
      </w:tr>
      <w:tr w:rsidR="00B47E18" w:rsidRPr="00F56519" w14:paraId="7B0C285D" w14:textId="77777777" w:rsidTr="00B47E18">
        <w:trPr>
          <w:trHeight w:val="300"/>
        </w:trPr>
        <w:tc>
          <w:tcPr>
            <w:tcW w:w="4693" w:type="dxa"/>
            <w:gridSpan w:val="2"/>
            <w:shd w:val="clear" w:color="000000" w:fill="B8CCE4"/>
            <w:noWrap/>
            <w:vAlign w:val="bottom"/>
            <w:hideMark/>
          </w:tcPr>
          <w:p w14:paraId="03F0BEDF" w14:textId="77777777" w:rsidR="00B47E18" w:rsidRPr="00F56519" w:rsidRDefault="00B47E18" w:rsidP="00B47E18">
            <w:pPr>
              <w:spacing w:after="0" w:line="240" w:lineRule="auto"/>
              <w:jc w:val="center"/>
              <w:rPr>
                <w:rFonts w:ascii="Times New Roman" w:eastAsia="Times New Roman" w:hAnsi="Times New Roman" w:cs="Times New Roman"/>
                <w:b/>
                <w:bCs/>
                <w:i/>
                <w:iCs/>
                <w:color w:val="000000"/>
                <w:sz w:val="18"/>
                <w:szCs w:val="18"/>
                <w:lang w:eastAsia="ru-RU" w:bidi="ar-SA"/>
              </w:rPr>
            </w:pPr>
            <w:r w:rsidRPr="00F56519">
              <w:rPr>
                <w:rFonts w:ascii="Times New Roman" w:eastAsia="Times New Roman" w:hAnsi="Times New Roman" w:cs="Times New Roman"/>
                <w:b/>
                <w:bCs/>
                <w:i/>
                <w:iCs/>
                <w:color w:val="000000"/>
                <w:sz w:val="18"/>
                <w:szCs w:val="18"/>
                <w:lang w:eastAsia="ru-RU" w:bidi="ar-SA"/>
              </w:rPr>
              <w:t>Разом</w:t>
            </w:r>
          </w:p>
        </w:tc>
        <w:tc>
          <w:tcPr>
            <w:tcW w:w="0" w:type="auto"/>
            <w:shd w:val="clear" w:color="000000" w:fill="B8CCE4"/>
            <w:noWrap/>
            <w:vAlign w:val="bottom"/>
            <w:hideMark/>
          </w:tcPr>
          <w:p w14:paraId="45D71234"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1 391,3</w:t>
            </w:r>
          </w:p>
        </w:tc>
        <w:tc>
          <w:tcPr>
            <w:tcW w:w="0" w:type="auto"/>
            <w:shd w:val="clear" w:color="000000" w:fill="B8CCE4"/>
            <w:noWrap/>
            <w:vAlign w:val="bottom"/>
            <w:hideMark/>
          </w:tcPr>
          <w:p w14:paraId="66E240A3"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87,9</w:t>
            </w:r>
          </w:p>
        </w:tc>
        <w:tc>
          <w:tcPr>
            <w:tcW w:w="0" w:type="auto"/>
            <w:shd w:val="clear" w:color="000000" w:fill="B8CCE4"/>
            <w:noWrap/>
            <w:vAlign w:val="bottom"/>
            <w:hideMark/>
          </w:tcPr>
          <w:p w14:paraId="10D68EB3"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118,5</w:t>
            </w:r>
          </w:p>
        </w:tc>
        <w:tc>
          <w:tcPr>
            <w:tcW w:w="0" w:type="auto"/>
            <w:shd w:val="clear" w:color="000000" w:fill="B8CCE4"/>
            <w:noWrap/>
            <w:vAlign w:val="bottom"/>
            <w:hideMark/>
          </w:tcPr>
          <w:p w14:paraId="122D2892"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231,3</w:t>
            </w:r>
          </w:p>
        </w:tc>
        <w:tc>
          <w:tcPr>
            <w:tcW w:w="0" w:type="auto"/>
            <w:shd w:val="clear" w:color="000000" w:fill="B8CCE4"/>
            <w:noWrap/>
            <w:vAlign w:val="bottom"/>
            <w:hideMark/>
          </w:tcPr>
          <w:p w14:paraId="697A1DB6"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291,1</w:t>
            </w:r>
          </w:p>
        </w:tc>
        <w:tc>
          <w:tcPr>
            <w:tcW w:w="0" w:type="auto"/>
            <w:shd w:val="clear" w:color="000000" w:fill="B8CCE4"/>
            <w:noWrap/>
            <w:vAlign w:val="bottom"/>
            <w:hideMark/>
          </w:tcPr>
          <w:p w14:paraId="0CD2C38F"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262,7</w:t>
            </w:r>
          </w:p>
        </w:tc>
        <w:tc>
          <w:tcPr>
            <w:tcW w:w="0" w:type="auto"/>
            <w:shd w:val="clear" w:color="000000" w:fill="B8CCE4"/>
            <w:noWrap/>
            <w:vAlign w:val="bottom"/>
            <w:hideMark/>
          </w:tcPr>
          <w:p w14:paraId="0CA502C5"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229,0</w:t>
            </w:r>
          </w:p>
        </w:tc>
        <w:tc>
          <w:tcPr>
            <w:tcW w:w="0" w:type="auto"/>
            <w:shd w:val="clear" w:color="000000" w:fill="B8CCE4"/>
            <w:noWrap/>
            <w:vAlign w:val="bottom"/>
            <w:hideMark/>
          </w:tcPr>
          <w:p w14:paraId="3167ED6C" w14:textId="77777777" w:rsidR="00B47E18" w:rsidRPr="00F56519" w:rsidRDefault="00B47E18" w:rsidP="00B47E18">
            <w:pPr>
              <w:spacing w:after="0" w:line="240" w:lineRule="auto"/>
              <w:jc w:val="right"/>
              <w:rPr>
                <w:rFonts w:ascii="Times New Roman" w:eastAsia="Times New Roman" w:hAnsi="Times New Roman" w:cs="Times New Roman"/>
                <w:b/>
                <w:bCs/>
                <w:color w:val="000000"/>
                <w:sz w:val="18"/>
                <w:szCs w:val="18"/>
                <w:lang w:eastAsia="ru-RU" w:bidi="ar-SA"/>
              </w:rPr>
            </w:pPr>
            <w:r w:rsidRPr="00F56519">
              <w:rPr>
                <w:rFonts w:ascii="Times New Roman" w:eastAsia="Times New Roman" w:hAnsi="Times New Roman" w:cs="Times New Roman"/>
                <w:b/>
                <w:bCs/>
                <w:color w:val="000000"/>
                <w:sz w:val="18"/>
                <w:szCs w:val="18"/>
                <w:lang w:eastAsia="ru-RU" w:bidi="ar-SA"/>
              </w:rPr>
              <w:t>171,0</w:t>
            </w:r>
          </w:p>
        </w:tc>
      </w:tr>
    </w:tbl>
    <w:p w14:paraId="1C7579B7" w14:textId="77777777" w:rsidR="006A46A5" w:rsidRPr="00FA04DF" w:rsidRDefault="006A46A5">
      <w:pPr>
        <w:jc w:val="both"/>
        <w:rPr>
          <w:rFonts w:ascii="Times New Roman" w:eastAsia="Times New Roman" w:hAnsi="Times New Roman" w:cs="Times New Roman"/>
          <w:sz w:val="24"/>
          <w:szCs w:val="24"/>
          <w:highlight w:val="yellow"/>
        </w:rPr>
      </w:pPr>
    </w:p>
    <w:p w14:paraId="61CB13C1" w14:textId="77777777" w:rsidR="006A46A5" w:rsidRPr="00FA04DF" w:rsidRDefault="00AF43A9">
      <w:pPr>
        <w:jc w:val="center"/>
        <w:rPr>
          <w:rFonts w:ascii="Times New Roman" w:eastAsia="Times New Roman" w:hAnsi="Times New Roman" w:cs="Times New Roman"/>
          <w:sz w:val="24"/>
          <w:szCs w:val="24"/>
          <w:highlight w:val="yellow"/>
        </w:rPr>
      </w:pPr>
      <w:r>
        <w:rPr>
          <w:rFonts w:ascii="Times New Roman" w:eastAsia="Times New Roman" w:hAnsi="Times New Roman" w:cs="Times New Roman"/>
          <w:noProof/>
          <w:sz w:val="24"/>
          <w:szCs w:val="24"/>
          <w:lang w:eastAsia="uk-UA" w:bidi="ar-SA"/>
        </w:rPr>
        <w:lastRenderedPageBreak/>
        <w:drawing>
          <wp:inline distT="0" distB="0" distL="0" distR="0" wp14:anchorId="5C970431" wp14:editId="2888BCA5">
            <wp:extent cx="6616200" cy="3702230"/>
            <wp:effectExtent l="0" t="0" r="0" b="0"/>
            <wp:docPr id="2042612096" name="Рисунок 204261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617185" cy="3702781"/>
                    </a:xfrm>
                    <a:prstGeom prst="rect">
                      <a:avLst/>
                    </a:prstGeom>
                    <a:noFill/>
                  </pic:spPr>
                </pic:pic>
              </a:graphicData>
            </a:graphic>
          </wp:inline>
        </w:drawing>
      </w:r>
    </w:p>
    <w:p w14:paraId="46C1CEBF" w14:textId="77777777" w:rsidR="006A46A5" w:rsidRPr="00FA04DF" w:rsidRDefault="00772A3E">
      <w:pPr>
        <w:pBdr>
          <w:top w:val="nil"/>
          <w:left w:val="nil"/>
          <w:bottom w:val="nil"/>
          <w:right w:val="nil"/>
          <w:between w:val="nil"/>
        </w:pBdr>
        <w:spacing w:before="240"/>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5F256C">
        <w:rPr>
          <w:rFonts w:ascii="Times New Roman" w:eastAsia="Times New Roman" w:hAnsi="Times New Roman" w:cs="Times New Roman"/>
          <w:b/>
          <w:color w:val="44546A"/>
          <w:sz w:val="24"/>
          <w:szCs w:val="24"/>
        </w:rPr>
        <w:t>55</w:t>
      </w:r>
      <w:r w:rsidRPr="00FA04DF">
        <w:rPr>
          <w:rFonts w:ascii="Times New Roman" w:eastAsia="Times New Roman" w:hAnsi="Times New Roman" w:cs="Times New Roman"/>
          <w:b/>
          <w:color w:val="44546A"/>
          <w:sz w:val="24"/>
          <w:szCs w:val="24"/>
        </w:rPr>
        <w:t>. Графік фінансування МЕП та джерела фінансування, млн. грн.</w:t>
      </w:r>
    </w:p>
    <w:p w14:paraId="142543FD"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51" w:name="_Toc185318287"/>
      <w:r w:rsidRPr="00FA04DF">
        <w:rPr>
          <w:rFonts w:ascii="Times New Roman" w:eastAsia="Times New Roman" w:hAnsi="Times New Roman" w:cs="Times New Roman"/>
          <w:color w:val="2E75B5"/>
          <w:sz w:val="28"/>
          <w:szCs w:val="28"/>
        </w:rPr>
        <w:t xml:space="preserve">Основні потенційні внутрішні та зовнішні ризики при виконані МЕП та реалізації муніципальних </w:t>
      </w:r>
      <w:proofErr w:type="spellStart"/>
      <w:r w:rsidRPr="00FA04DF">
        <w:rPr>
          <w:rFonts w:ascii="Times New Roman" w:eastAsia="Times New Roman" w:hAnsi="Times New Roman" w:cs="Times New Roman"/>
          <w:color w:val="2E75B5"/>
          <w:sz w:val="28"/>
          <w:szCs w:val="28"/>
        </w:rPr>
        <w:t>проєктів</w:t>
      </w:r>
      <w:bookmarkEnd w:id="51"/>
      <w:proofErr w:type="spellEnd"/>
      <w:r w:rsidRPr="00FA04DF">
        <w:rPr>
          <w:rFonts w:ascii="Times New Roman" w:eastAsia="Times New Roman" w:hAnsi="Times New Roman" w:cs="Times New Roman"/>
          <w:color w:val="2E75B5"/>
          <w:sz w:val="28"/>
          <w:szCs w:val="28"/>
        </w:rPr>
        <w:t xml:space="preserve"> </w:t>
      </w:r>
    </w:p>
    <w:tbl>
      <w:tblPr>
        <w:tblStyle w:val="3a"/>
        <w:tblW w:w="10683" w:type="dxa"/>
        <w:tblInd w:w="-153"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000" w:firstRow="0" w:lastRow="0" w:firstColumn="0" w:lastColumn="0" w:noHBand="0" w:noVBand="0"/>
      </w:tblPr>
      <w:tblGrid>
        <w:gridCol w:w="5070"/>
        <w:gridCol w:w="5613"/>
      </w:tblGrid>
      <w:tr w:rsidR="006A46A5" w:rsidRPr="00FA04DF" w14:paraId="76E41964" w14:textId="77777777" w:rsidTr="00CF1DB8">
        <w:trPr>
          <w:trHeight w:val="278"/>
        </w:trPr>
        <w:tc>
          <w:tcPr>
            <w:tcW w:w="5070" w:type="dxa"/>
            <w:tcBorders>
              <w:top w:val="single" w:sz="8" w:space="0" w:color="7BA0CD"/>
              <w:left w:val="single" w:sz="8" w:space="0" w:color="7BA0CD"/>
              <w:bottom w:val="single" w:sz="8" w:space="0" w:color="7BA0CD"/>
              <w:right w:val="nil"/>
            </w:tcBorders>
            <w:shd w:val="clear" w:color="auto" w:fill="8DB3E2"/>
          </w:tcPr>
          <w:p w14:paraId="74AE0923" w14:textId="77777777" w:rsidR="006A46A5" w:rsidRPr="00FA04DF" w:rsidRDefault="00772A3E">
            <w:pPr>
              <w:jc w:val="center"/>
              <w:rPr>
                <w:rFonts w:ascii="Times New Roman" w:eastAsia="Times New Roman" w:hAnsi="Times New Roman" w:cs="Times New Roman"/>
                <w:b/>
              </w:rPr>
            </w:pPr>
            <w:r w:rsidRPr="00FA04DF">
              <w:rPr>
                <w:rFonts w:ascii="Times New Roman" w:eastAsia="Times New Roman" w:hAnsi="Times New Roman" w:cs="Times New Roman"/>
                <w:b/>
              </w:rPr>
              <w:t xml:space="preserve">Основні фактори ризику </w:t>
            </w:r>
          </w:p>
        </w:tc>
        <w:tc>
          <w:tcPr>
            <w:tcW w:w="5613" w:type="dxa"/>
            <w:tcBorders>
              <w:top w:val="single" w:sz="8" w:space="0" w:color="7BA0CD"/>
              <w:left w:val="nil"/>
              <w:bottom w:val="single" w:sz="8" w:space="0" w:color="7BA0CD"/>
              <w:right w:val="single" w:sz="8" w:space="0" w:color="7BA0CD"/>
            </w:tcBorders>
            <w:shd w:val="clear" w:color="auto" w:fill="8DB3E2"/>
          </w:tcPr>
          <w:p w14:paraId="53A187D0" w14:textId="77777777" w:rsidR="006A46A5" w:rsidRPr="00FA04DF" w:rsidRDefault="00772A3E">
            <w:pPr>
              <w:jc w:val="center"/>
              <w:rPr>
                <w:rFonts w:ascii="Times New Roman" w:eastAsia="Times New Roman" w:hAnsi="Times New Roman" w:cs="Times New Roman"/>
                <w:b/>
              </w:rPr>
            </w:pPr>
            <w:r w:rsidRPr="00FA04DF">
              <w:rPr>
                <w:rFonts w:ascii="Times New Roman" w:eastAsia="Times New Roman" w:hAnsi="Times New Roman" w:cs="Times New Roman"/>
                <w:b/>
              </w:rPr>
              <w:t xml:space="preserve">Заходи по зниженню ризиків </w:t>
            </w:r>
          </w:p>
        </w:tc>
      </w:tr>
      <w:tr w:rsidR="006A46A5" w:rsidRPr="00FA04DF" w14:paraId="3A225DB0" w14:textId="77777777" w:rsidTr="00CF1DB8">
        <w:trPr>
          <w:trHeight w:val="784"/>
        </w:trPr>
        <w:tc>
          <w:tcPr>
            <w:tcW w:w="5070" w:type="dxa"/>
            <w:tcBorders>
              <w:top w:val="single" w:sz="8" w:space="0" w:color="7BA0CD"/>
              <w:left w:val="single" w:sz="8" w:space="0" w:color="7BA0CD"/>
              <w:bottom w:val="single" w:sz="8" w:space="0" w:color="7BA0CD"/>
              <w:right w:val="nil"/>
            </w:tcBorders>
            <w:shd w:val="clear" w:color="auto" w:fill="auto"/>
          </w:tcPr>
          <w:p w14:paraId="27AF0193" w14:textId="77777777" w:rsidR="006A46A5" w:rsidRPr="00FA04DF" w:rsidRDefault="00772A3E">
            <w:pPr>
              <w:rPr>
                <w:rFonts w:ascii="Times New Roman" w:eastAsia="Times New Roman" w:hAnsi="Times New Roman" w:cs="Times New Roman"/>
              </w:rPr>
            </w:pPr>
            <w:r w:rsidRPr="00FA04DF">
              <w:rPr>
                <w:rFonts w:ascii="Times New Roman" w:eastAsia="Times New Roman" w:hAnsi="Times New Roman" w:cs="Times New Roman"/>
              </w:rPr>
              <w:t>Невідповідність системи управління процесам підвищення енергоефективності згідно  поставленим цілям  МЕП</w:t>
            </w:r>
          </w:p>
        </w:tc>
        <w:tc>
          <w:tcPr>
            <w:tcW w:w="5613" w:type="dxa"/>
            <w:tcBorders>
              <w:top w:val="single" w:sz="8" w:space="0" w:color="7BA0CD"/>
              <w:left w:val="nil"/>
              <w:bottom w:val="single" w:sz="8" w:space="0" w:color="7BA0CD"/>
              <w:right w:val="single" w:sz="8" w:space="0" w:color="7BA0CD"/>
            </w:tcBorders>
            <w:shd w:val="clear" w:color="auto" w:fill="auto"/>
          </w:tcPr>
          <w:p w14:paraId="7FDC1BC5" w14:textId="73727778"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 xml:space="preserve">Формування цілісної системи управління процесом підвищення енергоефективності економіки </w:t>
            </w:r>
            <w:r w:rsidR="00F7539B" w:rsidRPr="00DD3FE8">
              <w:rPr>
                <w:rFonts w:ascii="Times New Roman" w:eastAsia="Times New Roman" w:hAnsi="Times New Roman" w:cs="Times New Roman"/>
              </w:rPr>
              <w:t>громади</w:t>
            </w:r>
            <w:r w:rsidRPr="00DD3FE8">
              <w:rPr>
                <w:rFonts w:ascii="Times New Roman" w:eastAsia="Times New Roman" w:hAnsi="Times New Roman" w:cs="Times New Roman"/>
              </w:rPr>
              <w:t>, що забезпечує розподіл повноважень та ефективну взаємодію органів виконавчої влади територіальної громади та господарюючих суб'єктів і населення</w:t>
            </w:r>
          </w:p>
        </w:tc>
      </w:tr>
      <w:tr w:rsidR="006A46A5" w:rsidRPr="00FA04DF" w14:paraId="74F383D8" w14:textId="77777777" w:rsidTr="00CF1DB8">
        <w:tc>
          <w:tcPr>
            <w:tcW w:w="5070" w:type="dxa"/>
            <w:tcBorders>
              <w:top w:val="single" w:sz="8" w:space="0" w:color="7BA0CD"/>
              <w:left w:val="single" w:sz="8" w:space="0" w:color="7BA0CD"/>
              <w:bottom w:val="single" w:sz="8" w:space="0" w:color="7BA0CD"/>
              <w:right w:val="nil"/>
            </w:tcBorders>
            <w:shd w:val="clear" w:color="auto" w:fill="auto"/>
          </w:tcPr>
          <w:p w14:paraId="5370EBFF" w14:textId="77777777" w:rsidR="006A46A5" w:rsidRPr="00FA04DF" w:rsidRDefault="00772A3E">
            <w:pPr>
              <w:rPr>
                <w:rFonts w:ascii="Times New Roman" w:eastAsia="Times New Roman" w:hAnsi="Times New Roman" w:cs="Times New Roman"/>
              </w:rPr>
            </w:pPr>
            <w:r w:rsidRPr="00FA04DF">
              <w:rPr>
                <w:rFonts w:ascii="Times New Roman" w:eastAsia="Times New Roman" w:hAnsi="Times New Roman" w:cs="Times New Roman"/>
              </w:rPr>
              <w:t>Несвоєчасне прийняття або неприйняття необхідних регуляторних та організаційно-правових актів, що визначають механізми міського регулювання у сфері підвищення енергоефективності</w:t>
            </w:r>
          </w:p>
          <w:p w14:paraId="2E1A8548" w14:textId="77777777" w:rsidR="006A46A5" w:rsidRPr="00FA04DF" w:rsidRDefault="006A46A5">
            <w:pPr>
              <w:rPr>
                <w:rFonts w:ascii="Times New Roman" w:eastAsia="Times New Roman" w:hAnsi="Times New Roman" w:cs="Times New Roman"/>
              </w:rPr>
            </w:pPr>
          </w:p>
        </w:tc>
        <w:tc>
          <w:tcPr>
            <w:tcW w:w="5613" w:type="dxa"/>
            <w:tcBorders>
              <w:top w:val="single" w:sz="8" w:space="0" w:color="7BA0CD"/>
              <w:left w:val="nil"/>
              <w:bottom w:val="single" w:sz="8" w:space="0" w:color="7BA0CD"/>
              <w:right w:val="single" w:sz="8" w:space="0" w:color="7BA0CD"/>
            </w:tcBorders>
            <w:shd w:val="clear" w:color="auto" w:fill="auto"/>
          </w:tcPr>
          <w:p w14:paraId="4A77E75C" w14:textId="77777777"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Своєчасне прийняття необхідних регуляторних та організаційно-правових актів, що визначають механізми  регулювання у сфері підвищення енергоефективності  будівель і споруд, а також товарів, робіт, послуг, що закуповуються  для муніципальних потреб. Вимоги до обліку виробництва, передачі та споживання енергетичних ресурсів, проведення енергетичних обстежень та енергетичної сертифікація об'єктів, положень, що вводять в дію механізми стимулювання споживачів до ефективного використання енергії</w:t>
            </w:r>
          </w:p>
        </w:tc>
      </w:tr>
      <w:tr w:rsidR="006A46A5" w:rsidRPr="00FA04DF" w14:paraId="679FD93D" w14:textId="77777777" w:rsidTr="00CF1DB8">
        <w:tc>
          <w:tcPr>
            <w:tcW w:w="5070" w:type="dxa"/>
            <w:tcBorders>
              <w:top w:val="single" w:sz="8" w:space="0" w:color="7BA0CD"/>
              <w:left w:val="single" w:sz="8" w:space="0" w:color="7BA0CD"/>
              <w:bottom w:val="single" w:sz="8" w:space="0" w:color="7BA0CD"/>
              <w:right w:val="nil"/>
            </w:tcBorders>
            <w:shd w:val="clear" w:color="auto" w:fill="auto"/>
          </w:tcPr>
          <w:p w14:paraId="3D15E3FD" w14:textId="711C9F31"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Низька ефективність системи моніторингу</w:t>
            </w:r>
            <w:r w:rsidR="003155D5" w:rsidRPr="00DD3FE8">
              <w:rPr>
                <w:rFonts w:ascii="Times New Roman" w:eastAsia="Times New Roman" w:hAnsi="Times New Roman" w:cs="Times New Roman"/>
              </w:rPr>
              <w:t>,</w:t>
            </w:r>
            <w:r w:rsidRPr="00DD3FE8">
              <w:rPr>
                <w:rFonts w:ascii="Times New Roman" w:eastAsia="Times New Roman" w:hAnsi="Times New Roman" w:cs="Times New Roman"/>
              </w:rPr>
              <w:t xml:space="preserve"> результативності реалізації МЕП та відсутність практики регулярного поновлення супутніх програм у галузі енергозбереження та підвищення енергоефективності</w:t>
            </w:r>
          </w:p>
          <w:p w14:paraId="0BD837C1" w14:textId="77777777" w:rsidR="006A46A5" w:rsidRPr="00DD3FE8" w:rsidRDefault="006A46A5">
            <w:pPr>
              <w:rPr>
                <w:rFonts w:ascii="Times New Roman" w:eastAsia="Times New Roman" w:hAnsi="Times New Roman" w:cs="Times New Roman"/>
              </w:rPr>
            </w:pPr>
          </w:p>
        </w:tc>
        <w:tc>
          <w:tcPr>
            <w:tcW w:w="5613" w:type="dxa"/>
            <w:tcBorders>
              <w:top w:val="single" w:sz="8" w:space="0" w:color="7BA0CD"/>
              <w:left w:val="nil"/>
              <w:bottom w:val="single" w:sz="8" w:space="0" w:color="7BA0CD"/>
              <w:right w:val="single" w:sz="8" w:space="0" w:color="7BA0CD"/>
            </w:tcBorders>
            <w:shd w:val="clear" w:color="auto" w:fill="auto"/>
          </w:tcPr>
          <w:p w14:paraId="00DFAE99" w14:textId="77777777"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1.Формування ефективної системи моніторингу споживання ресурсів, енергозбереження та підвищення енергоефективності у всіх секторах економіки територіальної громади і системи інформаційної та освітньої підтримки діяльності в даній сфері;</w:t>
            </w:r>
          </w:p>
          <w:p w14:paraId="2039E200" w14:textId="77777777"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2.Введення практики регулярного формування та оновлення прийнятих програм з  підвищення енергоефективності, а також програм підвищення енергоефективності організацій з муніципальною участю</w:t>
            </w:r>
          </w:p>
        </w:tc>
      </w:tr>
      <w:tr w:rsidR="006A46A5" w:rsidRPr="00FA04DF" w14:paraId="6D68AD1E" w14:textId="77777777" w:rsidTr="00CF1DB8">
        <w:tc>
          <w:tcPr>
            <w:tcW w:w="5070" w:type="dxa"/>
            <w:tcBorders>
              <w:top w:val="single" w:sz="8" w:space="0" w:color="7BA0CD"/>
              <w:left w:val="single" w:sz="8" w:space="0" w:color="7BA0CD"/>
              <w:bottom w:val="single" w:sz="8" w:space="0" w:color="7BA0CD"/>
              <w:right w:val="nil"/>
            </w:tcBorders>
            <w:shd w:val="clear" w:color="auto" w:fill="auto"/>
          </w:tcPr>
          <w:p w14:paraId="7A5DEA30" w14:textId="77777777"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Нестача підготованих кадрів, здатних розробляти програми і управляти реалізацією МЕП</w:t>
            </w:r>
          </w:p>
        </w:tc>
        <w:tc>
          <w:tcPr>
            <w:tcW w:w="5613" w:type="dxa"/>
            <w:tcBorders>
              <w:top w:val="single" w:sz="8" w:space="0" w:color="7BA0CD"/>
              <w:left w:val="nil"/>
              <w:bottom w:val="single" w:sz="8" w:space="0" w:color="7BA0CD"/>
              <w:right w:val="single" w:sz="8" w:space="0" w:color="7BA0CD"/>
            </w:tcBorders>
            <w:shd w:val="clear" w:color="auto" w:fill="auto"/>
          </w:tcPr>
          <w:p w14:paraId="7FEE20AE" w14:textId="77777777"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Організація проведення семінарів, тренінгів по одержанню знань представниками міськвиконкому в галузі енергозбереження та енергоефективності</w:t>
            </w:r>
          </w:p>
        </w:tc>
      </w:tr>
      <w:tr w:rsidR="006A46A5" w:rsidRPr="00FA04DF" w14:paraId="2F7719A5" w14:textId="77777777" w:rsidTr="00CF1DB8">
        <w:tc>
          <w:tcPr>
            <w:tcW w:w="5070" w:type="dxa"/>
            <w:tcBorders>
              <w:top w:val="single" w:sz="8" w:space="0" w:color="7BA0CD"/>
              <w:left w:val="single" w:sz="8" w:space="0" w:color="7BA0CD"/>
              <w:bottom w:val="single" w:sz="8" w:space="0" w:color="7BA0CD"/>
              <w:right w:val="nil"/>
            </w:tcBorders>
            <w:shd w:val="clear" w:color="auto" w:fill="auto"/>
          </w:tcPr>
          <w:p w14:paraId="63C6461E" w14:textId="07E6E752"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Недостатнє бюджетне фінансування МЕП, нед</w:t>
            </w:r>
            <w:r w:rsidR="003155D5" w:rsidRPr="00DD3FE8">
              <w:rPr>
                <w:rFonts w:ascii="Times New Roman" w:eastAsia="Times New Roman" w:hAnsi="Times New Roman" w:cs="Times New Roman"/>
              </w:rPr>
              <w:t>осконал</w:t>
            </w:r>
            <w:r w:rsidRPr="00DD3FE8">
              <w:rPr>
                <w:rFonts w:ascii="Times New Roman" w:eastAsia="Times New Roman" w:hAnsi="Times New Roman" w:cs="Times New Roman"/>
              </w:rPr>
              <w:t xml:space="preserve">ість механізмів залучення позабюджетних джерел на умовах ДПП для фінансування запланованих </w:t>
            </w:r>
            <w:proofErr w:type="spellStart"/>
            <w:r w:rsidRPr="00DD3FE8">
              <w:rPr>
                <w:rFonts w:ascii="Times New Roman" w:eastAsia="Times New Roman" w:hAnsi="Times New Roman" w:cs="Times New Roman"/>
              </w:rPr>
              <w:t>про</w:t>
            </w:r>
            <w:r w:rsidR="00026016">
              <w:rPr>
                <w:rFonts w:ascii="Times New Roman" w:eastAsia="Times New Roman" w:hAnsi="Times New Roman" w:cs="Times New Roman"/>
              </w:rPr>
              <w:t>є</w:t>
            </w:r>
            <w:r w:rsidRPr="00DD3FE8">
              <w:rPr>
                <w:rFonts w:ascii="Times New Roman" w:eastAsia="Times New Roman" w:hAnsi="Times New Roman" w:cs="Times New Roman"/>
              </w:rPr>
              <w:t>ктів</w:t>
            </w:r>
            <w:proofErr w:type="spellEnd"/>
            <w:r w:rsidRPr="00DD3FE8">
              <w:rPr>
                <w:rFonts w:ascii="Times New Roman" w:eastAsia="Times New Roman" w:hAnsi="Times New Roman" w:cs="Times New Roman"/>
              </w:rPr>
              <w:t xml:space="preserve"> </w:t>
            </w:r>
          </w:p>
          <w:p w14:paraId="487CCE3B" w14:textId="77777777" w:rsidR="006A46A5" w:rsidRPr="00DD3FE8" w:rsidRDefault="006A46A5">
            <w:pPr>
              <w:rPr>
                <w:rFonts w:ascii="Times New Roman" w:eastAsia="Times New Roman" w:hAnsi="Times New Roman" w:cs="Times New Roman"/>
              </w:rPr>
            </w:pPr>
          </w:p>
        </w:tc>
        <w:tc>
          <w:tcPr>
            <w:tcW w:w="5613" w:type="dxa"/>
            <w:tcBorders>
              <w:top w:val="single" w:sz="8" w:space="0" w:color="7BA0CD"/>
              <w:left w:val="nil"/>
              <w:bottom w:val="single" w:sz="8" w:space="0" w:color="7BA0CD"/>
              <w:right w:val="single" w:sz="8" w:space="0" w:color="7BA0CD"/>
            </w:tcBorders>
            <w:shd w:val="clear" w:color="auto" w:fill="auto"/>
          </w:tcPr>
          <w:p w14:paraId="77008565" w14:textId="77777777"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1.Створення необхідних і достатніх умов по реалізації державно-приватного партнерства в рамках цільових угод з підвищення енергоефективності в енергоємних галузях економічної діяльності та при реалізації програм з енергозбереження та підвищення енергоефективності.</w:t>
            </w:r>
          </w:p>
          <w:p w14:paraId="6A0A7D55" w14:textId="2E614C72"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 xml:space="preserve">2.Формування системи виділення бюджетних асигнувань, необхідних для підтримки і стимулювання реалізації </w:t>
            </w:r>
            <w:proofErr w:type="spellStart"/>
            <w:r w:rsidRPr="00DD3FE8">
              <w:rPr>
                <w:rFonts w:ascii="Times New Roman" w:eastAsia="Times New Roman" w:hAnsi="Times New Roman" w:cs="Times New Roman"/>
              </w:rPr>
              <w:t>про</w:t>
            </w:r>
            <w:r w:rsidR="00026016">
              <w:rPr>
                <w:rFonts w:ascii="Times New Roman" w:eastAsia="Times New Roman" w:hAnsi="Times New Roman" w:cs="Times New Roman"/>
              </w:rPr>
              <w:t>є</w:t>
            </w:r>
            <w:r w:rsidRPr="00DD3FE8">
              <w:rPr>
                <w:rFonts w:ascii="Times New Roman" w:eastAsia="Times New Roman" w:hAnsi="Times New Roman" w:cs="Times New Roman"/>
              </w:rPr>
              <w:t>ктів</w:t>
            </w:r>
            <w:proofErr w:type="spellEnd"/>
            <w:r w:rsidRPr="00DD3FE8">
              <w:rPr>
                <w:rFonts w:ascii="Times New Roman" w:eastAsia="Times New Roman" w:hAnsi="Times New Roman" w:cs="Times New Roman"/>
              </w:rPr>
              <w:t xml:space="preserve"> з підвищення ефективності використання енергії, розвитку поновлюваних джерел енергії та екологічно чистих виробничих технологій</w:t>
            </w:r>
          </w:p>
        </w:tc>
      </w:tr>
      <w:tr w:rsidR="006A46A5" w:rsidRPr="00FA04DF" w14:paraId="1514605B" w14:textId="77777777" w:rsidTr="00CF1DB8">
        <w:tc>
          <w:tcPr>
            <w:tcW w:w="5070" w:type="dxa"/>
            <w:tcBorders>
              <w:top w:val="single" w:sz="8" w:space="0" w:color="7BA0CD"/>
              <w:left w:val="single" w:sz="8" w:space="0" w:color="7BA0CD"/>
              <w:bottom w:val="single" w:sz="8" w:space="0" w:color="7BA0CD"/>
              <w:right w:val="nil"/>
            </w:tcBorders>
            <w:shd w:val="clear" w:color="auto" w:fill="auto"/>
          </w:tcPr>
          <w:p w14:paraId="071F9AC6" w14:textId="138CBD75"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 xml:space="preserve">Обмеженість  спеціалізованих компаній на  ринку </w:t>
            </w:r>
            <w:r w:rsidR="005F761A" w:rsidRPr="00DD3FE8">
              <w:rPr>
                <w:rFonts w:ascii="Times New Roman" w:eastAsia="Times New Roman" w:hAnsi="Times New Roman" w:cs="Times New Roman"/>
              </w:rPr>
              <w:t>громади</w:t>
            </w:r>
            <w:r w:rsidRPr="00DD3FE8">
              <w:rPr>
                <w:rFonts w:ascii="Times New Roman" w:eastAsia="Times New Roman" w:hAnsi="Times New Roman" w:cs="Times New Roman"/>
              </w:rPr>
              <w:t xml:space="preserve"> по наданню послуг з енергетичного обстеження, спеціалізованого </w:t>
            </w:r>
            <w:proofErr w:type="spellStart"/>
            <w:r w:rsidRPr="00DD3FE8">
              <w:rPr>
                <w:rFonts w:ascii="Times New Roman" w:eastAsia="Times New Roman" w:hAnsi="Times New Roman" w:cs="Times New Roman"/>
              </w:rPr>
              <w:t>енергосервісного</w:t>
            </w:r>
            <w:proofErr w:type="spellEnd"/>
            <w:r w:rsidRPr="00DD3FE8">
              <w:rPr>
                <w:rFonts w:ascii="Times New Roman" w:eastAsia="Times New Roman" w:hAnsi="Times New Roman" w:cs="Times New Roman"/>
              </w:rPr>
              <w:t xml:space="preserve"> бізнесу, консалтингових і </w:t>
            </w:r>
            <w:proofErr w:type="spellStart"/>
            <w:r w:rsidRPr="00DD3FE8">
              <w:rPr>
                <w:rFonts w:ascii="Times New Roman" w:eastAsia="Times New Roman" w:hAnsi="Times New Roman" w:cs="Times New Roman"/>
              </w:rPr>
              <w:t>про</w:t>
            </w:r>
            <w:r w:rsidR="00026016">
              <w:rPr>
                <w:rFonts w:ascii="Times New Roman" w:eastAsia="Times New Roman" w:hAnsi="Times New Roman" w:cs="Times New Roman"/>
              </w:rPr>
              <w:t>є</w:t>
            </w:r>
            <w:r w:rsidRPr="00DD3FE8">
              <w:rPr>
                <w:rFonts w:ascii="Times New Roman" w:eastAsia="Times New Roman" w:hAnsi="Times New Roman" w:cs="Times New Roman"/>
              </w:rPr>
              <w:t>ктних</w:t>
            </w:r>
            <w:proofErr w:type="spellEnd"/>
            <w:r w:rsidRPr="00DD3FE8">
              <w:rPr>
                <w:rFonts w:ascii="Times New Roman" w:eastAsia="Times New Roman" w:hAnsi="Times New Roman" w:cs="Times New Roman"/>
              </w:rPr>
              <w:t xml:space="preserve"> організацій в галузі енергозбереження та підвищення енергоефективності</w:t>
            </w:r>
          </w:p>
        </w:tc>
        <w:tc>
          <w:tcPr>
            <w:tcW w:w="5613" w:type="dxa"/>
            <w:tcBorders>
              <w:top w:val="single" w:sz="8" w:space="0" w:color="7BA0CD"/>
              <w:left w:val="nil"/>
              <w:bottom w:val="single" w:sz="8" w:space="0" w:color="7BA0CD"/>
              <w:right w:val="single" w:sz="8" w:space="0" w:color="7BA0CD"/>
            </w:tcBorders>
            <w:shd w:val="clear" w:color="auto" w:fill="auto"/>
          </w:tcPr>
          <w:p w14:paraId="62814A83" w14:textId="1473F6AE"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 xml:space="preserve">Розробка та виконання пілотних </w:t>
            </w:r>
            <w:proofErr w:type="spellStart"/>
            <w:r w:rsidRPr="00DD3FE8">
              <w:rPr>
                <w:rFonts w:ascii="Times New Roman" w:eastAsia="Times New Roman" w:hAnsi="Times New Roman" w:cs="Times New Roman"/>
              </w:rPr>
              <w:t>про</w:t>
            </w:r>
            <w:r w:rsidR="00026016">
              <w:rPr>
                <w:rFonts w:ascii="Times New Roman" w:eastAsia="Times New Roman" w:hAnsi="Times New Roman" w:cs="Times New Roman"/>
              </w:rPr>
              <w:t>є</w:t>
            </w:r>
            <w:r w:rsidRPr="00DD3FE8">
              <w:rPr>
                <w:rFonts w:ascii="Times New Roman" w:eastAsia="Times New Roman" w:hAnsi="Times New Roman" w:cs="Times New Roman"/>
              </w:rPr>
              <w:t>ктів</w:t>
            </w:r>
            <w:proofErr w:type="spellEnd"/>
            <w:r w:rsidRPr="00DD3FE8">
              <w:rPr>
                <w:rFonts w:ascii="Times New Roman" w:eastAsia="Times New Roman" w:hAnsi="Times New Roman" w:cs="Times New Roman"/>
              </w:rPr>
              <w:t xml:space="preserve"> по залученню </w:t>
            </w:r>
            <w:proofErr w:type="spellStart"/>
            <w:r w:rsidRPr="00DD3FE8">
              <w:rPr>
                <w:rFonts w:ascii="Times New Roman" w:eastAsia="Times New Roman" w:hAnsi="Times New Roman" w:cs="Times New Roman"/>
              </w:rPr>
              <w:t>енергосервісних</w:t>
            </w:r>
            <w:proofErr w:type="spellEnd"/>
            <w:r w:rsidRPr="00DD3FE8">
              <w:rPr>
                <w:rFonts w:ascii="Times New Roman" w:eastAsia="Times New Roman" w:hAnsi="Times New Roman" w:cs="Times New Roman"/>
              </w:rPr>
              <w:t xml:space="preserve"> компаній до виконання енергетичних </w:t>
            </w:r>
            <w:proofErr w:type="spellStart"/>
            <w:r w:rsidRPr="00DD3FE8">
              <w:rPr>
                <w:rFonts w:ascii="Times New Roman" w:eastAsia="Times New Roman" w:hAnsi="Times New Roman" w:cs="Times New Roman"/>
              </w:rPr>
              <w:t>про</w:t>
            </w:r>
            <w:r w:rsidR="00026016">
              <w:rPr>
                <w:rFonts w:ascii="Times New Roman" w:eastAsia="Times New Roman" w:hAnsi="Times New Roman" w:cs="Times New Roman"/>
              </w:rPr>
              <w:t>є</w:t>
            </w:r>
            <w:r w:rsidRPr="00DD3FE8">
              <w:rPr>
                <w:rFonts w:ascii="Times New Roman" w:eastAsia="Times New Roman" w:hAnsi="Times New Roman" w:cs="Times New Roman"/>
              </w:rPr>
              <w:t>ктів</w:t>
            </w:r>
            <w:proofErr w:type="spellEnd"/>
            <w:r w:rsidRPr="00DD3FE8">
              <w:rPr>
                <w:rFonts w:ascii="Times New Roman" w:eastAsia="Times New Roman" w:hAnsi="Times New Roman" w:cs="Times New Roman"/>
              </w:rPr>
              <w:t xml:space="preserve"> територіальної громади на умовах повернення залучених коштів від одержаної економії енергоресурсів в результаті виконаних </w:t>
            </w:r>
            <w:proofErr w:type="spellStart"/>
            <w:r w:rsidRPr="00DD3FE8">
              <w:rPr>
                <w:rFonts w:ascii="Times New Roman" w:eastAsia="Times New Roman" w:hAnsi="Times New Roman" w:cs="Times New Roman"/>
              </w:rPr>
              <w:t>про</w:t>
            </w:r>
            <w:r w:rsidR="00026016">
              <w:rPr>
                <w:rFonts w:ascii="Times New Roman" w:eastAsia="Times New Roman" w:hAnsi="Times New Roman" w:cs="Times New Roman"/>
              </w:rPr>
              <w:t>є</w:t>
            </w:r>
            <w:r w:rsidRPr="00DD3FE8">
              <w:rPr>
                <w:rFonts w:ascii="Times New Roman" w:eastAsia="Times New Roman" w:hAnsi="Times New Roman" w:cs="Times New Roman"/>
              </w:rPr>
              <w:t>ктів</w:t>
            </w:r>
            <w:proofErr w:type="spellEnd"/>
          </w:p>
        </w:tc>
      </w:tr>
      <w:tr w:rsidR="006A46A5" w:rsidRPr="00FA04DF" w14:paraId="4C2B6D31" w14:textId="77777777" w:rsidTr="00CF1DB8">
        <w:tc>
          <w:tcPr>
            <w:tcW w:w="5070" w:type="dxa"/>
            <w:tcBorders>
              <w:top w:val="single" w:sz="8" w:space="0" w:color="7BA0CD"/>
              <w:left w:val="single" w:sz="8" w:space="0" w:color="7BA0CD"/>
              <w:bottom w:val="single" w:sz="8" w:space="0" w:color="7BA0CD"/>
              <w:right w:val="nil"/>
            </w:tcBorders>
            <w:shd w:val="clear" w:color="auto" w:fill="auto"/>
          </w:tcPr>
          <w:p w14:paraId="49C13197" w14:textId="09EA45EF"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Недостатня інформаційна робота з формування стереотипів поведінки і мотивацій, націлених на раціональне та екологічно відповідальне використання енергії та води у всіх верств населення</w:t>
            </w:r>
          </w:p>
          <w:p w14:paraId="13983FFB" w14:textId="77777777" w:rsidR="006A46A5" w:rsidRPr="00DD3FE8" w:rsidRDefault="006A46A5">
            <w:pPr>
              <w:rPr>
                <w:rFonts w:ascii="Times New Roman" w:eastAsia="Times New Roman" w:hAnsi="Times New Roman" w:cs="Times New Roman"/>
              </w:rPr>
            </w:pPr>
          </w:p>
        </w:tc>
        <w:tc>
          <w:tcPr>
            <w:tcW w:w="5613" w:type="dxa"/>
            <w:tcBorders>
              <w:top w:val="single" w:sz="8" w:space="0" w:color="7BA0CD"/>
              <w:left w:val="nil"/>
              <w:bottom w:val="single" w:sz="8" w:space="0" w:color="7BA0CD"/>
              <w:right w:val="single" w:sz="8" w:space="0" w:color="7BA0CD"/>
            </w:tcBorders>
            <w:shd w:val="clear" w:color="auto" w:fill="auto"/>
          </w:tcPr>
          <w:p w14:paraId="52DB36A8" w14:textId="77777777"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1.Забезпечення формування нових стереотипів поведінки і мотивацій, націлених на раціональне та екологічно відповідальне використання енергії, енергетичних та природних ресурсів у всіх верств населення.</w:t>
            </w:r>
          </w:p>
          <w:p w14:paraId="3ECCA6E5" w14:textId="3784B803" w:rsidR="006A46A5" w:rsidRPr="00DD3FE8" w:rsidRDefault="00772A3E">
            <w:r w:rsidRPr="00DD3FE8">
              <w:rPr>
                <w:rFonts w:ascii="Times New Roman" w:eastAsia="Times New Roman" w:hAnsi="Times New Roman" w:cs="Times New Roman"/>
              </w:rPr>
              <w:t xml:space="preserve">2.Забезпечення формування та розвитку виду діяльності з підвищення енергоефективності за рахунок створення сталого енергетичного розвитку, </w:t>
            </w:r>
            <w:r w:rsidRPr="00DD3FE8">
              <w:rPr>
                <w:rFonts w:ascii="Times New Roman" w:eastAsia="Times New Roman" w:hAnsi="Times New Roman" w:cs="Times New Roman"/>
              </w:rPr>
              <w:lastRenderedPageBreak/>
              <w:t xml:space="preserve">включаючи ДПП, ОСББ, громадські організації, спеціалізований </w:t>
            </w:r>
            <w:proofErr w:type="spellStart"/>
            <w:r w:rsidRPr="00DD3FE8">
              <w:rPr>
                <w:rFonts w:ascii="Times New Roman" w:eastAsia="Times New Roman" w:hAnsi="Times New Roman" w:cs="Times New Roman"/>
              </w:rPr>
              <w:t>енергосервісний</w:t>
            </w:r>
            <w:proofErr w:type="spellEnd"/>
            <w:r w:rsidRPr="00DD3FE8">
              <w:rPr>
                <w:rFonts w:ascii="Times New Roman" w:eastAsia="Times New Roman" w:hAnsi="Times New Roman" w:cs="Times New Roman"/>
              </w:rPr>
              <w:t xml:space="preserve"> бізнес, консалтингові та </w:t>
            </w:r>
            <w:proofErr w:type="spellStart"/>
            <w:r w:rsidRPr="00DD3FE8">
              <w:rPr>
                <w:rFonts w:ascii="Times New Roman" w:eastAsia="Times New Roman" w:hAnsi="Times New Roman" w:cs="Times New Roman"/>
              </w:rPr>
              <w:t>про</w:t>
            </w:r>
            <w:r w:rsidR="00026016">
              <w:rPr>
                <w:rFonts w:ascii="Times New Roman" w:eastAsia="Times New Roman" w:hAnsi="Times New Roman" w:cs="Times New Roman"/>
              </w:rPr>
              <w:t>є</w:t>
            </w:r>
            <w:r w:rsidRPr="00DD3FE8">
              <w:rPr>
                <w:rFonts w:ascii="Times New Roman" w:eastAsia="Times New Roman" w:hAnsi="Times New Roman" w:cs="Times New Roman"/>
              </w:rPr>
              <w:t>ктні</w:t>
            </w:r>
            <w:proofErr w:type="spellEnd"/>
            <w:r w:rsidRPr="00DD3FE8">
              <w:rPr>
                <w:rFonts w:ascii="Times New Roman" w:eastAsia="Times New Roman" w:hAnsi="Times New Roman" w:cs="Times New Roman"/>
              </w:rPr>
              <w:t xml:space="preserve"> організації.</w:t>
            </w:r>
          </w:p>
        </w:tc>
      </w:tr>
      <w:tr w:rsidR="006A46A5" w:rsidRPr="00FA04DF" w14:paraId="6ACF9631" w14:textId="77777777" w:rsidTr="00CF1DB8">
        <w:tc>
          <w:tcPr>
            <w:tcW w:w="5070" w:type="dxa"/>
            <w:tcBorders>
              <w:top w:val="single" w:sz="8" w:space="0" w:color="7BA0CD"/>
              <w:left w:val="single" w:sz="8" w:space="0" w:color="7BA0CD"/>
              <w:bottom w:val="single" w:sz="8" w:space="0" w:color="7BA0CD"/>
              <w:right w:val="nil"/>
            </w:tcBorders>
            <w:shd w:val="clear" w:color="auto" w:fill="auto"/>
          </w:tcPr>
          <w:p w14:paraId="3908CE03" w14:textId="4FB1B799"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lastRenderedPageBreak/>
              <w:t xml:space="preserve">Повільний розвиток економіки </w:t>
            </w:r>
            <w:r w:rsidR="005F761A" w:rsidRPr="00DD3FE8">
              <w:rPr>
                <w:rFonts w:ascii="Times New Roman" w:eastAsia="Times New Roman" w:hAnsi="Times New Roman" w:cs="Times New Roman"/>
              </w:rPr>
              <w:t>громади</w:t>
            </w:r>
            <w:r w:rsidRPr="00DD3FE8">
              <w:rPr>
                <w:rFonts w:ascii="Times New Roman" w:eastAsia="Times New Roman" w:hAnsi="Times New Roman" w:cs="Times New Roman"/>
              </w:rPr>
              <w:t>, повільне оновлення основних фондів і недостатньо активна інноваційна політика територіальної громади по залученню інвестицій</w:t>
            </w:r>
          </w:p>
          <w:p w14:paraId="21D4216F" w14:textId="77777777" w:rsidR="006A46A5" w:rsidRPr="00DD3FE8" w:rsidRDefault="006A46A5">
            <w:pPr>
              <w:rPr>
                <w:rFonts w:ascii="Times New Roman" w:eastAsia="Times New Roman" w:hAnsi="Times New Roman" w:cs="Times New Roman"/>
              </w:rPr>
            </w:pPr>
          </w:p>
        </w:tc>
        <w:tc>
          <w:tcPr>
            <w:tcW w:w="5613" w:type="dxa"/>
            <w:tcBorders>
              <w:top w:val="single" w:sz="8" w:space="0" w:color="7BA0CD"/>
              <w:left w:val="nil"/>
              <w:bottom w:val="single" w:sz="8" w:space="0" w:color="7BA0CD"/>
              <w:right w:val="single" w:sz="8" w:space="0" w:color="7BA0CD"/>
            </w:tcBorders>
            <w:shd w:val="clear" w:color="auto" w:fill="auto"/>
          </w:tcPr>
          <w:p w14:paraId="621358B8" w14:textId="6A4DD82E"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 xml:space="preserve">1.Забезпечення умов для динамічного розвитку економіки </w:t>
            </w:r>
            <w:r w:rsidR="00F7539B" w:rsidRPr="00DD3FE8">
              <w:rPr>
                <w:rFonts w:ascii="Times New Roman" w:eastAsia="Times New Roman" w:hAnsi="Times New Roman" w:cs="Times New Roman"/>
              </w:rPr>
              <w:t>громади</w:t>
            </w:r>
            <w:r w:rsidRPr="00DD3FE8">
              <w:rPr>
                <w:rFonts w:ascii="Times New Roman" w:eastAsia="Times New Roman" w:hAnsi="Times New Roman" w:cs="Times New Roman"/>
              </w:rPr>
              <w:t>, активізація роботи щодо прискорення оновлення основних фондів і активізація інноваційної політики по залученню інвестицій.</w:t>
            </w:r>
          </w:p>
          <w:p w14:paraId="1B3F69EE" w14:textId="77777777" w:rsidR="006A46A5" w:rsidRPr="00DD3FE8" w:rsidRDefault="00772A3E">
            <w:pPr>
              <w:rPr>
                <w:rFonts w:ascii="Times New Roman" w:eastAsia="Times New Roman" w:hAnsi="Times New Roman" w:cs="Times New Roman"/>
              </w:rPr>
            </w:pPr>
            <w:r w:rsidRPr="00DD3FE8">
              <w:rPr>
                <w:rFonts w:ascii="Times New Roman" w:eastAsia="Times New Roman" w:hAnsi="Times New Roman" w:cs="Times New Roman"/>
              </w:rPr>
              <w:t xml:space="preserve">2.Створення ефективної системи стимулювання підвищення енергоефективності та обліку як критерію виділення коштів з бюджету територіальної громади приєднаним селам та селищам з метою застосування на їхній території енергозберігаючих та екологічно чистих виробничих технологій та реалізації </w:t>
            </w:r>
            <w:proofErr w:type="spellStart"/>
            <w:r w:rsidRPr="00DD3FE8">
              <w:rPr>
                <w:rFonts w:ascii="Times New Roman" w:eastAsia="Times New Roman" w:hAnsi="Times New Roman" w:cs="Times New Roman"/>
              </w:rPr>
              <w:t>проєктів</w:t>
            </w:r>
            <w:proofErr w:type="spellEnd"/>
            <w:r w:rsidRPr="00DD3FE8">
              <w:rPr>
                <w:rFonts w:ascii="Times New Roman" w:eastAsia="Times New Roman" w:hAnsi="Times New Roman" w:cs="Times New Roman"/>
              </w:rPr>
              <w:t xml:space="preserve"> підвищення ефективності використання енергії.</w:t>
            </w:r>
          </w:p>
        </w:tc>
      </w:tr>
      <w:tr w:rsidR="006A46A5" w:rsidRPr="00FA04DF" w14:paraId="3D2B6482" w14:textId="77777777" w:rsidTr="00CF1DB8">
        <w:tc>
          <w:tcPr>
            <w:tcW w:w="5070" w:type="dxa"/>
            <w:tcBorders>
              <w:top w:val="single" w:sz="8" w:space="0" w:color="7BA0CD"/>
              <w:left w:val="single" w:sz="8" w:space="0" w:color="7BA0CD"/>
              <w:bottom w:val="single" w:sz="8" w:space="0" w:color="7BA0CD"/>
              <w:right w:val="nil"/>
            </w:tcBorders>
            <w:shd w:val="clear" w:color="auto" w:fill="auto"/>
          </w:tcPr>
          <w:p w14:paraId="38C1C1A0" w14:textId="4173C5FD" w:rsidR="006A46A5" w:rsidRPr="00FA04DF" w:rsidRDefault="00772A3E">
            <w:pPr>
              <w:rPr>
                <w:rFonts w:ascii="Times New Roman" w:eastAsia="Times New Roman" w:hAnsi="Times New Roman" w:cs="Times New Roman"/>
              </w:rPr>
            </w:pPr>
            <w:r w:rsidRPr="00FA04DF">
              <w:rPr>
                <w:rFonts w:ascii="Times New Roman" w:eastAsia="Times New Roman" w:hAnsi="Times New Roman" w:cs="Times New Roman"/>
              </w:rPr>
              <w:t xml:space="preserve">Обмежений  практичний досвід виконання пілотних </w:t>
            </w:r>
            <w:proofErr w:type="spellStart"/>
            <w:r w:rsidRPr="00FA04DF">
              <w:rPr>
                <w:rFonts w:ascii="Times New Roman" w:eastAsia="Times New Roman" w:hAnsi="Times New Roman" w:cs="Times New Roman"/>
              </w:rPr>
              <w:t>про</w:t>
            </w:r>
            <w:r w:rsidR="00026016">
              <w:rPr>
                <w:rFonts w:ascii="Times New Roman" w:eastAsia="Times New Roman" w:hAnsi="Times New Roman" w:cs="Times New Roman"/>
              </w:rPr>
              <w:t>є</w:t>
            </w:r>
            <w:r w:rsidRPr="00FA04DF">
              <w:rPr>
                <w:rFonts w:ascii="Times New Roman" w:eastAsia="Times New Roman" w:hAnsi="Times New Roman" w:cs="Times New Roman"/>
              </w:rPr>
              <w:t>ктів</w:t>
            </w:r>
            <w:proofErr w:type="spellEnd"/>
            <w:r w:rsidRPr="00FA04DF">
              <w:rPr>
                <w:rFonts w:ascii="Times New Roman" w:eastAsia="Times New Roman" w:hAnsi="Times New Roman" w:cs="Times New Roman"/>
              </w:rPr>
              <w:t xml:space="preserve"> та одержання практичних результатів від запровадження енергоефективних заходів</w:t>
            </w:r>
          </w:p>
        </w:tc>
        <w:tc>
          <w:tcPr>
            <w:tcW w:w="5613" w:type="dxa"/>
            <w:tcBorders>
              <w:top w:val="single" w:sz="8" w:space="0" w:color="7BA0CD"/>
              <w:left w:val="nil"/>
              <w:bottom w:val="single" w:sz="8" w:space="0" w:color="7BA0CD"/>
              <w:right w:val="single" w:sz="8" w:space="0" w:color="7BA0CD"/>
            </w:tcBorders>
            <w:shd w:val="clear" w:color="auto" w:fill="auto"/>
          </w:tcPr>
          <w:p w14:paraId="7C2DD949" w14:textId="4ACDDDEA" w:rsidR="006A46A5" w:rsidRPr="00FA04DF" w:rsidRDefault="00772A3E">
            <w:pPr>
              <w:rPr>
                <w:rFonts w:ascii="Times New Roman" w:eastAsia="Times New Roman" w:hAnsi="Times New Roman" w:cs="Times New Roman"/>
              </w:rPr>
            </w:pPr>
            <w:r w:rsidRPr="00FA04DF">
              <w:rPr>
                <w:rFonts w:ascii="Times New Roman" w:eastAsia="Times New Roman" w:hAnsi="Times New Roman" w:cs="Times New Roman"/>
              </w:rPr>
              <w:t xml:space="preserve">1.Реалізація комплексу заходів щодо підвищення енергоефективності на об'єктах бюджетної сфери, що дозволяють знизити  споживання енергії </w:t>
            </w:r>
          </w:p>
          <w:p w14:paraId="05F5AE46" w14:textId="5DB7D1DA" w:rsidR="006A46A5" w:rsidRPr="00FA04DF" w:rsidRDefault="00772A3E">
            <w:pPr>
              <w:rPr>
                <w:rFonts w:ascii="Times New Roman" w:eastAsia="Times New Roman" w:hAnsi="Times New Roman" w:cs="Times New Roman"/>
              </w:rPr>
            </w:pPr>
            <w:r w:rsidRPr="00FA04DF">
              <w:rPr>
                <w:rFonts w:ascii="Times New Roman" w:eastAsia="Times New Roman" w:hAnsi="Times New Roman" w:cs="Times New Roman"/>
              </w:rPr>
              <w:t xml:space="preserve">2.Створення необхідних і достатніх умов для реалізації типових енергозберігаючих </w:t>
            </w:r>
            <w:proofErr w:type="spellStart"/>
            <w:r w:rsidRPr="00FA04DF">
              <w:rPr>
                <w:rFonts w:ascii="Times New Roman" w:eastAsia="Times New Roman" w:hAnsi="Times New Roman" w:cs="Times New Roman"/>
              </w:rPr>
              <w:t>про</w:t>
            </w:r>
            <w:r w:rsidR="00026016">
              <w:rPr>
                <w:rFonts w:ascii="Times New Roman" w:eastAsia="Times New Roman" w:hAnsi="Times New Roman" w:cs="Times New Roman"/>
              </w:rPr>
              <w:t>є</w:t>
            </w:r>
            <w:r w:rsidRPr="00FA04DF">
              <w:rPr>
                <w:rFonts w:ascii="Times New Roman" w:eastAsia="Times New Roman" w:hAnsi="Times New Roman" w:cs="Times New Roman"/>
              </w:rPr>
              <w:t>ктів</w:t>
            </w:r>
            <w:proofErr w:type="spellEnd"/>
            <w:r w:rsidRPr="00FA04DF">
              <w:rPr>
                <w:rFonts w:ascii="Times New Roman" w:eastAsia="Times New Roman" w:hAnsi="Times New Roman" w:cs="Times New Roman"/>
              </w:rPr>
              <w:t>, які можуть широко застосовуватися в різних секторах економіки з мінімальними накладними витратами по їх реалізації</w:t>
            </w:r>
          </w:p>
        </w:tc>
      </w:tr>
    </w:tbl>
    <w:p w14:paraId="44BBA817" w14:textId="77777777" w:rsidR="006A46A5" w:rsidRPr="00FA04DF" w:rsidRDefault="00772A3E">
      <w:pPr>
        <w:pStyle w:val="2"/>
        <w:numPr>
          <w:ilvl w:val="1"/>
          <w:numId w:val="12"/>
        </w:numPr>
        <w:rPr>
          <w:rFonts w:ascii="Times New Roman" w:eastAsia="Times New Roman" w:hAnsi="Times New Roman" w:cs="Times New Roman"/>
          <w:color w:val="2E75B5"/>
          <w:sz w:val="28"/>
          <w:szCs w:val="28"/>
        </w:rPr>
      </w:pPr>
      <w:bookmarkStart w:id="52" w:name="_Toc185318288"/>
      <w:r w:rsidRPr="00FA04DF">
        <w:rPr>
          <w:rFonts w:ascii="Times New Roman" w:eastAsia="Times New Roman" w:hAnsi="Times New Roman" w:cs="Times New Roman"/>
          <w:color w:val="2E75B5"/>
          <w:sz w:val="28"/>
          <w:szCs w:val="28"/>
        </w:rPr>
        <w:t>Організаційна структура управління, моніторингу, аналізу та оцінки ефективності МЕП</w:t>
      </w:r>
      <w:bookmarkEnd w:id="52"/>
      <w:r w:rsidRPr="00FA04DF">
        <w:rPr>
          <w:rFonts w:ascii="Times New Roman" w:eastAsia="Times New Roman" w:hAnsi="Times New Roman" w:cs="Times New Roman"/>
          <w:color w:val="2E75B5"/>
          <w:sz w:val="28"/>
          <w:szCs w:val="28"/>
        </w:rPr>
        <w:t xml:space="preserve"> </w:t>
      </w:r>
    </w:p>
    <w:p w14:paraId="6E2C6487" w14:textId="77777777" w:rsidR="006A46A5" w:rsidRPr="00CF1DB8" w:rsidRDefault="00772A3E" w:rsidP="00CF1DB8">
      <w:pPr>
        <w:spacing w:before="240" w:after="0"/>
        <w:jc w:val="both"/>
        <w:rPr>
          <w:rFonts w:ascii="Times New Roman" w:eastAsia="Times New Roman" w:hAnsi="Times New Roman" w:cs="Times New Roman"/>
          <w:sz w:val="24"/>
          <w:szCs w:val="24"/>
        </w:rPr>
      </w:pPr>
      <w:r w:rsidRPr="00CF1DB8">
        <w:rPr>
          <w:rFonts w:ascii="Times New Roman" w:eastAsia="Times New Roman" w:hAnsi="Times New Roman" w:cs="Times New Roman"/>
          <w:sz w:val="24"/>
          <w:szCs w:val="24"/>
        </w:rPr>
        <w:t>Управління, моніторинг та оцінка діяльності з реалізації завдань в галузі енергозбереження та підвищення енергетичної ефективності територіальної громади здійснюється:</w:t>
      </w:r>
    </w:p>
    <w:p w14:paraId="440FBE4C" w14:textId="0499972A"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Координаційно-робочою групою з питань сталого енергетичного розвитку </w:t>
      </w:r>
      <w:proofErr w:type="spellStart"/>
      <w:r w:rsidR="000F5169" w:rsidRPr="00DD3FE8">
        <w:rPr>
          <w:rFonts w:ascii="Times New Roman" w:eastAsia="Times New Roman" w:hAnsi="Times New Roman" w:cs="Times New Roman"/>
          <w:color w:val="000000"/>
          <w:sz w:val="24"/>
          <w:szCs w:val="24"/>
        </w:rPr>
        <w:t>Златопільсь</w:t>
      </w:r>
      <w:r w:rsidRPr="00DD3FE8">
        <w:rPr>
          <w:rFonts w:ascii="Times New Roman" w:eastAsia="Times New Roman" w:hAnsi="Times New Roman" w:cs="Times New Roman"/>
          <w:color w:val="000000"/>
          <w:sz w:val="24"/>
          <w:szCs w:val="24"/>
        </w:rPr>
        <w:t>кої</w:t>
      </w:r>
      <w:proofErr w:type="spellEnd"/>
      <w:r w:rsidRPr="00DD3FE8">
        <w:rPr>
          <w:rFonts w:ascii="Times New Roman" w:eastAsia="Times New Roman" w:hAnsi="Times New Roman" w:cs="Times New Roman"/>
          <w:color w:val="000000"/>
          <w:sz w:val="24"/>
          <w:szCs w:val="24"/>
        </w:rPr>
        <w:t xml:space="preserve"> міської територіальної громади.</w:t>
      </w:r>
    </w:p>
    <w:p w14:paraId="2B043CC8" w14:textId="363750E8" w:rsidR="006A46A5" w:rsidRPr="00DD3FE8" w:rsidRDefault="003816AB"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Відділ</w:t>
      </w:r>
      <w:r w:rsidR="00772A3E" w:rsidRPr="00DD3FE8">
        <w:rPr>
          <w:rFonts w:ascii="Times New Roman" w:eastAsia="Times New Roman" w:hAnsi="Times New Roman" w:cs="Times New Roman"/>
          <w:color w:val="000000"/>
          <w:sz w:val="24"/>
          <w:szCs w:val="24"/>
        </w:rPr>
        <w:t xml:space="preserve"> економіки </w:t>
      </w:r>
      <w:r w:rsidR="00F95FB5" w:rsidRPr="00DD3FE8">
        <w:rPr>
          <w:rFonts w:ascii="Times New Roman" w:eastAsia="Times New Roman" w:hAnsi="Times New Roman" w:cs="Times New Roman"/>
          <w:color w:val="000000"/>
          <w:sz w:val="24"/>
          <w:szCs w:val="24"/>
        </w:rPr>
        <w:t xml:space="preserve">та сектор стратегічного розвитку та </w:t>
      </w:r>
      <w:r w:rsidR="00772A3E" w:rsidRPr="00DD3FE8">
        <w:rPr>
          <w:rFonts w:ascii="Times New Roman" w:eastAsia="Times New Roman" w:hAnsi="Times New Roman" w:cs="Times New Roman"/>
          <w:color w:val="000000"/>
          <w:sz w:val="24"/>
          <w:szCs w:val="24"/>
        </w:rPr>
        <w:t>інвестицій</w:t>
      </w:r>
      <w:r w:rsidR="00F95FB5" w:rsidRPr="00DD3FE8">
        <w:rPr>
          <w:rFonts w:ascii="Times New Roman" w:eastAsia="Times New Roman" w:hAnsi="Times New Roman" w:cs="Times New Roman"/>
          <w:color w:val="000000"/>
          <w:sz w:val="24"/>
          <w:szCs w:val="24"/>
        </w:rPr>
        <w:t xml:space="preserve"> відділу економіки</w:t>
      </w:r>
      <w:r w:rsidR="00772A3E" w:rsidRPr="00DD3FE8">
        <w:rPr>
          <w:rFonts w:ascii="Times New Roman" w:eastAsia="Times New Roman" w:hAnsi="Times New Roman" w:cs="Times New Roman"/>
          <w:color w:val="000000"/>
          <w:sz w:val="24"/>
          <w:szCs w:val="24"/>
        </w:rPr>
        <w:t xml:space="preserve"> (координатор з управління діяльністю в області енергозбереження та енергоефективності).</w:t>
      </w:r>
    </w:p>
    <w:p w14:paraId="417364E3" w14:textId="7E4CB61B" w:rsidR="006A46A5" w:rsidRPr="00DD3FE8" w:rsidRDefault="00772A3E" w:rsidP="00CF1DB8">
      <w:pPr>
        <w:spacing w:before="240" w:after="0"/>
        <w:jc w:val="both"/>
        <w:rPr>
          <w:rFonts w:ascii="Times New Roman" w:eastAsia="Times New Roman" w:hAnsi="Times New Roman" w:cs="Times New Roman"/>
          <w:sz w:val="24"/>
          <w:szCs w:val="24"/>
        </w:rPr>
      </w:pPr>
      <w:r w:rsidRPr="00DD3FE8">
        <w:rPr>
          <w:rFonts w:ascii="Times New Roman" w:eastAsia="Times New Roman" w:hAnsi="Times New Roman" w:cs="Times New Roman"/>
          <w:sz w:val="24"/>
          <w:szCs w:val="24"/>
        </w:rPr>
        <w:t xml:space="preserve">До компетенції Координаційно-робочої групи з питань сталого енергетичного розвитку </w:t>
      </w:r>
      <w:proofErr w:type="spellStart"/>
      <w:r w:rsidR="00713AF0" w:rsidRPr="00DD3FE8">
        <w:rPr>
          <w:rFonts w:ascii="Times New Roman" w:eastAsia="Times New Roman" w:hAnsi="Times New Roman" w:cs="Times New Roman"/>
          <w:sz w:val="24"/>
          <w:szCs w:val="24"/>
        </w:rPr>
        <w:t>Златопільськ</w:t>
      </w:r>
      <w:r w:rsidRPr="00DD3FE8">
        <w:rPr>
          <w:rFonts w:ascii="Times New Roman" w:eastAsia="Times New Roman" w:hAnsi="Times New Roman" w:cs="Times New Roman"/>
          <w:sz w:val="24"/>
          <w:szCs w:val="24"/>
        </w:rPr>
        <w:t>ої</w:t>
      </w:r>
      <w:proofErr w:type="spellEnd"/>
      <w:r w:rsidRPr="00DD3FE8">
        <w:rPr>
          <w:rFonts w:ascii="Times New Roman" w:eastAsia="Times New Roman" w:hAnsi="Times New Roman" w:cs="Times New Roman"/>
          <w:sz w:val="24"/>
          <w:szCs w:val="24"/>
        </w:rPr>
        <w:t xml:space="preserve"> міської територіальної громади входять такі основні завдання:</w:t>
      </w:r>
    </w:p>
    <w:p w14:paraId="02F22B1D" w14:textId="77777777"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організація планування та контролю досягнення показників МЕП та супутніх бюджетних програм територіальної громади;</w:t>
      </w:r>
    </w:p>
    <w:p w14:paraId="1F6CB86D" w14:textId="762F125A"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контроль виконання заходів/</w:t>
      </w:r>
      <w:proofErr w:type="spellStart"/>
      <w:r w:rsidRPr="00DD3FE8">
        <w:rPr>
          <w:rFonts w:ascii="Times New Roman" w:eastAsia="Times New Roman" w:hAnsi="Times New Roman" w:cs="Times New Roman"/>
          <w:color w:val="000000"/>
          <w:sz w:val="24"/>
          <w:szCs w:val="24"/>
        </w:rPr>
        <w:t>про</w:t>
      </w:r>
      <w:r w:rsidR="00026016">
        <w:rPr>
          <w:rFonts w:ascii="Times New Roman" w:eastAsia="Times New Roman" w:hAnsi="Times New Roman" w:cs="Times New Roman"/>
          <w:color w:val="000000"/>
          <w:sz w:val="24"/>
          <w:szCs w:val="24"/>
        </w:rPr>
        <w:t>є</w:t>
      </w:r>
      <w:r w:rsidRPr="00DD3FE8">
        <w:rPr>
          <w:rFonts w:ascii="Times New Roman" w:eastAsia="Times New Roman" w:hAnsi="Times New Roman" w:cs="Times New Roman"/>
          <w:color w:val="000000"/>
          <w:sz w:val="24"/>
          <w:szCs w:val="24"/>
        </w:rPr>
        <w:t>ктів</w:t>
      </w:r>
      <w:proofErr w:type="spellEnd"/>
      <w:r w:rsidRPr="00DD3FE8">
        <w:rPr>
          <w:rFonts w:ascii="Times New Roman" w:eastAsia="Times New Roman" w:hAnsi="Times New Roman" w:cs="Times New Roman"/>
          <w:color w:val="000000"/>
          <w:sz w:val="24"/>
          <w:szCs w:val="24"/>
        </w:rPr>
        <w:t>, визначення причин виникнення виявлених недоліків і ініціація здійснення коригувальних дій в процесі реалізації МЕП;</w:t>
      </w:r>
    </w:p>
    <w:p w14:paraId="28EBEC9E" w14:textId="4C823892"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підготовка та надання в установленому порядку звітів про хід реалізації МЕП.</w:t>
      </w:r>
    </w:p>
    <w:p w14:paraId="7DE12AA8" w14:textId="5A8F81A5" w:rsidR="006A46A5" w:rsidRPr="00DD3FE8" w:rsidRDefault="00772A3E" w:rsidP="00CF1DB8">
      <w:pPr>
        <w:spacing w:before="240" w:after="0"/>
        <w:jc w:val="both"/>
        <w:rPr>
          <w:rFonts w:ascii="Times New Roman" w:eastAsia="Times New Roman" w:hAnsi="Times New Roman" w:cs="Times New Roman"/>
          <w:sz w:val="24"/>
          <w:szCs w:val="24"/>
        </w:rPr>
      </w:pPr>
      <w:r w:rsidRPr="00DD3FE8">
        <w:rPr>
          <w:rFonts w:ascii="Times New Roman" w:eastAsia="Times New Roman" w:hAnsi="Times New Roman" w:cs="Times New Roman"/>
          <w:sz w:val="24"/>
          <w:szCs w:val="24"/>
        </w:rPr>
        <w:t xml:space="preserve">Виконавці всіх прийнятих до реалізації </w:t>
      </w:r>
      <w:proofErr w:type="spellStart"/>
      <w:r w:rsidRPr="00DD3FE8">
        <w:rPr>
          <w:rFonts w:ascii="Times New Roman" w:eastAsia="Times New Roman" w:hAnsi="Times New Roman" w:cs="Times New Roman"/>
          <w:sz w:val="24"/>
          <w:szCs w:val="24"/>
        </w:rPr>
        <w:t>про</w:t>
      </w:r>
      <w:r w:rsidR="00026016">
        <w:rPr>
          <w:rFonts w:ascii="Times New Roman" w:eastAsia="Times New Roman" w:hAnsi="Times New Roman" w:cs="Times New Roman"/>
          <w:sz w:val="24"/>
          <w:szCs w:val="24"/>
        </w:rPr>
        <w:t>є</w:t>
      </w:r>
      <w:r w:rsidRPr="00DD3FE8">
        <w:rPr>
          <w:rFonts w:ascii="Times New Roman" w:eastAsia="Times New Roman" w:hAnsi="Times New Roman" w:cs="Times New Roman"/>
          <w:sz w:val="24"/>
          <w:szCs w:val="24"/>
        </w:rPr>
        <w:t>ктів</w:t>
      </w:r>
      <w:proofErr w:type="spellEnd"/>
      <w:r w:rsidRPr="00DD3FE8">
        <w:rPr>
          <w:rFonts w:ascii="Times New Roman" w:eastAsia="Times New Roman" w:hAnsi="Times New Roman" w:cs="Times New Roman"/>
          <w:sz w:val="24"/>
          <w:szCs w:val="24"/>
        </w:rPr>
        <w:t xml:space="preserve"> включених до МЕП здійснюють такі основні завдання:</w:t>
      </w:r>
    </w:p>
    <w:p w14:paraId="422E7740" w14:textId="5BF067C3" w:rsidR="006A46A5" w:rsidRPr="00DD3FE8" w:rsidRDefault="00772A3E" w:rsidP="005F256C">
      <w:pPr>
        <w:numPr>
          <w:ilvl w:val="0"/>
          <w:numId w:val="7"/>
        </w:numPr>
        <w:pBdr>
          <w:top w:val="nil"/>
          <w:left w:val="nil"/>
          <w:bottom w:val="nil"/>
          <w:right w:val="nil"/>
          <w:between w:val="nil"/>
        </w:pBdr>
        <w:tabs>
          <w:tab w:val="left" w:pos="567"/>
        </w:tabs>
        <w:spacing w:after="0" w:line="240" w:lineRule="auto"/>
        <w:ind w:left="0" w:firstLine="567"/>
        <w:contextualSpacing/>
        <w:jc w:val="both"/>
        <w:rPr>
          <w:rFonts w:ascii="Times New Roman" w:hAnsi="Times New Roman" w:cs="Times New Roman"/>
        </w:rPr>
      </w:pPr>
      <w:r w:rsidRPr="00DD3FE8">
        <w:rPr>
          <w:rFonts w:ascii="Times New Roman" w:eastAsia="Times New Roman" w:hAnsi="Times New Roman" w:cs="Times New Roman"/>
          <w:color w:val="000000"/>
          <w:sz w:val="24"/>
          <w:szCs w:val="24"/>
        </w:rPr>
        <w:t xml:space="preserve">забезпечують своєчасну і якісну реалізацію прийнятих до виконання </w:t>
      </w:r>
      <w:proofErr w:type="spellStart"/>
      <w:r w:rsidRPr="00DD3FE8">
        <w:rPr>
          <w:rFonts w:ascii="Times New Roman" w:eastAsia="Times New Roman" w:hAnsi="Times New Roman" w:cs="Times New Roman"/>
          <w:color w:val="000000"/>
          <w:sz w:val="24"/>
          <w:szCs w:val="24"/>
        </w:rPr>
        <w:t>про</w:t>
      </w:r>
      <w:r w:rsidR="00026016">
        <w:rPr>
          <w:rFonts w:ascii="Times New Roman" w:eastAsia="Times New Roman" w:hAnsi="Times New Roman" w:cs="Times New Roman"/>
          <w:color w:val="000000"/>
          <w:sz w:val="24"/>
          <w:szCs w:val="24"/>
        </w:rPr>
        <w:t>є</w:t>
      </w:r>
      <w:r w:rsidRPr="00DD3FE8">
        <w:rPr>
          <w:rFonts w:ascii="Times New Roman" w:eastAsia="Times New Roman" w:hAnsi="Times New Roman" w:cs="Times New Roman"/>
          <w:color w:val="000000"/>
          <w:sz w:val="24"/>
          <w:szCs w:val="24"/>
        </w:rPr>
        <w:t>ктів</w:t>
      </w:r>
      <w:proofErr w:type="spellEnd"/>
      <w:r w:rsidRPr="00DD3FE8">
        <w:rPr>
          <w:rFonts w:ascii="Times New Roman" w:eastAsia="Times New Roman" w:hAnsi="Times New Roman" w:cs="Times New Roman"/>
          <w:color w:val="000000"/>
          <w:sz w:val="24"/>
          <w:szCs w:val="24"/>
        </w:rPr>
        <w:t>;</w:t>
      </w:r>
    </w:p>
    <w:p w14:paraId="0BA1B4C9" w14:textId="3CD32ECA" w:rsidR="006A46A5" w:rsidRPr="00DD3FE8" w:rsidRDefault="00772A3E" w:rsidP="005F256C">
      <w:pPr>
        <w:numPr>
          <w:ilvl w:val="0"/>
          <w:numId w:val="7"/>
        </w:numPr>
        <w:pBdr>
          <w:top w:val="nil"/>
          <w:left w:val="nil"/>
          <w:bottom w:val="nil"/>
          <w:right w:val="nil"/>
          <w:between w:val="nil"/>
        </w:pBdr>
        <w:tabs>
          <w:tab w:val="left" w:pos="567"/>
        </w:tabs>
        <w:spacing w:after="0" w:line="240" w:lineRule="auto"/>
        <w:ind w:left="0" w:firstLine="567"/>
        <w:contextualSpacing/>
        <w:jc w:val="both"/>
        <w:rPr>
          <w:rFonts w:ascii="Times New Roman" w:hAnsi="Times New Roman" w:cs="Times New Roman"/>
        </w:rPr>
      </w:pPr>
      <w:r w:rsidRPr="00DD3FE8">
        <w:rPr>
          <w:rFonts w:ascii="Times New Roman" w:eastAsia="Times New Roman" w:hAnsi="Times New Roman" w:cs="Times New Roman"/>
          <w:color w:val="000000"/>
          <w:sz w:val="24"/>
          <w:szCs w:val="24"/>
        </w:rPr>
        <w:t>здійснюють планування фінансування заходів/</w:t>
      </w:r>
      <w:proofErr w:type="spellStart"/>
      <w:r w:rsidRPr="00DD3FE8">
        <w:rPr>
          <w:rFonts w:ascii="Times New Roman" w:eastAsia="Times New Roman" w:hAnsi="Times New Roman" w:cs="Times New Roman"/>
          <w:color w:val="000000"/>
          <w:sz w:val="24"/>
          <w:szCs w:val="24"/>
        </w:rPr>
        <w:t>про</w:t>
      </w:r>
      <w:r w:rsidR="00026016">
        <w:rPr>
          <w:rFonts w:ascii="Times New Roman" w:eastAsia="Times New Roman" w:hAnsi="Times New Roman" w:cs="Times New Roman"/>
          <w:color w:val="000000"/>
          <w:sz w:val="24"/>
          <w:szCs w:val="24"/>
        </w:rPr>
        <w:t>є</w:t>
      </w:r>
      <w:r w:rsidRPr="00DD3FE8">
        <w:rPr>
          <w:rFonts w:ascii="Times New Roman" w:eastAsia="Times New Roman" w:hAnsi="Times New Roman" w:cs="Times New Roman"/>
          <w:color w:val="000000"/>
          <w:sz w:val="24"/>
          <w:szCs w:val="24"/>
        </w:rPr>
        <w:t>ктів</w:t>
      </w:r>
      <w:proofErr w:type="spellEnd"/>
      <w:r w:rsidRPr="00DD3FE8">
        <w:rPr>
          <w:rFonts w:ascii="Times New Roman" w:eastAsia="Times New Roman" w:hAnsi="Times New Roman" w:cs="Times New Roman"/>
          <w:color w:val="000000"/>
          <w:sz w:val="24"/>
          <w:szCs w:val="24"/>
        </w:rPr>
        <w:t>;</w:t>
      </w:r>
    </w:p>
    <w:p w14:paraId="55A13106" w14:textId="77777777" w:rsidR="006A46A5" w:rsidRPr="00DD3FE8" w:rsidRDefault="00772A3E" w:rsidP="005F256C">
      <w:pPr>
        <w:numPr>
          <w:ilvl w:val="0"/>
          <w:numId w:val="7"/>
        </w:numPr>
        <w:pBdr>
          <w:top w:val="nil"/>
          <w:left w:val="nil"/>
          <w:bottom w:val="nil"/>
          <w:right w:val="nil"/>
          <w:between w:val="nil"/>
        </w:pBdr>
        <w:tabs>
          <w:tab w:val="left" w:pos="567"/>
        </w:tabs>
        <w:spacing w:after="0" w:line="240" w:lineRule="auto"/>
        <w:ind w:left="0" w:firstLine="567"/>
        <w:contextualSpacing/>
        <w:jc w:val="both"/>
        <w:rPr>
          <w:rFonts w:ascii="Times New Roman" w:hAnsi="Times New Roman" w:cs="Times New Roman"/>
        </w:rPr>
      </w:pPr>
      <w:r w:rsidRPr="00DD3FE8">
        <w:rPr>
          <w:rFonts w:ascii="Times New Roman" w:eastAsia="Times New Roman" w:hAnsi="Times New Roman" w:cs="Times New Roman"/>
          <w:color w:val="000000"/>
          <w:sz w:val="24"/>
          <w:szCs w:val="24"/>
        </w:rPr>
        <w:t>готують і надають в установленому порядку і строк звіти про хід реалізації та прогнозах щодо виконання МЕП.</w:t>
      </w:r>
    </w:p>
    <w:p w14:paraId="23E2A140" w14:textId="2E9A76BC" w:rsidR="006A46A5" w:rsidRPr="00DD3FE8" w:rsidRDefault="00713AF0" w:rsidP="00CF1DB8">
      <w:pPr>
        <w:spacing w:before="240" w:after="0"/>
        <w:jc w:val="both"/>
        <w:rPr>
          <w:rFonts w:ascii="Times New Roman" w:eastAsia="Times New Roman" w:hAnsi="Times New Roman" w:cs="Times New Roman"/>
          <w:sz w:val="24"/>
          <w:szCs w:val="24"/>
        </w:rPr>
      </w:pPr>
      <w:r w:rsidRPr="00DD3FE8">
        <w:rPr>
          <w:rFonts w:ascii="Times New Roman" w:eastAsia="Times New Roman" w:hAnsi="Times New Roman" w:cs="Times New Roman"/>
          <w:color w:val="000000"/>
          <w:sz w:val="24"/>
          <w:szCs w:val="24"/>
        </w:rPr>
        <w:t>Відділ</w:t>
      </w:r>
      <w:r w:rsidRPr="00DD3FE8">
        <w:rPr>
          <w:rFonts w:ascii="Times New Roman" w:eastAsia="Times New Roman" w:hAnsi="Times New Roman" w:cs="Times New Roman"/>
          <w:sz w:val="24"/>
          <w:szCs w:val="24"/>
        </w:rPr>
        <w:t xml:space="preserve"> </w:t>
      </w:r>
      <w:r w:rsidR="00772A3E" w:rsidRPr="00DD3FE8">
        <w:rPr>
          <w:rFonts w:ascii="Times New Roman" w:eastAsia="Times New Roman" w:hAnsi="Times New Roman" w:cs="Times New Roman"/>
          <w:sz w:val="24"/>
          <w:szCs w:val="24"/>
        </w:rPr>
        <w:t>економіки і інвестицій здійснює:</w:t>
      </w:r>
    </w:p>
    <w:p w14:paraId="4850E792" w14:textId="5BA06E94"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в межах своєї компетенції оцінку </w:t>
      </w:r>
      <w:proofErr w:type="spellStart"/>
      <w:r w:rsidRPr="00DD3FE8">
        <w:rPr>
          <w:rFonts w:ascii="Times New Roman" w:eastAsia="Times New Roman" w:hAnsi="Times New Roman" w:cs="Times New Roman"/>
          <w:color w:val="000000"/>
          <w:sz w:val="24"/>
          <w:szCs w:val="24"/>
        </w:rPr>
        <w:t>про</w:t>
      </w:r>
      <w:r w:rsidR="00026016">
        <w:rPr>
          <w:rFonts w:ascii="Times New Roman" w:eastAsia="Times New Roman" w:hAnsi="Times New Roman" w:cs="Times New Roman"/>
          <w:color w:val="000000"/>
          <w:sz w:val="24"/>
          <w:szCs w:val="24"/>
        </w:rPr>
        <w:t>є</w:t>
      </w:r>
      <w:r w:rsidRPr="00DD3FE8">
        <w:rPr>
          <w:rFonts w:ascii="Times New Roman" w:eastAsia="Times New Roman" w:hAnsi="Times New Roman" w:cs="Times New Roman"/>
          <w:color w:val="000000"/>
          <w:sz w:val="24"/>
          <w:szCs w:val="24"/>
        </w:rPr>
        <w:t>кту</w:t>
      </w:r>
      <w:proofErr w:type="spellEnd"/>
      <w:r w:rsidRPr="00DD3FE8">
        <w:rPr>
          <w:rFonts w:ascii="Times New Roman" w:eastAsia="Times New Roman" w:hAnsi="Times New Roman" w:cs="Times New Roman"/>
          <w:color w:val="000000"/>
          <w:sz w:val="24"/>
          <w:szCs w:val="24"/>
        </w:rPr>
        <w:t xml:space="preserve"> МЕП;</w:t>
      </w:r>
    </w:p>
    <w:p w14:paraId="62D0A547" w14:textId="77777777"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моніторинг реалізації МЕП та його окремих підпрограм;</w:t>
      </w:r>
    </w:p>
    <w:p w14:paraId="79617B71" w14:textId="77777777"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оцінку результативності та ефективності реалізації МЕП та окремих підпрограм.</w:t>
      </w:r>
    </w:p>
    <w:p w14:paraId="2BC99869" w14:textId="2AC31198" w:rsidR="006A46A5" w:rsidRPr="00DD3FE8" w:rsidRDefault="00713AF0" w:rsidP="00CF1DB8">
      <w:pPr>
        <w:spacing w:before="240" w:after="0"/>
        <w:jc w:val="both"/>
        <w:rPr>
          <w:rFonts w:ascii="Times New Roman" w:eastAsia="Times New Roman" w:hAnsi="Times New Roman" w:cs="Times New Roman"/>
          <w:sz w:val="24"/>
          <w:szCs w:val="24"/>
        </w:rPr>
      </w:pPr>
      <w:r w:rsidRPr="00DD3FE8">
        <w:rPr>
          <w:rFonts w:ascii="Times New Roman" w:eastAsia="Times New Roman" w:hAnsi="Times New Roman" w:cs="Times New Roman"/>
          <w:sz w:val="24"/>
          <w:szCs w:val="24"/>
        </w:rPr>
        <w:t xml:space="preserve">Фінансове управління виконавчого комітету </w:t>
      </w:r>
      <w:proofErr w:type="spellStart"/>
      <w:r w:rsidRPr="00DD3FE8">
        <w:rPr>
          <w:rFonts w:ascii="Times New Roman" w:eastAsia="Times New Roman" w:hAnsi="Times New Roman" w:cs="Times New Roman"/>
          <w:sz w:val="24"/>
          <w:szCs w:val="24"/>
        </w:rPr>
        <w:t>Златопільської</w:t>
      </w:r>
      <w:proofErr w:type="spellEnd"/>
      <w:r w:rsidRPr="00DD3FE8">
        <w:rPr>
          <w:rFonts w:ascii="Times New Roman" w:eastAsia="Times New Roman" w:hAnsi="Times New Roman" w:cs="Times New Roman"/>
          <w:sz w:val="24"/>
          <w:szCs w:val="24"/>
        </w:rPr>
        <w:t xml:space="preserve"> </w:t>
      </w:r>
      <w:r w:rsidR="00772A3E" w:rsidRPr="00DD3FE8">
        <w:rPr>
          <w:rFonts w:ascii="Times New Roman" w:eastAsia="Times New Roman" w:hAnsi="Times New Roman" w:cs="Times New Roman"/>
          <w:sz w:val="24"/>
          <w:szCs w:val="24"/>
        </w:rPr>
        <w:t>міської ради здійснює:</w:t>
      </w:r>
    </w:p>
    <w:p w14:paraId="6FE8BF72" w14:textId="1FA942BF"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в межах своєї компетенції оцінку </w:t>
      </w:r>
      <w:proofErr w:type="spellStart"/>
      <w:r w:rsidRPr="00DD3FE8">
        <w:rPr>
          <w:rFonts w:ascii="Times New Roman" w:eastAsia="Times New Roman" w:hAnsi="Times New Roman" w:cs="Times New Roman"/>
          <w:color w:val="000000"/>
          <w:sz w:val="24"/>
          <w:szCs w:val="24"/>
        </w:rPr>
        <w:t>про</w:t>
      </w:r>
      <w:r w:rsidR="00026016">
        <w:rPr>
          <w:rFonts w:ascii="Times New Roman" w:eastAsia="Times New Roman" w:hAnsi="Times New Roman" w:cs="Times New Roman"/>
          <w:color w:val="000000"/>
          <w:sz w:val="24"/>
          <w:szCs w:val="24"/>
        </w:rPr>
        <w:t>є</w:t>
      </w:r>
      <w:r w:rsidRPr="00DD3FE8">
        <w:rPr>
          <w:rFonts w:ascii="Times New Roman" w:eastAsia="Times New Roman" w:hAnsi="Times New Roman" w:cs="Times New Roman"/>
          <w:color w:val="000000"/>
          <w:sz w:val="24"/>
          <w:szCs w:val="24"/>
        </w:rPr>
        <w:t>кту</w:t>
      </w:r>
      <w:proofErr w:type="spellEnd"/>
      <w:r w:rsidRPr="00DD3FE8">
        <w:rPr>
          <w:rFonts w:ascii="Times New Roman" w:eastAsia="Times New Roman" w:hAnsi="Times New Roman" w:cs="Times New Roman"/>
          <w:color w:val="000000"/>
          <w:sz w:val="24"/>
          <w:szCs w:val="24"/>
        </w:rPr>
        <w:t xml:space="preserve"> МЕП;</w:t>
      </w:r>
    </w:p>
    <w:p w14:paraId="4F05674F" w14:textId="783AE3D4"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фінансування заходів МЕП та окремих підпрограм відповідно до встановлених лімітів витрачання бюджетних коштів </w:t>
      </w:r>
      <w:r w:rsidR="00F7539B" w:rsidRPr="00DD3FE8">
        <w:rPr>
          <w:rFonts w:ascii="Times New Roman" w:eastAsia="Times New Roman" w:hAnsi="Times New Roman" w:cs="Times New Roman"/>
          <w:sz w:val="24"/>
          <w:szCs w:val="24"/>
        </w:rPr>
        <w:t>громади</w:t>
      </w:r>
      <w:r w:rsidRPr="00DD3FE8">
        <w:rPr>
          <w:rFonts w:ascii="Times New Roman" w:eastAsia="Times New Roman" w:hAnsi="Times New Roman" w:cs="Times New Roman"/>
          <w:color w:val="000000"/>
          <w:sz w:val="24"/>
          <w:szCs w:val="24"/>
        </w:rPr>
        <w:t>;</w:t>
      </w:r>
    </w:p>
    <w:p w14:paraId="1D5914F2" w14:textId="73011AB7"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контроль та облік витрачання бюджетних коштів на реалізацію </w:t>
      </w:r>
      <w:r w:rsidR="00713AF0" w:rsidRPr="00DD3FE8">
        <w:rPr>
          <w:rFonts w:ascii="Times New Roman" w:eastAsia="Times New Roman" w:hAnsi="Times New Roman" w:cs="Times New Roman"/>
          <w:color w:val="000000"/>
          <w:sz w:val="24"/>
          <w:szCs w:val="24"/>
        </w:rPr>
        <w:t xml:space="preserve">«Комплексної </w:t>
      </w:r>
      <w:r w:rsidRPr="00DD3FE8">
        <w:rPr>
          <w:rFonts w:ascii="Times New Roman" w:eastAsia="Times New Roman" w:hAnsi="Times New Roman" w:cs="Times New Roman"/>
          <w:color w:val="000000"/>
          <w:sz w:val="24"/>
          <w:szCs w:val="24"/>
        </w:rPr>
        <w:t xml:space="preserve">Програми </w:t>
      </w:r>
      <w:r w:rsidR="00713AF0" w:rsidRPr="00DD3FE8">
        <w:rPr>
          <w:rFonts w:ascii="Times New Roman" w:eastAsia="Times New Roman" w:hAnsi="Times New Roman" w:cs="Times New Roman"/>
          <w:color w:val="000000"/>
          <w:sz w:val="24"/>
          <w:szCs w:val="24"/>
        </w:rPr>
        <w:t xml:space="preserve">з </w:t>
      </w:r>
      <w:r w:rsidRPr="00DD3FE8">
        <w:rPr>
          <w:rFonts w:ascii="Times New Roman" w:eastAsia="Times New Roman" w:hAnsi="Times New Roman" w:cs="Times New Roman"/>
          <w:color w:val="000000"/>
          <w:sz w:val="24"/>
          <w:szCs w:val="24"/>
        </w:rPr>
        <w:t>енергозбереження</w:t>
      </w:r>
      <w:r w:rsidR="00713AF0" w:rsidRPr="00DD3FE8">
        <w:rPr>
          <w:rFonts w:ascii="Times New Roman" w:eastAsia="Times New Roman" w:hAnsi="Times New Roman" w:cs="Times New Roman"/>
          <w:color w:val="000000"/>
          <w:sz w:val="24"/>
          <w:szCs w:val="24"/>
        </w:rPr>
        <w:t xml:space="preserve"> в Первомайській міській територіальній громаді</w:t>
      </w:r>
      <w:r w:rsidRPr="00DD3FE8">
        <w:rPr>
          <w:rFonts w:ascii="Times New Roman" w:eastAsia="Times New Roman" w:hAnsi="Times New Roman" w:cs="Times New Roman"/>
          <w:color w:val="000000"/>
          <w:sz w:val="24"/>
          <w:szCs w:val="24"/>
        </w:rPr>
        <w:t xml:space="preserve"> </w:t>
      </w:r>
      <w:r w:rsidR="00713AF0" w:rsidRPr="00DD3FE8">
        <w:rPr>
          <w:rFonts w:ascii="Times New Roman" w:eastAsia="Times New Roman" w:hAnsi="Times New Roman" w:cs="Times New Roman"/>
          <w:color w:val="000000"/>
          <w:sz w:val="24"/>
          <w:szCs w:val="24"/>
        </w:rPr>
        <w:t>на 2024-2030 роки»</w:t>
      </w:r>
      <w:r w:rsidRPr="00DD3FE8">
        <w:rPr>
          <w:rFonts w:ascii="Times New Roman" w:eastAsia="Times New Roman" w:hAnsi="Times New Roman" w:cs="Times New Roman"/>
          <w:color w:val="000000"/>
          <w:sz w:val="24"/>
          <w:szCs w:val="24"/>
        </w:rPr>
        <w:t>;</w:t>
      </w:r>
    </w:p>
    <w:p w14:paraId="7D855A2F" w14:textId="77777777" w:rsidR="006A46A5" w:rsidRPr="00DD3FE8"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підготовку звітності про використання бюджетних коштів на реалізацію МЕП та окремих підпрограм.</w:t>
      </w:r>
    </w:p>
    <w:p w14:paraId="7FE1A7D8" w14:textId="77777777" w:rsidR="006A46A5" w:rsidRPr="00CF1DB8" w:rsidRDefault="00772A3E" w:rsidP="00CF1DB8">
      <w:pPr>
        <w:spacing w:before="240" w:after="0"/>
        <w:jc w:val="both"/>
        <w:rPr>
          <w:rFonts w:ascii="Times New Roman" w:eastAsia="Times New Roman" w:hAnsi="Times New Roman" w:cs="Times New Roman"/>
          <w:sz w:val="24"/>
          <w:szCs w:val="24"/>
        </w:rPr>
      </w:pPr>
      <w:r w:rsidRPr="00DD3FE8">
        <w:rPr>
          <w:rFonts w:ascii="Times New Roman" w:eastAsia="Times New Roman" w:hAnsi="Times New Roman" w:cs="Times New Roman"/>
          <w:sz w:val="24"/>
          <w:szCs w:val="24"/>
        </w:rPr>
        <w:t>Моніторинг МЕП здійснюється з метою оцінки</w:t>
      </w:r>
      <w:r w:rsidRPr="00CF1DB8">
        <w:rPr>
          <w:rFonts w:ascii="Times New Roman" w:eastAsia="Times New Roman" w:hAnsi="Times New Roman" w:cs="Times New Roman"/>
          <w:sz w:val="24"/>
          <w:szCs w:val="24"/>
        </w:rPr>
        <w:t xml:space="preserve"> досягнення встановлених цілей сталого енергетичного розвитку та індикативних показників досягнення цілей, згідно Методики розроблення </w:t>
      </w:r>
      <w:r w:rsidRPr="00CF1DB8">
        <w:rPr>
          <w:rFonts w:ascii="Times New Roman" w:eastAsia="Times New Roman" w:hAnsi="Times New Roman" w:cs="Times New Roman"/>
          <w:sz w:val="24"/>
          <w:szCs w:val="24"/>
        </w:rPr>
        <w:lastRenderedPageBreak/>
        <w:t xml:space="preserve">місцевих енергетичних планів затвердженої наказом Міністерства розвитку громад, територій та інфраструктури України № 1163 від 21.12.2023 р. </w:t>
      </w:r>
    </w:p>
    <w:p w14:paraId="0EF10388" w14:textId="77777777" w:rsidR="006A46A5" w:rsidRPr="00CF1DB8" w:rsidRDefault="00772A3E" w:rsidP="00CF1DB8">
      <w:pPr>
        <w:spacing w:before="240" w:after="0"/>
        <w:jc w:val="both"/>
        <w:rPr>
          <w:rFonts w:ascii="Times New Roman" w:eastAsia="Times New Roman" w:hAnsi="Times New Roman" w:cs="Times New Roman"/>
          <w:sz w:val="24"/>
          <w:szCs w:val="24"/>
        </w:rPr>
      </w:pPr>
      <w:r w:rsidRPr="00CF1DB8">
        <w:rPr>
          <w:rFonts w:ascii="Times New Roman" w:eastAsia="Times New Roman" w:hAnsi="Times New Roman" w:cs="Times New Roman"/>
          <w:sz w:val="24"/>
          <w:szCs w:val="24"/>
        </w:rPr>
        <w:t xml:space="preserve">Призначенням моніторингу реалізації МЕП є своєчасне одержання достовірної інформації про реалізацію </w:t>
      </w:r>
      <w:proofErr w:type="spellStart"/>
      <w:r w:rsidRPr="00CF1DB8">
        <w:rPr>
          <w:rFonts w:ascii="Times New Roman" w:eastAsia="Times New Roman" w:hAnsi="Times New Roman" w:cs="Times New Roman"/>
          <w:sz w:val="24"/>
          <w:szCs w:val="24"/>
        </w:rPr>
        <w:t>проєктів</w:t>
      </w:r>
      <w:proofErr w:type="spellEnd"/>
      <w:r w:rsidRPr="00CF1DB8">
        <w:rPr>
          <w:rFonts w:ascii="Times New Roman" w:eastAsia="Times New Roman" w:hAnsi="Times New Roman" w:cs="Times New Roman"/>
          <w:sz w:val="24"/>
          <w:szCs w:val="24"/>
        </w:rPr>
        <w:t xml:space="preserve"> в галузі енергозбереження та підвищення енергетичної ефективності.</w:t>
      </w:r>
    </w:p>
    <w:p w14:paraId="4F2127D6" w14:textId="77777777" w:rsidR="006A46A5" w:rsidRPr="00CF1DB8" w:rsidRDefault="00772A3E" w:rsidP="00CF1DB8">
      <w:pPr>
        <w:spacing w:before="240" w:after="0"/>
        <w:jc w:val="both"/>
        <w:rPr>
          <w:rFonts w:ascii="Times New Roman" w:eastAsia="Times New Roman" w:hAnsi="Times New Roman" w:cs="Times New Roman"/>
          <w:sz w:val="24"/>
          <w:szCs w:val="24"/>
        </w:rPr>
      </w:pPr>
      <w:r w:rsidRPr="00CF1DB8">
        <w:rPr>
          <w:rFonts w:ascii="Times New Roman" w:eastAsia="Times New Roman" w:hAnsi="Times New Roman" w:cs="Times New Roman"/>
          <w:sz w:val="24"/>
          <w:szCs w:val="24"/>
        </w:rPr>
        <w:t>Предметом моніторингу МЕП є:</w:t>
      </w:r>
    </w:p>
    <w:p w14:paraId="460215C2" w14:textId="77777777" w:rsidR="006A46A5" w:rsidRPr="005F256C"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досягнення цільових показників енергозбереження;</w:t>
      </w:r>
    </w:p>
    <w:p w14:paraId="59098539" w14:textId="77777777" w:rsidR="006A46A5" w:rsidRPr="005F256C"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терміни реалізації заходів енергозбереження;</w:t>
      </w:r>
    </w:p>
    <w:p w14:paraId="5D48BC10" w14:textId="77777777" w:rsidR="006A46A5" w:rsidRPr="005F256C"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витрачання фінансових коштів на реалізацію заходів з енергозбереження;</w:t>
      </w:r>
    </w:p>
    <w:p w14:paraId="4A63A248" w14:textId="77777777" w:rsidR="006A46A5" w:rsidRPr="005F256C"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фактичне досягнення величини економії енергетичних ресурсів.</w:t>
      </w:r>
    </w:p>
    <w:p w14:paraId="6B557048" w14:textId="77777777" w:rsidR="006A46A5" w:rsidRPr="005F256C" w:rsidRDefault="00772A3E" w:rsidP="005F256C">
      <w:pPr>
        <w:spacing w:after="0" w:line="240" w:lineRule="auto"/>
        <w:ind w:firstLine="567"/>
        <w:contextualSpacing/>
        <w:jc w:val="both"/>
        <w:rPr>
          <w:rFonts w:ascii="Times New Roman" w:eastAsia="Times New Roman" w:hAnsi="Times New Roman" w:cs="Times New Roman"/>
          <w:sz w:val="24"/>
          <w:szCs w:val="24"/>
        </w:rPr>
      </w:pPr>
      <w:r w:rsidRPr="005F256C">
        <w:rPr>
          <w:rFonts w:ascii="Times New Roman" w:eastAsia="Times New Roman" w:hAnsi="Times New Roman" w:cs="Times New Roman"/>
          <w:sz w:val="24"/>
          <w:szCs w:val="24"/>
        </w:rPr>
        <w:t>Інформація, отримана в результаті моніторингу реалізації МЕП, використовується в  наступних основних цілях:</w:t>
      </w:r>
    </w:p>
    <w:p w14:paraId="47C168FA" w14:textId="77777777" w:rsidR="006A46A5" w:rsidRPr="005F256C"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аналізу актуальності цілей у сфері енергозбереження та підвищення енергетичної ефективності;</w:t>
      </w:r>
    </w:p>
    <w:p w14:paraId="61E50B2C" w14:textId="77777777" w:rsidR="006A46A5" w:rsidRPr="005F256C"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аналізу досяжності та адекватності запланованих цільових показників в області енергозбереження та підвищення енергетичної ефективності;</w:t>
      </w:r>
    </w:p>
    <w:p w14:paraId="2AEA7459" w14:textId="77777777" w:rsidR="006A46A5" w:rsidRPr="005F256C"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аналізу достатності запланованих заходів для досягнення цілей у сфері енергозбереження та підвищення енергетичної ефективності;</w:t>
      </w:r>
    </w:p>
    <w:p w14:paraId="7F7E3A3E" w14:textId="77777777" w:rsidR="006A46A5" w:rsidRPr="005F256C"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аналізу результативності та ефективності запланованих заходів для досягнення цілей у сфері енергозбереження та підвищення енергетичної ефективності;</w:t>
      </w:r>
    </w:p>
    <w:p w14:paraId="288D5A68" w14:textId="77777777" w:rsidR="006A46A5" w:rsidRPr="005F256C" w:rsidRDefault="00772A3E" w:rsidP="005F256C">
      <w:pPr>
        <w:numPr>
          <w:ilvl w:val="0"/>
          <w:numId w:val="11"/>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аналізу дотримання запланованих параметрів МЕП.</w:t>
      </w:r>
    </w:p>
    <w:p w14:paraId="51D20140" w14:textId="77777777" w:rsidR="006A46A5" w:rsidRPr="005F256C" w:rsidRDefault="00772A3E" w:rsidP="00CF1DB8">
      <w:pPr>
        <w:spacing w:before="240" w:after="0"/>
        <w:jc w:val="both"/>
        <w:rPr>
          <w:rFonts w:ascii="Times New Roman" w:eastAsia="Times New Roman" w:hAnsi="Times New Roman" w:cs="Times New Roman"/>
          <w:sz w:val="24"/>
          <w:szCs w:val="24"/>
        </w:rPr>
      </w:pPr>
      <w:r w:rsidRPr="005F256C">
        <w:rPr>
          <w:rFonts w:ascii="Times New Roman" w:eastAsia="Times New Roman" w:hAnsi="Times New Roman" w:cs="Times New Roman"/>
          <w:sz w:val="24"/>
          <w:szCs w:val="24"/>
        </w:rPr>
        <w:t xml:space="preserve">Моніторинг МЕП здійснюється щороку з метою необхідності внесення змін до МЕП для його вдосконалення та вчасного здійснення коригувальних дій щодо уникнення помилок чи неточностей виконання. </w:t>
      </w:r>
    </w:p>
    <w:p w14:paraId="7A39BFF4" w14:textId="77777777" w:rsidR="006A46A5" w:rsidRPr="005F256C" w:rsidRDefault="00772A3E" w:rsidP="005F256C">
      <w:pPr>
        <w:spacing w:after="0" w:line="240" w:lineRule="auto"/>
        <w:ind w:firstLine="567"/>
        <w:contextualSpacing/>
        <w:jc w:val="both"/>
        <w:rPr>
          <w:rFonts w:ascii="Times New Roman" w:eastAsia="Times New Roman" w:hAnsi="Times New Roman" w:cs="Times New Roman"/>
          <w:sz w:val="24"/>
          <w:szCs w:val="24"/>
        </w:rPr>
      </w:pPr>
      <w:r w:rsidRPr="005F256C">
        <w:rPr>
          <w:rFonts w:ascii="Times New Roman" w:eastAsia="Times New Roman" w:hAnsi="Times New Roman" w:cs="Times New Roman"/>
          <w:sz w:val="24"/>
          <w:szCs w:val="24"/>
        </w:rPr>
        <w:t>Система моніторингу МЕП включає такі види контролю:</w:t>
      </w:r>
    </w:p>
    <w:p w14:paraId="1485EA8E" w14:textId="77777777" w:rsidR="006A46A5" w:rsidRPr="00DD3FE8" w:rsidRDefault="00772A3E" w:rsidP="005F256C">
      <w:pPr>
        <w:numPr>
          <w:ilvl w:val="0"/>
          <w:numId w:val="17"/>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5F256C">
        <w:rPr>
          <w:rFonts w:ascii="Times New Roman" w:eastAsia="Times New Roman" w:hAnsi="Times New Roman" w:cs="Times New Roman"/>
          <w:color w:val="000000"/>
          <w:sz w:val="24"/>
          <w:szCs w:val="24"/>
        </w:rPr>
        <w:t xml:space="preserve">Оперативний моніторинг реалізації </w:t>
      </w:r>
      <w:proofErr w:type="spellStart"/>
      <w:r w:rsidRPr="005F256C">
        <w:rPr>
          <w:rFonts w:ascii="Times New Roman" w:eastAsia="Times New Roman" w:hAnsi="Times New Roman" w:cs="Times New Roman"/>
          <w:color w:val="000000"/>
          <w:sz w:val="24"/>
          <w:szCs w:val="24"/>
        </w:rPr>
        <w:t>проєктів</w:t>
      </w:r>
      <w:proofErr w:type="spellEnd"/>
      <w:r w:rsidRPr="005F256C">
        <w:rPr>
          <w:rFonts w:ascii="Times New Roman" w:eastAsia="Times New Roman" w:hAnsi="Times New Roman" w:cs="Times New Roman"/>
          <w:color w:val="000000"/>
          <w:sz w:val="24"/>
          <w:szCs w:val="24"/>
        </w:rPr>
        <w:t xml:space="preserve"> з енергозбереження та енергоефективності здійснюється </w:t>
      </w:r>
      <w:r w:rsidRPr="00DD3FE8">
        <w:rPr>
          <w:rFonts w:ascii="Times New Roman" w:eastAsia="Times New Roman" w:hAnsi="Times New Roman" w:cs="Times New Roman"/>
          <w:color w:val="000000"/>
          <w:sz w:val="24"/>
          <w:szCs w:val="24"/>
        </w:rPr>
        <w:t>Департаментом економіки і інвестицій.</w:t>
      </w:r>
    </w:p>
    <w:p w14:paraId="70840740" w14:textId="4E2BEFF0" w:rsidR="006A46A5" w:rsidRPr="00DD3FE8" w:rsidRDefault="00772A3E" w:rsidP="005F256C">
      <w:pPr>
        <w:numPr>
          <w:ilvl w:val="0"/>
          <w:numId w:val="17"/>
        </w:numPr>
        <w:pBdr>
          <w:top w:val="nil"/>
          <w:left w:val="nil"/>
          <w:bottom w:val="nil"/>
          <w:right w:val="nil"/>
          <w:between w:val="nil"/>
        </w:pBdr>
        <w:tabs>
          <w:tab w:val="left" w:pos="567"/>
        </w:tabs>
        <w:spacing w:after="0" w:line="240" w:lineRule="auto"/>
        <w:ind w:left="0" w:firstLine="567"/>
        <w:contextualSpacing/>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Контроль реалізації МЕП здійснюється координаційно-робочою групою з питань сталого енергетичного розвитку </w:t>
      </w:r>
      <w:proofErr w:type="spellStart"/>
      <w:r w:rsidR="000A7F2A">
        <w:rPr>
          <w:rFonts w:ascii="Times New Roman" w:eastAsia="Times New Roman" w:hAnsi="Times New Roman" w:cs="Times New Roman"/>
          <w:color w:val="000000"/>
          <w:sz w:val="24"/>
          <w:szCs w:val="24"/>
        </w:rPr>
        <w:t>Златопільської</w:t>
      </w:r>
      <w:proofErr w:type="spellEnd"/>
      <w:r w:rsidR="000A7F2A">
        <w:rPr>
          <w:rFonts w:ascii="Times New Roman" w:eastAsia="Times New Roman" w:hAnsi="Times New Roman" w:cs="Times New Roman"/>
          <w:color w:val="000000"/>
          <w:sz w:val="24"/>
          <w:szCs w:val="24"/>
        </w:rPr>
        <w:t xml:space="preserve"> (</w:t>
      </w:r>
      <w:r w:rsidR="00483E96" w:rsidRPr="00DD3FE8">
        <w:rPr>
          <w:rFonts w:ascii="Times New Roman" w:eastAsia="Times New Roman" w:hAnsi="Times New Roman" w:cs="Times New Roman"/>
          <w:color w:val="000000"/>
          <w:sz w:val="24"/>
          <w:szCs w:val="24"/>
        </w:rPr>
        <w:t>Первомайськ</w:t>
      </w:r>
      <w:r w:rsidRPr="00DD3FE8">
        <w:rPr>
          <w:rFonts w:ascii="Times New Roman" w:eastAsia="Times New Roman" w:hAnsi="Times New Roman" w:cs="Times New Roman"/>
          <w:color w:val="000000"/>
          <w:sz w:val="24"/>
          <w:szCs w:val="24"/>
        </w:rPr>
        <w:t>ої</w:t>
      </w:r>
      <w:r w:rsidR="000A7F2A">
        <w:rPr>
          <w:rFonts w:ascii="Times New Roman" w:eastAsia="Times New Roman" w:hAnsi="Times New Roman" w:cs="Times New Roman"/>
          <w:color w:val="000000"/>
          <w:sz w:val="24"/>
          <w:szCs w:val="24"/>
        </w:rPr>
        <w:t>)</w:t>
      </w:r>
      <w:r w:rsidRPr="00DD3FE8">
        <w:rPr>
          <w:rFonts w:ascii="Times New Roman" w:eastAsia="Times New Roman" w:hAnsi="Times New Roman" w:cs="Times New Roman"/>
          <w:color w:val="000000"/>
          <w:sz w:val="24"/>
          <w:szCs w:val="24"/>
        </w:rPr>
        <w:t xml:space="preserve"> міської територіальної громади під головуванням заступника міського голови з питань діяльності виконавчих органів (економічні та соціальні питання).</w:t>
      </w:r>
    </w:p>
    <w:p w14:paraId="14170EE6" w14:textId="078164B0" w:rsidR="006A46A5" w:rsidRPr="00CF1DB8" w:rsidRDefault="00772A3E" w:rsidP="00CF1DB8">
      <w:pPr>
        <w:spacing w:before="240" w:after="0"/>
        <w:jc w:val="both"/>
        <w:rPr>
          <w:rFonts w:ascii="Times New Roman" w:eastAsia="Times New Roman" w:hAnsi="Times New Roman" w:cs="Times New Roman"/>
          <w:sz w:val="24"/>
          <w:szCs w:val="24"/>
        </w:rPr>
      </w:pPr>
      <w:r w:rsidRPr="00DD3FE8">
        <w:rPr>
          <w:rFonts w:ascii="Times New Roman" w:eastAsia="Times New Roman" w:hAnsi="Times New Roman" w:cs="Times New Roman"/>
          <w:sz w:val="24"/>
          <w:szCs w:val="24"/>
        </w:rPr>
        <w:t xml:space="preserve">За результатами проведення моніторингу виконання МЕП складається Звіт про реалізацію </w:t>
      </w:r>
      <w:r w:rsidR="00483E96" w:rsidRPr="00DD3FE8">
        <w:rPr>
          <w:rFonts w:ascii="Times New Roman" w:eastAsia="Times New Roman" w:hAnsi="Times New Roman" w:cs="Times New Roman"/>
          <w:sz w:val="24"/>
          <w:szCs w:val="24"/>
        </w:rPr>
        <w:t>Муніципального</w:t>
      </w:r>
      <w:r w:rsidRPr="00DD3FE8">
        <w:rPr>
          <w:rFonts w:ascii="Times New Roman" w:eastAsia="Times New Roman" w:hAnsi="Times New Roman" w:cs="Times New Roman"/>
          <w:sz w:val="24"/>
          <w:szCs w:val="24"/>
        </w:rPr>
        <w:t xml:space="preserve"> енергетичного плану, який затверджується рішення міської ради та оприлюднюється на офіційному</w:t>
      </w:r>
      <w:r w:rsidRPr="00CF1DB8">
        <w:rPr>
          <w:rFonts w:ascii="Times New Roman" w:eastAsia="Times New Roman" w:hAnsi="Times New Roman" w:cs="Times New Roman"/>
          <w:sz w:val="24"/>
          <w:szCs w:val="24"/>
        </w:rPr>
        <w:t xml:space="preserve"> сайті міської ради. </w:t>
      </w:r>
    </w:p>
    <w:p w14:paraId="22E696BA" w14:textId="77777777" w:rsidR="006A46A5" w:rsidRPr="00FA04DF" w:rsidRDefault="006A46A5">
      <w:pPr>
        <w:pBdr>
          <w:top w:val="nil"/>
          <w:left w:val="nil"/>
          <w:bottom w:val="nil"/>
          <w:right w:val="nil"/>
          <w:between w:val="nil"/>
        </w:pBdr>
        <w:spacing w:before="240" w:after="0" w:line="240" w:lineRule="auto"/>
        <w:jc w:val="both"/>
        <w:rPr>
          <w:rFonts w:ascii="Times New Roman" w:eastAsia="Times New Roman" w:hAnsi="Times New Roman" w:cs="Times New Roman"/>
          <w:sz w:val="24"/>
          <w:szCs w:val="24"/>
        </w:rPr>
      </w:pPr>
    </w:p>
    <w:p w14:paraId="03312881" w14:textId="61549FA1" w:rsidR="006A46A5" w:rsidRPr="00FA04DF" w:rsidRDefault="00497AC4">
      <w:pPr>
        <w:rPr>
          <w:rFonts w:ascii="Times New Roman" w:eastAsia="Times New Roman" w:hAnsi="Times New Roman" w:cs="Times New Roman"/>
          <w:sz w:val="24"/>
          <w:szCs w:val="24"/>
        </w:rPr>
      </w:pPr>
      <w:r>
        <w:rPr>
          <w:noProof/>
          <w:lang w:eastAsia="uk-UA" w:bidi="ar-SA"/>
        </w:rPr>
        <w:lastRenderedPageBreak/>
        <mc:AlternateContent>
          <mc:Choice Requires="wpg">
            <w:drawing>
              <wp:anchor distT="0" distB="0" distL="114300" distR="114300" simplePos="0" relativeHeight="251670528" behindDoc="0" locked="0" layoutInCell="1" allowOverlap="1" wp14:anchorId="20B9CE8D" wp14:editId="2FC6310D">
                <wp:simplePos x="0" y="0"/>
                <wp:positionH relativeFrom="column">
                  <wp:posOffset>-102235</wp:posOffset>
                </wp:positionH>
                <wp:positionV relativeFrom="paragraph">
                  <wp:posOffset>321310</wp:posOffset>
                </wp:positionV>
                <wp:extent cx="6586220" cy="9219565"/>
                <wp:effectExtent l="12065" t="0" r="12065" b="3175"/>
                <wp:wrapSquare wrapText="bothSides"/>
                <wp:docPr id="17"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220" cy="9219565"/>
                          <a:chOff x="0" y="0"/>
                          <a:chExt cx="10811" cy="14856"/>
                        </a:xfrm>
                      </wpg:grpSpPr>
                      <wpg:grpSp>
                        <wpg:cNvPr id="18" name="Группа 13"/>
                        <wpg:cNvGrpSpPr>
                          <a:grpSpLocks/>
                        </wpg:cNvGrpSpPr>
                        <wpg:grpSpPr bwMode="auto">
                          <a:xfrm>
                            <a:off x="0" y="0"/>
                            <a:ext cx="10811" cy="14856"/>
                            <a:chOff x="0" y="0"/>
                            <a:chExt cx="10811" cy="14856"/>
                          </a:xfrm>
                        </wpg:grpSpPr>
                        <wps:wsp>
                          <wps:cNvPr id="19" name="Прямая со стрелкой 14"/>
                          <wps:cNvCnPr>
                            <a:cxnSpLocks noChangeShapeType="1"/>
                          </wps:cNvCnPr>
                          <wps:spPr bwMode="auto">
                            <a:xfrm>
                              <a:off x="374" y="1051"/>
                              <a:ext cx="833" cy="0"/>
                            </a:xfrm>
                            <a:prstGeom prst="straightConnector1">
                              <a:avLst/>
                            </a:prstGeom>
                            <a:noFill/>
                            <a:ln w="12700">
                              <a:solidFill>
                                <a:srgbClr val="365F91"/>
                              </a:solidFill>
                              <a:round/>
                              <a:headEnd type="none" w="sm" len="sm"/>
                              <a:tailEnd type="triangle" w="med" len="med"/>
                            </a:ln>
                            <a:extLst>
                              <a:ext uri="{909E8E84-426E-40DD-AFC4-6F175D3DCCD1}">
                                <a14:hiddenFill xmlns:a14="http://schemas.microsoft.com/office/drawing/2010/main">
                                  <a:noFill/>
                                </a14:hiddenFill>
                              </a:ext>
                            </a:extLst>
                          </wps:spPr>
                          <wps:bodyPr/>
                        </wps:wsp>
                        <wps:wsp>
                          <wps:cNvPr id="20" name="Прямая со стрелкой 15"/>
                          <wps:cNvCnPr>
                            <a:cxnSpLocks noChangeShapeType="1"/>
                          </wps:cNvCnPr>
                          <wps:spPr bwMode="auto">
                            <a:xfrm>
                              <a:off x="408" y="1321"/>
                              <a:ext cx="833" cy="1"/>
                            </a:xfrm>
                            <a:prstGeom prst="straightConnector1">
                              <a:avLst/>
                            </a:prstGeom>
                            <a:noFill/>
                            <a:ln w="9525">
                              <a:solidFill>
                                <a:srgbClr val="365F91"/>
                              </a:solidFill>
                              <a:prstDash val="dash"/>
                              <a:round/>
                              <a:headEnd type="none" w="sm" len="sm"/>
                              <a:tailEnd type="triangle" w="med" len="med"/>
                            </a:ln>
                            <a:extLst>
                              <a:ext uri="{909E8E84-426E-40DD-AFC4-6F175D3DCCD1}">
                                <a14:hiddenFill xmlns:a14="http://schemas.microsoft.com/office/drawing/2010/main">
                                  <a:noFill/>
                                </a14:hiddenFill>
                              </a:ext>
                            </a:extLst>
                          </wps:spPr>
                          <wps:bodyPr/>
                        </wps:wsp>
                        <wps:wsp>
                          <wps:cNvPr id="21" name="Прямоугольник 16"/>
                          <wps:cNvSpPr>
                            <a:spLocks noChangeArrowheads="1"/>
                          </wps:cNvSpPr>
                          <wps:spPr bwMode="auto">
                            <a:xfrm>
                              <a:off x="1458" y="0"/>
                              <a:ext cx="8736" cy="767"/>
                            </a:xfrm>
                            <a:prstGeom prst="rect">
                              <a:avLst/>
                            </a:prstGeom>
                            <a:solidFill>
                              <a:srgbClr val="8DB3E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2B46D9" w14:textId="77777777" w:rsidR="00104317" w:rsidRDefault="00104317">
                                <w:pPr>
                                  <w:spacing w:line="258" w:lineRule="auto"/>
                                  <w:jc w:val="center"/>
                                  <w:textDirection w:val="btLr"/>
                                </w:pPr>
                                <w:r>
                                  <w:rPr>
                                    <w:rFonts w:ascii="Times New Roman" w:eastAsia="Times New Roman" w:hAnsi="Times New Roman" w:cs="Times New Roman"/>
                                    <w:b/>
                                    <w:color w:val="FFFFFF"/>
                                    <w:sz w:val="24"/>
                                  </w:rPr>
                                  <w:t>Організація моніторингу, структура міського управління енергоресурсами та виконання МЕП</w:t>
                                </w:r>
                              </w:p>
                            </w:txbxContent>
                          </wps:txbx>
                          <wps:bodyPr rot="0" vert="horz" wrap="square" lIns="91425" tIns="45698" rIns="91425" bIns="45698" anchor="t" anchorCtr="0" upright="1">
                            <a:noAutofit/>
                          </wps:bodyPr>
                        </wps:wsp>
                        <wps:wsp>
                          <wps:cNvPr id="22" name="Блок-схема: узел 17"/>
                          <wps:cNvSpPr>
                            <a:spLocks noChangeArrowheads="1"/>
                          </wps:cNvSpPr>
                          <wps:spPr bwMode="auto">
                            <a:xfrm>
                              <a:off x="494" y="10392"/>
                              <a:ext cx="590" cy="586"/>
                            </a:xfrm>
                            <a:prstGeom prst="flowChartConnector">
                              <a:avLst/>
                            </a:prstGeom>
                            <a:solidFill>
                              <a:srgbClr val="B8CCE4"/>
                            </a:solidFill>
                            <a:ln w="19050">
                              <a:solidFill>
                                <a:srgbClr val="365F91"/>
                              </a:solidFill>
                              <a:round/>
                              <a:headEnd type="none" w="sm" len="sm"/>
                              <a:tailEnd type="none" w="sm" len="sm"/>
                            </a:ln>
                          </wps:spPr>
                          <wps:txbx>
                            <w:txbxContent>
                              <w:p w14:paraId="10BA7F2C" w14:textId="77777777" w:rsidR="00104317" w:rsidRDefault="00104317">
                                <w:pPr>
                                  <w:spacing w:line="258" w:lineRule="auto"/>
                                  <w:textDirection w:val="btLr"/>
                                </w:pPr>
                                <w:r>
                                  <w:rPr>
                                    <w:rFonts w:ascii="Times New Roman" w:eastAsia="Times New Roman" w:hAnsi="Times New Roman" w:cs="Times New Roman"/>
                                    <w:color w:val="FFFFFF"/>
                                  </w:rPr>
                                  <w:t>1</w:t>
                                </w:r>
                              </w:p>
                            </w:txbxContent>
                          </wps:txbx>
                          <wps:bodyPr rot="0" vert="horz" wrap="square" lIns="91425" tIns="45698" rIns="91425" bIns="45698" anchor="t" anchorCtr="0" upright="1">
                            <a:noAutofit/>
                          </wps:bodyPr>
                        </wps:wsp>
                        <wps:wsp>
                          <wps:cNvPr id="23" name="Блок-схема: узел 18"/>
                          <wps:cNvSpPr>
                            <a:spLocks noChangeArrowheads="1"/>
                          </wps:cNvSpPr>
                          <wps:spPr bwMode="auto">
                            <a:xfrm>
                              <a:off x="494" y="11562"/>
                              <a:ext cx="591" cy="570"/>
                            </a:xfrm>
                            <a:prstGeom prst="flowChartConnector">
                              <a:avLst/>
                            </a:prstGeom>
                            <a:solidFill>
                              <a:srgbClr val="D8D8D8"/>
                            </a:solidFill>
                            <a:ln w="19050">
                              <a:solidFill>
                                <a:srgbClr val="7F7F7F"/>
                              </a:solidFill>
                              <a:round/>
                              <a:headEnd type="none" w="sm" len="sm"/>
                              <a:tailEnd type="none" w="sm" len="sm"/>
                            </a:ln>
                          </wps:spPr>
                          <wps:txbx>
                            <w:txbxContent>
                              <w:p w14:paraId="60D55DA6" w14:textId="77777777" w:rsidR="00104317" w:rsidRDefault="00104317">
                                <w:pPr>
                                  <w:spacing w:line="258" w:lineRule="auto"/>
                                  <w:textDirection w:val="btLr"/>
                                </w:pPr>
                                <w:r>
                                  <w:rPr>
                                    <w:rFonts w:ascii="Times New Roman" w:eastAsia="Times New Roman" w:hAnsi="Times New Roman" w:cs="Times New Roman"/>
                                    <w:color w:val="FFFFFF"/>
                                  </w:rPr>
                                  <w:t>2</w:t>
                                </w:r>
                              </w:p>
                            </w:txbxContent>
                          </wps:txbx>
                          <wps:bodyPr rot="0" vert="horz" wrap="square" lIns="91425" tIns="45698" rIns="91425" bIns="45698" anchor="t" anchorCtr="0" upright="1">
                            <a:noAutofit/>
                          </wps:bodyPr>
                        </wps:wsp>
                        <wps:wsp>
                          <wps:cNvPr id="24" name="Блок-схема: узел 19"/>
                          <wps:cNvSpPr>
                            <a:spLocks noChangeArrowheads="1"/>
                          </wps:cNvSpPr>
                          <wps:spPr bwMode="auto">
                            <a:xfrm>
                              <a:off x="447" y="12777"/>
                              <a:ext cx="637" cy="579"/>
                            </a:xfrm>
                            <a:prstGeom prst="flowChartConnector">
                              <a:avLst/>
                            </a:prstGeom>
                            <a:solidFill>
                              <a:srgbClr val="D6E3BC"/>
                            </a:solidFill>
                            <a:ln w="19050">
                              <a:solidFill>
                                <a:srgbClr val="76923C"/>
                              </a:solidFill>
                              <a:round/>
                              <a:headEnd type="none" w="sm" len="sm"/>
                              <a:tailEnd type="none" w="sm" len="sm"/>
                            </a:ln>
                          </wps:spPr>
                          <wps:txbx>
                            <w:txbxContent>
                              <w:p w14:paraId="06B958C2" w14:textId="77777777" w:rsidR="00104317" w:rsidRDefault="00104317">
                                <w:pPr>
                                  <w:spacing w:line="258" w:lineRule="auto"/>
                                  <w:textDirection w:val="btLr"/>
                                </w:pPr>
                                <w:r>
                                  <w:rPr>
                                    <w:rFonts w:ascii="Times New Roman" w:eastAsia="Times New Roman" w:hAnsi="Times New Roman" w:cs="Times New Roman"/>
                                    <w:color w:val="FFFFFF"/>
                                  </w:rPr>
                                  <w:t>3</w:t>
                                </w:r>
                              </w:p>
                            </w:txbxContent>
                          </wps:txbx>
                          <wps:bodyPr rot="0" vert="horz" wrap="square" lIns="91425" tIns="45698" rIns="91425" bIns="45698" anchor="t" anchorCtr="0" upright="1">
                            <a:noAutofit/>
                          </wps:bodyPr>
                        </wps:wsp>
                        <wps:wsp>
                          <wps:cNvPr id="25" name="Блок-схема: узел 20"/>
                          <wps:cNvSpPr>
                            <a:spLocks noChangeArrowheads="1"/>
                          </wps:cNvSpPr>
                          <wps:spPr bwMode="auto">
                            <a:xfrm>
                              <a:off x="447" y="13941"/>
                              <a:ext cx="637" cy="555"/>
                            </a:xfrm>
                            <a:prstGeom prst="flowChartConnector">
                              <a:avLst/>
                            </a:prstGeom>
                            <a:solidFill>
                              <a:srgbClr val="C4BC96"/>
                            </a:solidFill>
                            <a:ln w="19050">
                              <a:solidFill>
                                <a:srgbClr val="484329"/>
                              </a:solidFill>
                              <a:round/>
                              <a:headEnd type="none" w="sm" len="sm"/>
                              <a:tailEnd type="none" w="sm" len="sm"/>
                            </a:ln>
                          </wps:spPr>
                          <wps:txbx>
                            <w:txbxContent>
                              <w:p w14:paraId="70486043" w14:textId="77777777" w:rsidR="00104317" w:rsidRDefault="00104317">
                                <w:pPr>
                                  <w:spacing w:line="258" w:lineRule="auto"/>
                                  <w:textDirection w:val="btLr"/>
                                </w:pPr>
                                <w:r>
                                  <w:rPr>
                                    <w:rFonts w:ascii="Times New Roman" w:eastAsia="Times New Roman" w:hAnsi="Times New Roman" w:cs="Times New Roman"/>
                                    <w:color w:val="FFFFFF"/>
                                  </w:rPr>
                                  <w:t>4</w:t>
                                </w:r>
                              </w:p>
                            </w:txbxContent>
                          </wps:txbx>
                          <wps:bodyPr rot="0" vert="horz" wrap="square" lIns="91425" tIns="45698" rIns="91425" bIns="45698" anchor="t" anchorCtr="0" upright="1">
                            <a:noAutofit/>
                          </wps:bodyPr>
                        </wps:wsp>
                        <wps:wsp>
                          <wps:cNvPr id="26" name="Прямоугольник 21"/>
                          <wps:cNvSpPr>
                            <a:spLocks noChangeArrowheads="1"/>
                          </wps:cNvSpPr>
                          <wps:spPr bwMode="auto">
                            <a:xfrm>
                              <a:off x="1325" y="10071"/>
                              <a:ext cx="8400" cy="1080"/>
                            </a:xfrm>
                            <a:prstGeom prst="rect">
                              <a:avLst/>
                            </a:prstGeom>
                            <a:solidFill>
                              <a:srgbClr val="B8CCE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ED098" w14:textId="77777777" w:rsidR="00104317" w:rsidRDefault="00104317">
                                <w:pPr>
                                  <w:spacing w:after="0" w:line="258" w:lineRule="auto"/>
                                  <w:textDirection w:val="btLr"/>
                                </w:pPr>
                                <w:r>
                                  <w:rPr>
                                    <w:rFonts w:ascii="Times New Roman" w:eastAsia="Times New Roman" w:hAnsi="Times New Roman" w:cs="Times New Roman"/>
                                    <w:b/>
                                    <w:color w:val="000000"/>
                                    <w:sz w:val="17"/>
                                  </w:rPr>
                                  <w:t>Ефективне споживання енергоресурсів</w:t>
                                </w:r>
                              </w:p>
                              <w:p w14:paraId="290524FF" w14:textId="77777777"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Енергетична паспортизація</w:t>
                                </w:r>
                              </w:p>
                              <w:p w14:paraId="456912F1" w14:textId="77777777"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Енергомоніторинг</w:t>
                                </w:r>
                              </w:p>
                              <w:p w14:paraId="6B088C41" w14:textId="77777777"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Енергоаудити та енергосканування</w:t>
                                </w:r>
                              </w:p>
                            </w:txbxContent>
                          </wps:txbx>
                          <wps:bodyPr rot="0" vert="horz" wrap="square" lIns="91425" tIns="45698" rIns="91425" bIns="45698" anchor="t" anchorCtr="0" upright="1">
                            <a:noAutofit/>
                          </wps:bodyPr>
                        </wps:wsp>
                        <wps:wsp>
                          <wps:cNvPr id="27" name="Прямоугольник 22"/>
                          <wps:cNvSpPr>
                            <a:spLocks noChangeArrowheads="1"/>
                          </wps:cNvSpPr>
                          <wps:spPr bwMode="auto">
                            <a:xfrm>
                              <a:off x="1325" y="11256"/>
                              <a:ext cx="8400" cy="111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86F29D" w14:textId="77777777" w:rsidR="00104317" w:rsidRDefault="00104317">
                                <w:pPr>
                                  <w:spacing w:after="0" w:line="258" w:lineRule="auto"/>
                                  <w:textDirection w:val="btLr"/>
                                </w:pPr>
                                <w:r>
                                  <w:rPr>
                                    <w:rFonts w:ascii="Times New Roman" w:eastAsia="Times New Roman" w:hAnsi="Times New Roman" w:cs="Times New Roman"/>
                                    <w:b/>
                                    <w:color w:val="000000"/>
                                    <w:sz w:val="17"/>
                                  </w:rPr>
                                  <w:t>Ефективне забезпечення енергоресурсами</w:t>
                                </w:r>
                              </w:p>
                              <w:p w14:paraId="46162FD3" w14:textId="77777777" w:rsidR="00104317" w:rsidRDefault="00104317" w:rsidP="00704B9D">
                                <w:pPr>
                                  <w:spacing w:after="0" w:line="275" w:lineRule="auto"/>
                                  <w:ind w:left="720" w:firstLine="1080"/>
                                  <w:textDirection w:val="btLr"/>
                                </w:pPr>
                                <w:r>
                                  <w:rPr>
                                    <w:rFonts w:ascii="Times New Roman" w:eastAsia="Times New Roman" w:hAnsi="Times New Roman" w:cs="Times New Roman"/>
                                    <w:color w:val="000000"/>
                                    <w:sz w:val="17"/>
                                  </w:rPr>
                                  <w:t>Контроль якості та оптимізація послуг</w:t>
                                </w:r>
                              </w:p>
                            </w:txbxContent>
                          </wps:txbx>
                          <wps:bodyPr rot="0" vert="horz" wrap="square" lIns="91425" tIns="45698" rIns="91425" bIns="45698" anchor="t" anchorCtr="0" upright="1">
                            <a:noAutofit/>
                          </wps:bodyPr>
                        </wps:wsp>
                        <wps:wsp>
                          <wps:cNvPr id="28" name="Прямоугольник 23"/>
                          <wps:cNvSpPr>
                            <a:spLocks noChangeArrowheads="1"/>
                          </wps:cNvSpPr>
                          <wps:spPr bwMode="auto">
                            <a:xfrm>
                              <a:off x="1325" y="12487"/>
                              <a:ext cx="8400" cy="1095"/>
                            </a:xfrm>
                            <a:prstGeom prst="rect">
                              <a:avLst/>
                            </a:prstGeom>
                            <a:solidFill>
                              <a:srgbClr val="D6E3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16439" w14:textId="77777777" w:rsidR="00104317" w:rsidRDefault="00104317">
                                <w:pPr>
                                  <w:spacing w:after="0" w:line="258" w:lineRule="auto"/>
                                  <w:textDirection w:val="btLr"/>
                                </w:pPr>
                                <w:r>
                                  <w:rPr>
                                    <w:rFonts w:ascii="Times New Roman" w:eastAsia="Times New Roman" w:hAnsi="Times New Roman" w:cs="Times New Roman"/>
                                    <w:b/>
                                    <w:color w:val="000000"/>
                                    <w:sz w:val="17"/>
                                  </w:rPr>
                                  <w:t>Інвестиційна діяльність</w:t>
                                </w:r>
                              </w:p>
                              <w:p w14:paraId="2F1E98C7" w14:textId="77777777"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Розробка програм з енергозбереження та енергоефективності</w:t>
                                </w:r>
                              </w:p>
                              <w:p w14:paraId="43D7DB5E" w14:textId="7264A1EA"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 xml:space="preserve">ТЕО </w:t>
                                </w:r>
                                <w:r>
                                  <w:rPr>
                                    <w:rFonts w:ascii="Times New Roman" w:eastAsia="Times New Roman" w:hAnsi="Times New Roman" w:cs="Times New Roman"/>
                                    <w:color w:val="000000"/>
                                    <w:sz w:val="17"/>
                                  </w:rPr>
                                  <w:t>про</w:t>
                                </w:r>
                                <w:r w:rsidR="00026016">
                                  <w:rPr>
                                    <w:rFonts w:ascii="Times New Roman" w:eastAsia="Times New Roman" w:hAnsi="Times New Roman" w:cs="Times New Roman"/>
                                    <w:color w:val="000000"/>
                                    <w:sz w:val="17"/>
                                  </w:rPr>
                                  <w:t>є</w:t>
                                </w:r>
                                <w:r>
                                  <w:rPr>
                                    <w:rFonts w:ascii="Times New Roman" w:eastAsia="Times New Roman" w:hAnsi="Times New Roman" w:cs="Times New Roman"/>
                                    <w:color w:val="000000"/>
                                    <w:sz w:val="17"/>
                                  </w:rPr>
                                  <w:t>ктів</w:t>
                                </w:r>
                              </w:p>
                            </w:txbxContent>
                          </wps:txbx>
                          <wps:bodyPr rot="0" vert="horz" wrap="square" lIns="91425" tIns="45698" rIns="91425" bIns="45698" anchor="t" anchorCtr="0" upright="1">
                            <a:noAutofit/>
                          </wps:bodyPr>
                        </wps:wsp>
                        <wps:wsp>
                          <wps:cNvPr id="29" name="Прямоугольник 24"/>
                          <wps:cNvSpPr>
                            <a:spLocks noChangeArrowheads="1"/>
                          </wps:cNvSpPr>
                          <wps:spPr bwMode="auto">
                            <a:xfrm>
                              <a:off x="1325" y="13716"/>
                              <a:ext cx="8400" cy="1140"/>
                            </a:xfrm>
                            <a:prstGeom prst="rect">
                              <a:avLst/>
                            </a:prstGeom>
                            <a:solidFill>
                              <a:srgbClr val="C4BC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F3605C" w14:textId="77777777" w:rsidR="00104317" w:rsidRDefault="00104317">
                                <w:pPr>
                                  <w:spacing w:after="0" w:line="258" w:lineRule="auto"/>
                                  <w:textDirection w:val="btLr"/>
                                </w:pPr>
                                <w:r>
                                  <w:rPr>
                                    <w:rFonts w:ascii="Times New Roman" w:eastAsia="Times New Roman" w:hAnsi="Times New Roman" w:cs="Times New Roman"/>
                                    <w:b/>
                                    <w:color w:val="000000"/>
                                    <w:sz w:val="17"/>
                                  </w:rPr>
                                  <w:t>Залучення коштів</w:t>
                                </w:r>
                              </w:p>
                              <w:p w14:paraId="71C4988A" w14:textId="5524EB13" w:rsidR="00104317" w:rsidRDefault="00104317">
                                <w:pPr>
                                  <w:spacing w:after="0" w:line="275" w:lineRule="auto"/>
                                  <w:ind w:left="560" w:firstLine="920"/>
                                  <w:textDirection w:val="btLr"/>
                                </w:pPr>
                                <w:r>
                                  <w:rPr>
                                    <w:rFonts w:ascii="Times New Roman" w:eastAsia="Times New Roman" w:hAnsi="Times New Roman" w:cs="Times New Roman"/>
                                    <w:color w:val="000000"/>
                                    <w:sz w:val="17"/>
                                  </w:rPr>
                                  <w:t xml:space="preserve">Розробка бізнес-планів та інвестиційних </w:t>
                                </w:r>
                                <w:r>
                                  <w:rPr>
                                    <w:rFonts w:ascii="Times New Roman" w:eastAsia="Times New Roman" w:hAnsi="Times New Roman" w:cs="Times New Roman"/>
                                    <w:color w:val="000000"/>
                                    <w:sz w:val="17"/>
                                  </w:rPr>
                                  <w:t>про</w:t>
                                </w:r>
                                <w:r w:rsidR="00026016">
                                  <w:rPr>
                                    <w:rFonts w:ascii="Times New Roman" w:eastAsia="Times New Roman" w:hAnsi="Times New Roman" w:cs="Times New Roman"/>
                                    <w:color w:val="000000"/>
                                    <w:sz w:val="17"/>
                                  </w:rPr>
                                  <w:t>є</w:t>
                                </w:r>
                                <w:r>
                                  <w:rPr>
                                    <w:rFonts w:ascii="Times New Roman" w:eastAsia="Times New Roman" w:hAnsi="Times New Roman" w:cs="Times New Roman"/>
                                    <w:color w:val="000000"/>
                                    <w:sz w:val="17"/>
                                  </w:rPr>
                                  <w:t>ктів</w:t>
                                </w:r>
                              </w:p>
                              <w:p w14:paraId="1E1CCE5C" w14:textId="77777777" w:rsidR="00104317" w:rsidRDefault="00104317">
                                <w:pPr>
                                  <w:spacing w:after="0" w:line="275" w:lineRule="auto"/>
                                  <w:ind w:left="560" w:firstLine="920"/>
                                  <w:textDirection w:val="btLr"/>
                                </w:pPr>
                                <w:r>
                                  <w:rPr>
                                    <w:rFonts w:ascii="Times New Roman" w:eastAsia="Times New Roman" w:hAnsi="Times New Roman" w:cs="Times New Roman"/>
                                    <w:color w:val="000000"/>
                                    <w:sz w:val="17"/>
                                  </w:rPr>
                                  <w:t>Інвестиційний аналіз</w:t>
                                </w:r>
                              </w:p>
                            </w:txbxContent>
                          </wps:txbx>
                          <wps:bodyPr rot="0" vert="horz" wrap="square" lIns="91425" tIns="45698" rIns="91425" bIns="45698" anchor="t" anchorCtr="0" upright="1">
                            <a:noAutofit/>
                          </wps:bodyPr>
                        </wps:wsp>
                        <wpg:grpSp>
                          <wpg:cNvPr id="30" name="Группа 25"/>
                          <wpg:cNvGrpSpPr>
                            <a:grpSpLocks/>
                          </wpg:cNvGrpSpPr>
                          <wpg:grpSpPr bwMode="auto">
                            <a:xfrm>
                              <a:off x="0" y="835"/>
                              <a:ext cx="10811" cy="8647"/>
                              <a:chOff x="0" y="835"/>
                              <a:chExt cx="10811" cy="8647"/>
                            </a:xfrm>
                          </wpg:grpSpPr>
                          <wps:wsp>
                            <wps:cNvPr id="31" name="Прямая со стрелкой 26"/>
                            <wps:cNvCnPr>
                              <a:cxnSpLocks noChangeShapeType="1"/>
                            </wps:cNvCnPr>
                            <wps:spPr bwMode="auto">
                              <a:xfrm>
                                <a:off x="2886" y="7967"/>
                                <a:ext cx="4365" cy="1"/>
                              </a:xfrm>
                              <a:prstGeom prst="straightConnector1">
                                <a:avLst/>
                              </a:prstGeom>
                              <a:noFill/>
                              <a:ln w="9525">
                                <a:solidFill>
                                  <a:srgbClr val="365F91"/>
                                </a:solidFill>
                                <a:round/>
                                <a:headEnd type="none" w="sm" len="sm"/>
                                <a:tailEnd type="none" w="sm" len="sm"/>
                              </a:ln>
                              <a:extLst>
                                <a:ext uri="{909E8E84-426E-40DD-AFC4-6F175D3DCCD1}">
                                  <a14:hiddenFill xmlns:a14="http://schemas.microsoft.com/office/drawing/2010/main">
                                    <a:noFill/>
                                  </a14:hiddenFill>
                                </a:ext>
                              </a:extLst>
                            </wps:spPr>
                            <wps:bodyPr/>
                          </wps:wsp>
                          <wpg:grpSp>
                            <wpg:cNvPr id="2042612125" name="Группа 27"/>
                            <wpg:cNvGrpSpPr>
                              <a:grpSpLocks/>
                            </wpg:cNvGrpSpPr>
                            <wpg:grpSpPr bwMode="auto">
                              <a:xfrm>
                                <a:off x="0" y="835"/>
                                <a:ext cx="10811" cy="8647"/>
                                <a:chOff x="0" y="835"/>
                                <a:chExt cx="10811" cy="8647"/>
                              </a:xfrm>
                            </wpg:grpSpPr>
                            <wps:wsp>
                              <wps:cNvPr id="2042612126" name="Прямая со стрелкой 28"/>
                              <wps:cNvCnPr>
                                <a:cxnSpLocks noChangeShapeType="1"/>
                              </wps:cNvCnPr>
                              <wps:spPr bwMode="auto">
                                <a:xfrm>
                                  <a:off x="8735" y="9051"/>
                                  <a:ext cx="375" cy="0"/>
                                </a:xfrm>
                                <a:prstGeom prst="straightConnector1">
                                  <a:avLst/>
                                </a:prstGeom>
                                <a:noFill/>
                                <a:ln w="12700">
                                  <a:solidFill>
                                    <a:srgbClr val="76923C"/>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27" name="Прямая со стрелкой 29"/>
                              <wps:cNvCnPr>
                                <a:cxnSpLocks noChangeShapeType="1"/>
                              </wps:cNvCnPr>
                              <wps:spPr bwMode="auto">
                                <a:xfrm>
                                  <a:off x="3458" y="7707"/>
                                  <a:ext cx="4422" cy="0"/>
                                </a:xfrm>
                                <a:prstGeom prst="straightConnector1">
                                  <a:avLst/>
                                </a:prstGeom>
                                <a:noFill/>
                                <a:ln w="12700">
                                  <a:solidFill>
                                    <a:srgbClr val="76923C"/>
                                  </a:solidFill>
                                  <a:prstDash val="lgDash"/>
                                  <a:round/>
                                  <a:headEnd type="none" w="sm" len="sm"/>
                                  <a:tailEnd type="none" w="sm" len="sm"/>
                                </a:ln>
                                <a:extLst>
                                  <a:ext uri="{909E8E84-426E-40DD-AFC4-6F175D3DCCD1}">
                                    <a14:hiddenFill xmlns:a14="http://schemas.microsoft.com/office/drawing/2010/main">
                                      <a:noFill/>
                                    </a14:hiddenFill>
                                  </a:ext>
                                </a:extLst>
                              </wps:spPr>
                              <wps:bodyPr/>
                            </wps:wsp>
                            <wps:wsp>
                              <wps:cNvPr id="2042612130" name="Прямая со стрелкой 30"/>
                              <wps:cNvCnPr>
                                <a:cxnSpLocks noChangeShapeType="1"/>
                              </wps:cNvCnPr>
                              <wps:spPr bwMode="auto">
                                <a:xfrm flipH="1">
                                  <a:off x="1990" y="4961"/>
                                  <a:ext cx="24" cy="3660"/>
                                </a:xfrm>
                                <a:prstGeom prst="straightConnector1">
                                  <a:avLst/>
                                </a:prstGeom>
                                <a:noFill/>
                                <a:ln w="12700">
                                  <a:solidFill>
                                    <a:srgbClr val="484329"/>
                                  </a:solidFill>
                                  <a:prstDash val="lgDash"/>
                                  <a:round/>
                                  <a:headEnd type="none" w="sm" len="sm"/>
                                  <a:tailEnd type="none" w="sm" len="sm"/>
                                </a:ln>
                                <a:extLst>
                                  <a:ext uri="{909E8E84-426E-40DD-AFC4-6F175D3DCCD1}">
                                    <a14:hiddenFill xmlns:a14="http://schemas.microsoft.com/office/drawing/2010/main">
                                      <a:noFill/>
                                    </a14:hiddenFill>
                                  </a:ext>
                                </a:extLst>
                              </wps:spPr>
                              <wps:bodyPr/>
                            </wps:wsp>
                            <wps:wsp>
                              <wps:cNvPr id="2042612133" name="Прямая со стрелкой 31"/>
                              <wps:cNvCnPr>
                                <a:cxnSpLocks noChangeShapeType="1"/>
                              </wps:cNvCnPr>
                              <wps:spPr bwMode="auto">
                                <a:xfrm>
                                  <a:off x="5223" y="1951"/>
                                  <a:ext cx="0" cy="529"/>
                                </a:xfrm>
                                <a:prstGeom prst="straightConnector1">
                                  <a:avLst/>
                                </a:prstGeom>
                                <a:noFill/>
                                <a:ln w="12700">
                                  <a:solidFill>
                                    <a:srgbClr val="365F91"/>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42612136" name="Прямая со стрелкой 2042612125"/>
                              <wps:cNvCnPr>
                                <a:cxnSpLocks noChangeShapeType="1"/>
                              </wps:cNvCnPr>
                              <wps:spPr bwMode="auto">
                                <a:xfrm>
                                  <a:off x="5226" y="3233"/>
                                  <a:ext cx="0" cy="770"/>
                                </a:xfrm>
                                <a:prstGeom prst="straightConnector1">
                                  <a:avLst/>
                                </a:prstGeom>
                                <a:noFill/>
                                <a:ln w="12700">
                                  <a:solidFill>
                                    <a:srgbClr val="365F91"/>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42612137" name="Прямая со стрелкой 2042612126"/>
                              <wps:cNvCnPr>
                                <a:cxnSpLocks noChangeShapeType="1"/>
                              </wps:cNvCnPr>
                              <wps:spPr bwMode="auto">
                                <a:xfrm flipH="1">
                                  <a:off x="6379" y="2225"/>
                                  <a:ext cx="16" cy="1778"/>
                                </a:xfrm>
                                <a:prstGeom prst="straightConnector1">
                                  <a:avLst/>
                                </a:prstGeom>
                                <a:noFill/>
                                <a:ln w="12700">
                                  <a:solidFill>
                                    <a:srgbClr val="365F91"/>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042612138" name="Прямая со стрелкой 2042612127"/>
                              <wps:cNvCnPr>
                                <a:cxnSpLocks noChangeShapeType="1"/>
                              </wps:cNvCnPr>
                              <wps:spPr bwMode="auto">
                                <a:xfrm>
                                  <a:off x="2885" y="5121"/>
                                  <a:ext cx="1" cy="3134"/>
                                </a:xfrm>
                                <a:prstGeom prst="straightConnector1">
                                  <a:avLst/>
                                </a:prstGeom>
                                <a:noFill/>
                                <a:ln w="12700">
                                  <a:solidFill>
                                    <a:srgbClr val="365F91"/>
                                  </a:solidFill>
                                  <a:round/>
                                  <a:headEnd type="none" w="sm" len="sm"/>
                                  <a:tailEnd type="none" w="sm" len="sm"/>
                                </a:ln>
                                <a:extLst>
                                  <a:ext uri="{909E8E84-426E-40DD-AFC4-6F175D3DCCD1}">
                                    <a14:hiddenFill xmlns:a14="http://schemas.microsoft.com/office/drawing/2010/main">
                                      <a:noFill/>
                                    </a14:hiddenFill>
                                  </a:ext>
                                </a:extLst>
                              </wps:spPr>
                              <wps:bodyPr/>
                            </wps:wsp>
                            <wps:wsp>
                              <wps:cNvPr id="2042612139" name="Прямая со стрелкой 2042612000"/>
                              <wps:cNvCnPr>
                                <a:cxnSpLocks noChangeShapeType="1"/>
                              </wps:cNvCnPr>
                              <wps:spPr bwMode="auto">
                                <a:xfrm rot="10800000">
                                  <a:off x="1624" y="6759"/>
                                  <a:ext cx="389" cy="0"/>
                                </a:xfrm>
                                <a:prstGeom prst="straightConnector1">
                                  <a:avLst/>
                                </a:prstGeom>
                                <a:noFill/>
                                <a:ln w="12700">
                                  <a:solidFill>
                                    <a:srgbClr val="484329"/>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40" name="Прямая со стрелкой 2042612001"/>
                              <wps:cNvCnPr>
                                <a:cxnSpLocks noChangeShapeType="1"/>
                              </wps:cNvCnPr>
                              <wps:spPr bwMode="auto">
                                <a:xfrm rot="10800000">
                                  <a:off x="1601" y="7506"/>
                                  <a:ext cx="389" cy="0"/>
                                </a:xfrm>
                                <a:prstGeom prst="straightConnector1">
                                  <a:avLst/>
                                </a:prstGeom>
                                <a:noFill/>
                                <a:ln w="12700">
                                  <a:solidFill>
                                    <a:srgbClr val="484329"/>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41" name="Прямая со стрелкой 2042612002"/>
                              <wps:cNvCnPr>
                                <a:cxnSpLocks noChangeShapeType="1"/>
                              </wps:cNvCnPr>
                              <wps:spPr bwMode="auto">
                                <a:xfrm rot="10800000">
                                  <a:off x="1632" y="8621"/>
                                  <a:ext cx="358" cy="0"/>
                                </a:xfrm>
                                <a:prstGeom prst="straightConnector1">
                                  <a:avLst/>
                                </a:prstGeom>
                                <a:noFill/>
                                <a:ln w="12700">
                                  <a:solidFill>
                                    <a:srgbClr val="484329"/>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42" name="Прямая со стрелкой 2042612003"/>
                              <wps:cNvCnPr>
                                <a:cxnSpLocks noChangeShapeType="1"/>
                              </wps:cNvCnPr>
                              <wps:spPr bwMode="auto">
                                <a:xfrm rot="10800000">
                                  <a:off x="1601" y="5876"/>
                                  <a:ext cx="389" cy="0"/>
                                </a:xfrm>
                                <a:prstGeom prst="straightConnector1">
                                  <a:avLst/>
                                </a:prstGeom>
                                <a:noFill/>
                                <a:ln w="12700">
                                  <a:solidFill>
                                    <a:srgbClr val="484329"/>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43" name="Прямая со стрелкой 2042612004"/>
                              <wps:cNvCnPr>
                                <a:cxnSpLocks noChangeShapeType="1"/>
                              </wps:cNvCnPr>
                              <wps:spPr bwMode="auto">
                                <a:xfrm>
                                  <a:off x="1531" y="4003"/>
                                  <a:ext cx="657" cy="0"/>
                                </a:xfrm>
                                <a:prstGeom prst="straightConnector1">
                                  <a:avLst/>
                                </a:prstGeom>
                                <a:noFill/>
                                <a:ln w="12700">
                                  <a:solidFill>
                                    <a:srgbClr val="484329"/>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44" name="Прямая со стрелкой 2042612005"/>
                              <wps:cNvCnPr>
                                <a:cxnSpLocks noChangeShapeType="1"/>
                              </wps:cNvCnPr>
                              <wps:spPr bwMode="auto">
                                <a:xfrm>
                                  <a:off x="3945" y="4202"/>
                                  <a:ext cx="365" cy="0"/>
                                </a:xfrm>
                                <a:prstGeom prst="straightConnector1">
                                  <a:avLst/>
                                </a:prstGeom>
                                <a:noFill/>
                                <a:ln w="12700">
                                  <a:solidFill>
                                    <a:srgbClr val="484329"/>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45" name="Прямая со стрелкой 2042612006"/>
                              <wps:cNvCnPr>
                                <a:cxnSpLocks noChangeShapeType="1"/>
                              </wps:cNvCnPr>
                              <wps:spPr bwMode="auto">
                                <a:xfrm>
                                  <a:off x="2885" y="5121"/>
                                  <a:ext cx="1425" cy="0"/>
                                </a:xfrm>
                                <a:prstGeom prst="straightConnector1">
                                  <a:avLst/>
                                </a:prstGeom>
                                <a:noFill/>
                                <a:ln w="9525">
                                  <a:solidFill>
                                    <a:srgbClr val="365F91"/>
                                  </a:solidFill>
                                  <a:round/>
                                  <a:headEnd type="none" w="sm" len="sm"/>
                                  <a:tailEnd type="triangle" w="med" len="med"/>
                                </a:ln>
                                <a:extLst>
                                  <a:ext uri="{909E8E84-426E-40DD-AFC4-6F175D3DCCD1}">
                                    <a14:hiddenFill xmlns:a14="http://schemas.microsoft.com/office/drawing/2010/main">
                                      <a:noFill/>
                                    </a14:hiddenFill>
                                  </a:ext>
                                </a:extLst>
                              </wps:spPr>
                              <wps:bodyPr/>
                            </wps:wsp>
                            <wps:wsp>
                              <wps:cNvPr id="2042612146" name="Прямая со стрелкой 2042612007"/>
                              <wps:cNvCnPr>
                                <a:cxnSpLocks noChangeShapeType="1"/>
                              </wps:cNvCnPr>
                              <wps:spPr bwMode="auto">
                                <a:xfrm rot="10800000">
                                  <a:off x="920" y="8835"/>
                                  <a:ext cx="0" cy="523"/>
                                </a:xfrm>
                                <a:prstGeom prst="straightConnector1">
                                  <a:avLst/>
                                </a:prstGeom>
                                <a:noFill/>
                                <a:ln w="12700">
                                  <a:solidFill>
                                    <a:srgbClr val="365F91"/>
                                  </a:solidFill>
                                  <a:round/>
                                  <a:headEnd type="none" w="sm" len="sm"/>
                                  <a:tailEnd type="triangle" w="med" len="med"/>
                                </a:ln>
                                <a:extLst>
                                  <a:ext uri="{909E8E84-426E-40DD-AFC4-6F175D3DCCD1}">
                                    <a14:hiddenFill xmlns:a14="http://schemas.microsoft.com/office/drawing/2010/main">
                                      <a:noFill/>
                                    </a14:hiddenFill>
                                  </a:ext>
                                </a:extLst>
                              </wps:spPr>
                              <wps:bodyPr/>
                            </wps:wsp>
                            <wps:wsp>
                              <wps:cNvPr id="2042612147" name="Прямая со стрелкой 2042612008"/>
                              <wps:cNvCnPr>
                                <a:cxnSpLocks noChangeShapeType="1"/>
                              </wps:cNvCnPr>
                              <wps:spPr bwMode="auto">
                                <a:xfrm>
                                  <a:off x="920" y="9358"/>
                                  <a:ext cx="1450" cy="0"/>
                                </a:xfrm>
                                <a:prstGeom prst="straightConnector1">
                                  <a:avLst/>
                                </a:prstGeom>
                                <a:noFill/>
                                <a:ln w="12700">
                                  <a:solidFill>
                                    <a:srgbClr val="365F91"/>
                                  </a:solidFill>
                                  <a:round/>
                                  <a:headEnd type="none" w="sm" len="sm"/>
                                  <a:tailEnd type="triangle" w="med" len="med"/>
                                </a:ln>
                                <a:extLst>
                                  <a:ext uri="{909E8E84-426E-40DD-AFC4-6F175D3DCCD1}">
                                    <a14:hiddenFill xmlns:a14="http://schemas.microsoft.com/office/drawing/2010/main">
                                      <a:noFill/>
                                    </a14:hiddenFill>
                                  </a:ext>
                                </a:extLst>
                              </wps:spPr>
                              <wps:bodyPr/>
                            </wps:wsp>
                            <wps:wsp>
                              <wps:cNvPr id="2042612148" name="Прямая со стрелкой 2042612009"/>
                              <wps:cNvCnPr>
                                <a:cxnSpLocks noChangeShapeType="1"/>
                              </wps:cNvCnPr>
                              <wps:spPr bwMode="auto">
                                <a:xfrm rot="10800000">
                                  <a:off x="1624" y="8255"/>
                                  <a:ext cx="1261" cy="0"/>
                                </a:xfrm>
                                <a:prstGeom prst="straightConnector1">
                                  <a:avLst/>
                                </a:prstGeom>
                                <a:noFill/>
                                <a:ln w="9525">
                                  <a:solidFill>
                                    <a:srgbClr val="365F91"/>
                                  </a:solidFill>
                                  <a:round/>
                                  <a:headEnd type="none" w="sm" len="sm"/>
                                  <a:tailEnd type="triangle" w="med" len="med"/>
                                </a:ln>
                                <a:extLst>
                                  <a:ext uri="{909E8E84-426E-40DD-AFC4-6F175D3DCCD1}">
                                    <a14:hiddenFill xmlns:a14="http://schemas.microsoft.com/office/drawing/2010/main">
                                      <a:noFill/>
                                    </a14:hiddenFill>
                                  </a:ext>
                                </a:extLst>
                              </wps:spPr>
                              <wps:bodyPr/>
                            </wps:wsp>
                            <wps:wsp>
                              <wps:cNvPr id="2042612149" name="Прямая со стрелкой 2042612010"/>
                              <wps:cNvCnPr>
                                <a:cxnSpLocks noChangeShapeType="1"/>
                              </wps:cNvCnPr>
                              <wps:spPr bwMode="auto">
                                <a:xfrm>
                                  <a:off x="7250" y="7968"/>
                                  <a:ext cx="0" cy="496"/>
                                </a:xfrm>
                                <a:prstGeom prst="straightConnector1">
                                  <a:avLst/>
                                </a:prstGeom>
                                <a:noFill/>
                                <a:ln w="12700">
                                  <a:solidFill>
                                    <a:srgbClr val="365F91"/>
                                  </a:solidFill>
                                  <a:round/>
                                  <a:headEnd type="none" w="sm" len="sm"/>
                                  <a:tailEnd type="triangle" w="med" len="med"/>
                                </a:ln>
                                <a:extLst>
                                  <a:ext uri="{909E8E84-426E-40DD-AFC4-6F175D3DCCD1}">
                                    <a14:hiddenFill xmlns:a14="http://schemas.microsoft.com/office/drawing/2010/main">
                                      <a:noFill/>
                                    </a14:hiddenFill>
                                  </a:ext>
                                </a:extLst>
                              </wps:spPr>
                              <wps:bodyPr/>
                            </wps:wsp>
                            <wps:wsp>
                              <wps:cNvPr id="2042612150" name="Прямая со стрелкой 2042612011"/>
                              <wps:cNvCnPr>
                                <a:cxnSpLocks noChangeShapeType="1"/>
                              </wps:cNvCnPr>
                              <wps:spPr bwMode="auto">
                                <a:xfrm>
                                  <a:off x="5030" y="7968"/>
                                  <a:ext cx="0" cy="496"/>
                                </a:xfrm>
                                <a:prstGeom prst="straightConnector1">
                                  <a:avLst/>
                                </a:prstGeom>
                                <a:noFill/>
                                <a:ln w="12700">
                                  <a:solidFill>
                                    <a:srgbClr val="365F91"/>
                                  </a:solidFill>
                                  <a:round/>
                                  <a:headEnd type="none" w="sm" len="sm"/>
                                  <a:tailEnd type="triangle" w="med" len="med"/>
                                </a:ln>
                                <a:extLst>
                                  <a:ext uri="{909E8E84-426E-40DD-AFC4-6F175D3DCCD1}">
                                    <a14:hiddenFill xmlns:a14="http://schemas.microsoft.com/office/drawing/2010/main">
                                      <a:noFill/>
                                    </a14:hiddenFill>
                                  </a:ext>
                                </a:extLst>
                              </wps:spPr>
                              <wps:bodyPr/>
                            </wps:wsp>
                            <wps:wsp>
                              <wps:cNvPr id="2042612151" name="Прямая со стрелкой 2042612012"/>
                              <wps:cNvCnPr>
                                <a:cxnSpLocks noChangeShapeType="1"/>
                              </wps:cNvCnPr>
                              <wps:spPr bwMode="auto">
                                <a:xfrm>
                                  <a:off x="8735" y="1884"/>
                                  <a:ext cx="286" cy="0"/>
                                </a:xfrm>
                                <a:prstGeom prst="straightConnector1">
                                  <a:avLst/>
                                </a:prstGeom>
                                <a:noFill/>
                                <a:ln w="12700">
                                  <a:solidFill>
                                    <a:srgbClr val="7F7F7F"/>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52" name="Прямая со стрелкой 2042612013"/>
                              <wps:cNvCnPr>
                                <a:cxnSpLocks noChangeShapeType="1"/>
                              </wps:cNvCnPr>
                              <wps:spPr bwMode="auto">
                                <a:xfrm>
                                  <a:off x="8732" y="2761"/>
                                  <a:ext cx="301" cy="0"/>
                                </a:xfrm>
                                <a:prstGeom prst="straightConnector1">
                                  <a:avLst/>
                                </a:prstGeom>
                                <a:noFill/>
                                <a:ln w="12700">
                                  <a:solidFill>
                                    <a:srgbClr val="7F7F7F"/>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53" name="Прямая со стрелкой 2042612017"/>
                              <wps:cNvCnPr>
                                <a:cxnSpLocks noChangeShapeType="1"/>
                              </wps:cNvCnPr>
                              <wps:spPr bwMode="auto">
                                <a:xfrm>
                                  <a:off x="8732" y="3759"/>
                                  <a:ext cx="301" cy="0"/>
                                </a:xfrm>
                                <a:prstGeom prst="straightConnector1">
                                  <a:avLst/>
                                </a:prstGeom>
                                <a:noFill/>
                                <a:ln w="12700">
                                  <a:solidFill>
                                    <a:srgbClr val="7F7F7F"/>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55" name="Прямая со стрелкой 2042612018"/>
                              <wps:cNvCnPr>
                                <a:cxnSpLocks noChangeShapeType="1"/>
                              </wps:cNvCnPr>
                              <wps:spPr bwMode="auto">
                                <a:xfrm>
                                  <a:off x="8735" y="4701"/>
                                  <a:ext cx="301" cy="0"/>
                                </a:xfrm>
                                <a:prstGeom prst="straightConnector1">
                                  <a:avLst/>
                                </a:prstGeom>
                                <a:noFill/>
                                <a:ln w="12700">
                                  <a:solidFill>
                                    <a:srgbClr val="7F7F7F"/>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56" name="Прямая со стрелкой 2042612022"/>
                              <wps:cNvCnPr>
                                <a:cxnSpLocks noChangeShapeType="1"/>
                              </wps:cNvCnPr>
                              <wps:spPr bwMode="auto">
                                <a:xfrm rot="10800000">
                                  <a:off x="8376" y="4701"/>
                                  <a:ext cx="359" cy="0"/>
                                </a:xfrm>
                                <a:prstGeom prst="straightConnector1">
                                  <a:avLst/>
                                </a:prstGeom>
                                <a:noFill/>
                                <a:ln w="12700">
                                  <a:solidFill>
                                    <a:srgbClr val="7F7F7F"/>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2042612157" name="Прямая со стрелкой 2042612025"/>
                              <wps:cNvCnPr>
                                <a:cxnSpLocks noChangeShapeType="1"/>
                              </wps:cNvCnPr>
                              <wps:spPr bwMode="auto">
                                <a:xfrm>
                                  <a:off x="8732" y="5876"/>
                                  <a:ext cx="0" cy="3175"/>
                                </a:xfrm>
                                <a:prstGeom prst="straightConnector1">
                                  <a:avLst/>
                                </a:prstGeom>
                                <a:noFill/>
                                <a:ln w="12700">
                                  <a:solidFill>
                                    <a:srgbClr val="76923C"/>
                                  </a:solidFill>
                                  <a:prstDash val="lgDash"/>
                                  <a:round/>
                                  <a:headEnd type="none" w="sm" len="sm"/>
                                  <a:tailEnd type="none" w="sm" len="sm"/>
                                </a:ln>
                                <a:extLst>
                                  <a:ext uri="{909E8E84-426E-40DD-AFC4-6F175D3DCCD1}">
                                    <a14:hiddenFill xmlns:a14="http://schemas.microsoft.com/office/drawing/2010/main">
                                      <a:noFill/>
                                    </a14:hiddenFill>
                                  </a:ext>
                                </a:extLst>
                              </wps:spPr>
                              <wps:bodyPr/>
                            </wps:wsp>
                            <wps:wsp>
                              <wps:cNvPr id="32" name="Прямая со стрелкой 2042612026"/>
                              <wps:cNvCnPr>
                                <a:cxnSpLocks noChangeShapeType="1"/>
                              </wps:cNvCnPr>
                              <wps:spPr bwMode="auto">
                                <a:xfrm>
                                  <a:off x="8735" y="5876"/>
                                  <a:ext cx="360" cy="0"/>
                                </a:xfrm>
                                <a:prstGeom prst="straightConnector1">
                                  <a:avLst/>
                                </a:prstGeom>
                                <a:noFill/>
                                <a:ln w="12700">
                                  <a:solidFill>
                                    <a:srgbClr val="76923C"/>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33" name="Прямая со стрелкой 2042612030"/>
                              <wps:cNvCnPr>
                                <a:cxnSpLocks noChangeShapeType="1"/>
                              </wps:cNvCnPr>
                              <wps:spPr bwMode="auto">
                                <a:xfrm>
                                  <a:off x="8735" y="6818"/>
                                  <a:ext cx="375" cy="0"/>
                                </a:xfrm>
                                <a:prstGeom prst="straightConnector1">
                                  <a:avLst/>
                                </a:prstGeom>
                                <a:noFill/>
                                <a:ln w="12700">
                                  <a:solidFill>
                                    <a:srgbClr val="76923C"/>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34" name="Прямая со стрелкой 2042612032"/>
                              <wps:cNvCnPr>
                                <a:cxnSpLocks noChangeShapeType="1"/>
                              </wps:cNvCnPr>
                              <wps:spPr bwMode="auto">
                                <a:xfrm>
                                  <a:off x="8735" y="8054"/>
                                  <a:ext cx="375" cy="0"/>
                                </a:xfrm>
                                <a:prstGeom prst="straightConnector1">
                                  <a:avLst/>
                                </a:prstGeom>
                                <a:noFill/>
                                <a:ln w="12700">
                                  <a:solidFill>
                                    <a:srgbClr val="76923C"/>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35" name="Прямая со стрелкой 2042612034"/>
                              <wps:cNvCnPr>
                                <a:cxnSpLocks noChangeShapeType="1"/>
                              </wps:cNvCnPr>
                              <wps:spPr bwMode="auto">
                                <a:xfrm rot="10800000">
                                  <a:off x="8273" y="6265"/>
                                  <a:ext cx="459" cy="0"/>
                                </a:xfrm>
                                <a:prstGeom prst="straightConnector1">
                                  <a:avLst/>
                                </a:prstGeom>
                                <a:noFill/>
                                <a:ln w="12700">
                                  <a:solidFill>
                                    <a:srgbClr val="76923C"/>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36" name="Прямая со стрелкой 2042612041"/>
                              <wps:cNvCnPr>
                                <a:cxnSpLocks noChangeShapeType="1"/>
                              </wps:cNvCnPr>
                              <wps:spPr bwMode="auto">
                                <a:xfrm rot="10800000" flipH="1">
                                  <a:off x="4634" y="7031"/>
                                  <a:ext cx="1" cy="676"/>
                                </a:xfrm>
                                <a:prstGeom prst="straightConnector1">
                                  <a:avLst/>
                                </a:prstGeom>
                                <a:noFill/>
                                <a:ln w="12700">
                                  <a:solidFill>
                                    <a:srgbClr val="76923C"/>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37" name="Прямая со стрелкой 2042612042"/>
                              <wps:cNvCnPr>
                                <a:cxnSpLocks noChangeShapeType="1"/>
                              </wps:cNvCnPr>
                              <wps:spPr bwMode="auto">
                                <a:xfrm>
                                  <a:off x="7880" y="7745"/>
                                  <a:ext cx="0" cy="699"/>
                                </a:xfrm>
                                <a:prstGeom prst="straightConnector1">
                                  <a:avLst/>
                                </a:prstGeom>
                                <a:noFill/>
                                <a:ln w="12700">
                                  <a:solidFill>
                                    <a:srgbClr val="76923C"/>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38" name="Прямая со стрелкой 2042612044"/>
                              <wps:cNvCnPr>
                                <a:cxnSpLocks noChangeShapeType="1"/>
                              </wps:cNvCnPr>
                              <wps:spPr bwMode="auto">
                                <a:xfrm>
                                  <a:off x="3458" y="7707"/>
                                  <a:ext cx="0" cy="737"/>
                                </a:xfrm>
                                <a:prstGeom prst="straightConnector1">
                                  <a:avLst/>
                                </a:prstGeom>
                                <a:noFill/>
                                <a:ln w="12700">
                                  <a:solidFill>
                                    <a:srgbClr val="76923C"/>
                                  </a:solidFill>
                                  <a:prstDash val="lgDash"/>
                                  <a:round/>
                                  <a:headEnd type="none" w="sm" len="sm"/>
                                  <a:tailEnd type="triangle" w="med" len="med"/>
                                </a:ln>
                                <a:extLst>
                                  <a:ext uri="{909E8E84-426E-40DD-AFC4-6F175D3DCCD1}">
                                    <a14:hiddenFill xmlns:a14="http://schemas.microsoft.com/office/drawing/2010/main">
                                      <a:noFill/>
                                    </a14:hiddenFill>
                                  </a:ext>
                                </a:extLst>
                              </wps:spPr>
                              <wps:bodyPr/>
                            </wps:wsp>
                            <wps:wsp>
                              <wps:cNvPr id="39" name="Прямая со стрелкой 2042612048"/>
                              <wps:cNvCnPr>
                                <a:cxnSpLocks noChangeShapeType="1"/>
                              </wps:cNvCnPr>
                              <wps:spPr bwMode="auto">
                                <a:xfrm>
                                  <a:off x="4745" y="5364"/>
                                  <a:ext cx="15" cy="444"/>
                                </a:xfrm>
                                <a:prstGeom prst="straightConnector1">
                                  <a:avLst/>
                                </a:prstGeom>
                                <a:noFill/>
                                <a:ln w="12700">
                                  <a:solidFill>
                                    <a:srgbClr val="76923C"/>
                                  </a:solidFill>
                                  <a:prstDash val="lgDash"/>
                                  <a:round/>
                                  <a:headEnd type="triangle" w="med" len="med"/>
                                  <a:tailEnd type="triangle" w="med" len="med"/>
                                </a:ln>
                                <a:extLst>
                                  <a:ext uri="{909E8E84-426E-40DD-AFC4-6F175D3DCCD1}">
                                    <a14:hiddenFill xmlns:a14="http://schemas.microsoft.com/office/drawing/2010/main">
                                      <a:noFill/>
                                    </a14:hiddenFill>
                                  </a:ext>
                                </a:extLst>
                              </wps:spPr>
                              <wps:bodyPr/>
                            </wps:wsp>
                            <wps:wsp>
                              <wps:cNvPr id="40" name="Прямая со стрелкой 2042612050"/>
                              <wps:cNvCnPr>
                                <a:cxnSpLocks noChangeShapeType="1"/>
                              </wps:cNvCnPr>
                              <wps:spPr bwMode="auto">
                                <a:xfrm>
                                  <a:off x="7250" y="5364"/>
                                  <a:ext cx="0" cy="444"/>
                                </a:xfrm>
                                <a:prstGeom prst="straightConnector1">
                                  <a:avLst/>
                                </a:prstGeom>
                                <a:noFill/>
                                <a:ln w="12700">
                                  <a:solidFill>
                                    <a:srgbClr val="76923C"/>
                                  </a:solidFill>
                                  <a:prstDash val="lgDash"/>
                                  <a:round/>
                                  <a:headEnd type="triangle" w="med" len="med"/>
                                  <a:tailEnd type="triangle" w="med" len="med"/>
                                </a:ln>
                                <a:extLst>
                                  <a:ext uri="{909E8E84-426E-40DD-AFC4-6F175D3DCCD1}">
                                    <a14:hiddenFill xmlns:a14="http://schemas.microsoft.com/office/drawing/2010/main">
                                      <a:noFill/>
                                    </a14:hiddenFill>
                                  </a:ext>
                                </a:extLst>
                              </wps:spPr>
                              <wps:bodyPr/>
                            </wps:wsp>
                            <wpg:grpSp>
                              <wpg:cNvPr id="41" name="Группа 2042612053"/>
                              <wpg:cNvGrpSpPr>
                                <a:grpSpLocks/>
                              </wpg:cNvGrpSpPr>
                              <wpg:grpSpPr bwMode="auto">
                                <a:xfrm>
                                  <a:off x="0" y="835"/>
                                  <a:ext cx="10811" cy="8647"/>
                                  <a:chOff x="0" y="835"/>
                                  <a:chExt cx="10811" cy="8647"/>
                                </a:xfrm>
                              </wpg:grpSpPr>
                              <wps:wsp>
                                <wps:cNvPr id="42" name="Прямая со стрелкой 2042612057"/>
                                <wps:cNvCnPr>
                                  <a:cxnSpLocks noChangeShapeType="1"/>
                                </wps:cNvCnPr>
                                <wps:spPr bwMode="auto">
                                  <a:xfrm>
                                    <a:off x="1541" y="4902"/>
                                    <a:ext cx="2681" cy="0"/>
                                  </a:xfrm>
                                  <a:prstGeom prst="straightConnector1">
                                    <a:avLst/>
                                  </a:prstGeom>
                                  <a:noFill/>
                                  <a:ln w="12700">
                                    <a:solidFill>
                                      <a:srgbClr val="484329"/>
                                    </a:solidFill>
                                    <a:prstDash val="lgDash"/>
                                    <a:round/>
                                    <a:headEnd type="triangle" w="med" len="med"/>
                                    <a:tailEnd type="triangle" w="med" len="med"/>
                                  </a:ln>
                                  <a:extLst>
                                    <a:ext uri="{909E8E84-426E-40DD-AFC4-6F175D3DCCD1}">
                                      <a14:hiddenFill xmlns:a14="http://schemas.microsoft.com/office/drawing/2010/main">
                                        <a:noFill/>
                                      </a14:hiddenFill>
                                    </a:ext>
                                  </a:extLst>
                                </wps:spPr>
                                <wps:bodyPr/>
                              </wps:wsp>
                              <wpg:grpSp>
                                <wpg:cNvPr id="43" name="Группа 2042612078"/>
                                <wpg:cNvGrpSpPr>
                                  <a:grpSpLocks/>
                                </wpg:cNvGrpSpPr>
                                <wpg:grpSpPr bwMode="auto">
                                  <a:xfrm>
                                    <a:off x="0" y="835"/>
                                    <a:ext cx="10811" cy="8647"/>
                                    <a:chOff x="0" y="835"/>
                                    <a:chExt cx="10811" cy="8647"/>
                                  </a:xfrm>
                                </wpg:grpSpPr>
                                <wps:wsp>
                                  <wps:cNvPr id="2042612160" name="Прямоугольник 2042612091"/>
                                  <wps:cNvSpPr>
                                    <a:spLocks noChangeArrowheads="1"/>
                                  </wps:cNvSpPr>
                                  <wps:spPr bwMode="auto">
                                    <a:xfrm>
                                      <a:off x="1543" y="835"/>
                                      <a:ext cx="5271" cy="8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B6743" w14:textId="77777777" w:rsidR="00104317" w:rsidRDefault="00104317">
                                        <w:pPr>
                                          <w:spacing w:after="0" w:line="240" w:lineRule="auto"/>
                                          <w:textDirection w:val="btLr"/>
                                        </w:pPr>
                                        <w:r>
                                          <w:rPr>
                                            <w:rFonts w:ascii="Times New Roman" w:eastAsia="Times New Roman" w:hAnsi="Times New Roman" w:cs="Times New Roman"/>
                                            <w:color w:val="000000"/>
                                          </w:rPr>
                                          <w:t xml:space="preserve">Організаційно-адміністративні зв’язки </w:t>
                                        </w:r>
                                      </w:p>
                                      <w:p w14:paraId="30751449" w14:textId="77777777" w:rsidR="00104317" w:rsidRDefault="00104317">
                                        <w:pPr>
                                          <w:spacing w:after="0" w:line="240" w:lineRule="auto"/>
                                          <w:textDirection w:val="btLr"/>
                                        </w:pPr>
                                        <w:r>
                                          <w:rPr>
                                            <w:rFonts w:ascii="Times New Roman" w:eastAsia="Times New Roman" w:hAnsi="Times New Roman" w:cs="Times New Roman"/>
                                            <w:color w:val="000000"/>
                                          </w:rPr>
                                          <w:t>Договірно-правові зв’язки</w:t>
                                        </w:r>
                                      </w:p>
                                    </w:txbxContent>
                                  </wps:txbx>
                                  <wps:bodyPr rot="0" vert="horz" wrap="square" lIns="91425" tIns="45698" rIns="91425" bIns="45698" anchor="t" anchorCtr="0" upright="1">
                                    <a:noAutofit/>
                                  </wps:bodyPr>
                                </wps:wsp>
                                <wps:wsp>
                                  <wps:cNvPr id="2042612163" name="Прямоугольник 2042612130"/>
                                  <wps:cNvSpPr>
                                    <a:spLocks noChangeArrowheads="1"/>
                                  </wps:cNvSpPr>
                                  <wps:spPr bwMode="auto">
                                    <a:xfrm>
                                      <a:off x="141" y="5524"/>
                                      <a:ext cx="1461" cy="679"/>
                                    </a:xfrm>
                                    <a:prstGeom prst="rect">
                                      <a:avLst/>
                                    </a:prstGeom>
                                    <a:solidFill>
                                      <a:srgbClr val="C4BC96"/>
                                    </a:solidFill>
                                    <a:ln w="12700">
                                      <a:solidFill>
                                        <a:srgbClr val="484329"/>
                                      </a:solidFill>
                                      <a:miter lim="800000"/>
                                      <a:headEnd type="none" w="sm" len="sm"/>
                                      <a:tailEnd type="none" w="sm" len="sm"/>
                                    </a:ln>
                                  </wps:spPr>
                                  <wps:txbx>
                                    <w:txbxContent>
                                      <w:p w14:paraId="62859B6E" w14:textId="77777777" w:rsidR="00104317" w:rsidRDefault="00104317">
                                        <w:pPr>
                                          <w:spacing w:line="258" w:lineRule="auto"/>
                                          <w:jc w:val="center"/>
                                          <w:textDirection w:val="btLr"/>
                                        </w:pPr>
                                        <w:r>
                                          <w:rPr>
                                            <w:rFonts w:ascii="Times New Roman" w:eastAsia="Times New Roman" w:hAnsi="Times New Roman" w:cs="Times New Roman"/>
                                            <w:b/>
                                            <w:color w:val="000000"/>
                                            <w:sz w:val="20"/>
                                          </w:rPr>
                                          <w:t>Банки</w:t>
                                        </w:r>
                                      </w:p>
                                    </w:txbxContent>
                                  </wps:txbx>
                                  <wps:bodyPr rot="0" vert="horz" wrap="square" lIns="18000" tIns="0" rIns="18000" bIns="0" anchor="t" anchorCtr="0" upright="1">
                                    <a:noAutofit/>
                                  </wps:bodyPr>
                                </wps:wsp>
                                <wps:wsp>
                                  <wps:cNvPr id="2042612164" name="Прямоугольник 2042612133"/>
                                  <wps:cNvSpPr>
                                    <a:spLocks noChangeArrowheads="1"/>
                                  </wps:cNvSpPr>
                                  <wps:spPr bwMode="auto">
                                    <a:xfrm>
                                      <a:off x="100" y="7175"/>
                                      <a:ext cx="1532" cy="679"/>
                                    </a:xfrm>
                                    <a:prstGeom prst="rect">
                                      <a:avLst/>
                                    </a:prstGeom>
                                    <a:solidFill>
                                      <a:srgbClr val="C4BC96"/>
                                    </a:solidFill>
                                    <a:ln w="12700">
                                      <a:solidFill>
                                        <a:srgbClr val="484329"/>
                                      </a:solidFill>
                                      <a:miter lim="800000"/>
                                      <a:headEnd type="none" w="sm" len="sm"/>
                                      <a:tailEnd type="none" w="sm" len="sm"/>
                                    </a:ln>
                                    <a:effectLst>
                                      <a:outerShdw dist="28398" dir="3806097" algn="ctr" rotWithShape="0">
                                        <a:srgbClr val="4E6128">
                                          <a:alpha val="49409"/>
                                        </a:srgbClr>
                                      </a:outerShdw>
                                    </a:effectLst>
                                  </wps:spPr>
                                  <wps:txbx>
                                    <w:txbxContent>
                                      <w:p w14:paraId="7518B366"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Гранти</w:t>
                                        </w:r>
                                      </w:p>
                                    </w:txbxContent>
                                  </wps:txbx>
                                  <wps:bodyPr rot="0" vert="horz" wrap="square" lIns="18000" tIns="0" rIns="18000" bIns="0" anchor="t" anchorCtr="0" upright="1">
                                    <a:noAutofit/>
                                  </wps:bodyPr>
                                </wps:wsp>
                                <wps:wsp>
                                  <wps:cNvPr id="2042612165" name="Прямоугольник 2042612136"/>
                                  <wps:cNvSpPr>
                                    <a:spLocks noChangeArrowheads="1"/>
                                  </wps:cNvSpPr>
                                  <wps:spPr bwMode="auto">
                                    <a:xfrm>
                                      <a:off x="161" y="6395"/>
                                      <a:ext cx="1471" cy="625"/>
                                    </a:xfrm>
                                    <a:prstGeom prst="rect">
                                      <a:avLst/>
                                    </a:prstGeom>
                                    <a:solidFill>
                                      <a:srgbClr val="C4BC96"/>
                                    </a:solidFill>
                                    <a:ln w="12700">
                                      <a:solidFill>
                                        <a:srgbClr val="484329"/>
                                      </a:solidFill>
                                      <a:miter lim="800000"/>
                                      <a:headEnd type="none" w="sm" len="sm"/>
                                      <a:tailEnd type="none" w="sm" len="sm"/>
                                    </a:ln>
                                    <a:effectLst>
                                      <a:outerShdw dist="28398" dir="3806097" algn="ctr" rotWithShape="0">
                                        <a:srgbClr val="4E6128">
                                          <a:alpha val="49409"/>
                                        </a:srgbClr>
                                      </a:outerShdw>
                                    </a:effectLst>
                                  </wps:spPr>
                                  <wps:txbx>
                                    <w:txbxContent>
                                      <w:p w14:paraId="5F1B189A"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Інвестори</w:t>
                                        </w:r>
                                      </w:p>
                                    </w:txbxContent>
                                  </wps:txbx>
                                  <wps:bodyPr rot="0" vert="horz" wrap="square" lIns="18000" tIns="0" rIns="18000" bIns="0" anchor="t" anchorCtr="0" upright="1">
                                    <a:noAutofit/>
                                  </wps:bodyPr>
                                </wps:wsp>
                                <wps:wsp>
                                  <wps:cNvPr id="2042612166" name="Прямоугольник 2042612137"/>
                                  <wps:cNvSpPr>
                                    <a:spLocks noChangeArrowheads="1"/>
                                  </wps:cNvSpPr>
                                  <wps:spPr bwMode="auto">
                                    <a:xfrm>
                                      <a:off x="3601" y="1460"/>
                                      <a:ext cx="4653" cy="660"/>
                                    </a:xfrm>
                                    <a:prstGeom prst="rect">
                                      <a:avLst/>
                                    </a:prstGeom>
                                    <a:solidFill>
                                      <a:srgbClr val="B8CCE4"/>
                                    </a:solidFill>
                                    <a:ln w="12700">
                                      <a:solidFill>
                                        <a:srgbClr val="365F91"/>
                                      </a:solidFill>
                                      <a:miter lim="800000"/>
                                      <a:headEnd type="none" w="sm" len="sm"/>
                                      <a:tailEnd type="none" w="sm" len="sm"/>
                                    </a:ln>
                                    <a:effectLst>
                                      <a:outerShdw dist="28398" dir="3806097" algn="ctr" rotWithShape="0">
                                        <a:srgbClr val="622423">
                                          <a:alpha val="49409"/>
                                        </a:srgbClr>
                                      </a:outerShdw>
                                    </a:effectLst>
                                  </wps:spPr>
                                  <wps:txbx>
                                    <w:txbxContent>
                                      <w:p w14:paraId="664C092D" w14:textId="77777777" w:rsidR="00104317" w:rsidRDefault="00104317">
                                        <w:pPr>
                                          <w:spacing w:line="258" w:lineRule="auto"/>
                                          <w:jc w:val="center"/>
                                          <w:textDirection w:val="btLr"/>
                                        </w:pPr>
                                        <w:r>
                                          <w:rPr>
                                            <w:rFonts w:ascii="Times New Roman" w:eastAsia="Times New Roman" w:hAnsi="Times New Roman" w:cs="Times New Roman"/>
                                            <w:b/>
                                            <w:color w:val="000000"/>
                                            <w:sz w:val="20"/>
                                          </w:rPr>
                                          <w:t>МУНІЦИПАЛІТЕТ</w:t>
                                        </w:r>
                                      </w:p>
                                    </w:txbxContent>
                                  </wps:txbx>
                                  <wps:bodyPr rot="0" vert="horz" wrap="square" lIns="18000" tIns="0" rIns="18000" bIns="0" anchor="t" anchorCtr="0" upright="1">
                                    <a:noAutofit/>
                                  </wps:bodyPr>
                                </wps:wsp>
                                <wps:wsp>
                                  <wps:cNvPr id="2042612167" name="Прямоугольник 2042612138"/>
                                  <wps:cNvSpPr>
                                    <a:spLocks noChangeArrowheads="1"/>
                                  </wps:cNvSpPr>
                                  <wps:spPr bwMode="auto">
                                    <a:xfrm>
                                      <a:off x="2188" y="3759"/>
                                      <a:ext cx="1757" cy="680"/>
                                    </a:xfrm>
                                    <a:prstGeom prst="rect">
                                      <a:avLst/>
                                    </a:prstGeom>
                                    <a:solidFill>
                                      <a:srgbClr val="C4BC96"/>
                                    </a:solidFill>
                                    <a:ln w="12700">
                                      <a:solidFill>
                                        <a:srgbClr val="484329"/>
                                      </a:solidFill>
                                      <a:miter lim="800000"/>
                                      <a:headEnd type="none" w="sm" len="sm"/>
                                      <a:tailEnd type="none" w="sm" len="sm"/>
                                    </a:ln>
                                    <a:effectLst>
                                      <a:outerShdw dist="28398" dir="3806097" algn="ctr" rotWithShape="0">
                                        <a:srgbClr val="3F3151">
                                          <a:alpha val="49409"/>
                                        </a:srgbClr>
                                      </a:outerShdw>
                                    </a:effectLst>
                                  </wps:spPr>
                                  <wps:txbx>
                                    <w:txbxContent>
                                      <w:p w14:paraId="055C6924" w14:textId="77777777" w:rsidR="00104317" w:rsidRDefault="00104317">
                                        <w:pPr>
                                          <w:spacing w:after="0" w:line="258" w:lineRule="auto"/>
                                          <w:jc w:val="center"/>
                                          <w:textDirection w:val="btLr"/>
                                        </w:pPr>
                                        <w:r>
                                          <w:rPr>
                                            <w:rFonts w:ascii="Times New Roman" w:eastAsia="Times New Roman" w:hAnsi="Times New Roman" w:cs="Times New Roman"/>
                                            <w:b/>
                                            <w:color w:val="000000"/>
                                            <w:sz w:val="18"/>
                                          </w:rPr>
                                          <w:t xml:space="preserve">Фонд </w:t>
                                        </w:r>
                                        <w:r>
                                          <w:rPr>
                                            <w:rFonts w:ascii="Times New Roman" w:eastAsia="Times New Roman" w:hAnsi="Times New Roman" w:cs="Times New Roman"/>
                                            <w:b/>
                                            <w:color w:val="000000"/>
                                            <w:sz w:val="17"/>
                                          </w:rPr>
                                          <w:t>енергозбереження</w:t>
                                        </w:r>
                                      </w:p>
                                    </w:txbxContent>
                                  </wps:txbx>
                                  <wps:bodyPr rot="0" vert="horz" wrap="square" lIns="18000" tIns="0" rIns="18000" bIns="0" anchor="t" anchorCtr="0" upright="1">
                                    <a:noAutofit/>
                                  </wps:bodyPr>
                                </wps:wsp>
                                <wps:wsp>
                                  <wps:cNvPr id="2042612169" name="Прямоугольник 2042612139"/>
                                  <wps:cNvSpPr>
                                    <a:spLocks noChangeArrowheads="1"/>
                                  </wps:cNvSpPr>
                                  <wps:spPr bwMode="auto">
                                    <a:xfrm>
                                      <a:off x="2780" y="2480"/>
                                      <a:ext cx="2617" cy="737"/>
                                    </a:xfrm>
                                    <a:prstGeom prst="rect">
                                      <a:avLst/>
                                    </a:prstGeom>
                                    <a:solidFill>
                                      <a:srgbClr val="B8CCE4"/>
                                    </a:solidFill>
                                    <a:ln w="12700">
                                      <a:solidFill>
                                        <a:srgbClr val="365F91"/>
                                      </a:solidFill>
                                      <a:miter lim="800000"/>
                                      <a:headEnd type="none" w="sm" len="sm"/>
                                      <a:tailEnd type="none" w="sm" len="sm"/>
                                    </a:ln>
                                    <a:effectLst>
                                      <a:outerShdw dist="28398" dir="3806097" algn="ctr" rotWithShape="0">
                                        <a:srgbClr val="622423">
                                          <a:alpha val="49409"/>
                                        </a:srgbClr>
                                      </a:outerShdw>
                                    </a:effectLst>
                                  </wps:spPr>
                                  <wps:txbx>
                                    <w:txbxContent>
                                      <w:p w14:paraId="63924233" w14:textId="77777777" w:rsidR="00104317" w:rsidRDefault="00104317">
                                        <w:pPr>
                                          <w:spacing w:line="258" w:lineRule="auto"/>
                                          <w:jc w:val="center"/>
                                          <w:textDirection w:val="btLr"/>
                                        </w:pPr>
                                        <w:r>
                                          <w:rPr>
                                            <w:rFonts w:ascii="Times New Roman" w:eastAsia="Times New Roman" w:hAnsi="Times New Roman" w:cs="Times New Roman"/>
                                            <w:b/>
                                            <w:color w:val="000000"/>
                                            <w:sz w:val="20"/>
                                          </w:rPr>
                                          <w:t>Робоча група з розробки та моніторингу МЕП</w:t>
                                        </w:r>
                                      </w:p>
                                    </w:txbxContent>
                                  </wps:txbx>
                                  <wps:bodyPr rot="0" vert="horz" wrap="square" lIns="18000" tIns="0" rIns="18000" bIns="0" anchor="t" anchorCtr="0" upright="1">
                                    <a:noAutofit/>
                                  </wps:bodyPr>
                                </wps:wsp>
                                <wps:wsp>
                                  <wps:cNvPr id="2042612170" name="Прямоугольник 2042612140"/>
                                  <wps:cNvSpPr>
                                    <a:spLocks noChangeArrowheads="1"/>
                                  </wps:cNvSpPr>
                                  <wps:spPr bwMode="auto">
                                    <a:xfrm>
                                      <a:off x="4310" y="4003"/>
                                      <a:ext cx="4066" cy="1358"/>
                                    </a:xfrm>
                                    <a:prstGeom prst="rect">
                                      <a:avLst/>
                                    </a:prstGeom>
                                    <a:solidFill>
                                      <a:srgbClr val="F4B081"/>
                                    </a:solidFill>
                                    <a:ln w="38100" cmpd="dbl">
                                      <a:solidFill>
                                        <a:srgbClr val="365F91"/>
                                      </a:solidFill>
                                      <a:miter lim="800000"/>
                                      <a:headEnd type="none" w="sm" len="sm"/>
                                      <a:tailEnd type="none" w="sm" len="sm"/>
                                    </a:ln>
                                    <a:effectLst>
                                      <a:outerShdw dist="28398" dir="3806097" algn="ctr" rotWithShape="0">
                                        <a:srgbClr val="622423">
                                          <a:alpha val="49409"/>
                                        </a:srgbClr>
                                      </a:outerShdw>
                                    </a:effectLst>
                                  </wps:spPr>
                                  <wps:txbx>
                                    <w:txbxContent>
                                      <w:p w14:paraId="65CFFD4A" w14:textId="1F461796" w:rsidR="00104317" w:rsidRPr="00DD3FE8" w:rsidRDefault="00104317">
                                        <w:pPr>
                                          <w:spacing w:after="0" w:line="240" w:lineRule="auto"/>
                                          <w:jc w:val="center"/>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w:t>
                                        </w:r>
                                        <w:r w:rsidRPr="00DD3FE8">
                                          <w:rPr>
                                            <w:rFonts w:ascii="Times New Roman" w:eastAsia="Times New Roman" w:hAnsi="Times New Roman" w:cs="Times New Roman"/>
                                            <w:b/>
                                            <w:color w:val="000000"/>
                                            <w:sz w:val="24"/>
                                          </w:rPr>
                                          <w:t>Сектор стратегічного розвитку та інвестицій</w:t>
                                        </w:r>
                                      </w:p>
                                      <w:p w14:paraId="211BC584" w14:textId="41751858" w:rsidR="00104317" w:rsidRDefault="00104317" w:rsidP="00704B9D">
                                        <w:pPr>
                                          <w:spacing w:after="0" w:line="240" w:lineRule="auto"/>
                                          <w:jc w:val="center"/>
                                          <w:textDirection w:val="btLr"/>
                                        </w:pPr>
                                        <w:r w:rsidRPr="00DD3FE8">
                                          <w:rPr>
                                            <w:rFonts w:ascii="Times New Roman" w:eastAsia="Times New Roman" w:hAnsi="Times New Roman" w:cs="Times New Roman"/>
                                            <w:b/>
                                            <w:color w:val="000000"/>
                                            <w:sz w:val="24"/>
                                          </w:rPr>
                                          <w:t>відділ економіки</w:t>
                                        </w:r>
                                      </w:p>
                                    </w:txbxContent>
                                  </wps:txbx>
                                  <wps:bodyPr rot="0" vert="horz" wrap="square" lIns="18000" tIns="0" rIns="18000" bIns="0" anchor="t" anchorCtr="0" upright="1">
                                    <a:noAutofit/>
                                  </wps:bodyPr>
                                </wps:wsp>
                                <wps:wsp>
                                  <wps:cNvPr id="2042612171" name="Прямоугольник 2042612141"/>
                                  <wps:cNvSpPr>
                                    <a:spLocks noChangeArrowheads="1"/>
                                  </wps:cNvSpPr>
                                  <wps:spPr bwMode="auto">
                                    <a:xfrm>
                                      <a:off x="0" y="3451"/>
                                      <a:ext cx="1532" cy="751"/>
                                    </a:xfrm>
                                    <a:prstGeom prst="rect">
                                      <a:avLst/>
                                    </a:prstGeom>
                                    <a:solidFill>
                                      <a:srgbClr val="C4BC96"/>
                                    </a:solidFill>
                                    <a:ln w="12700">
                                      <a:solidFill>
                                        <a:srgbClr val="484329"/>
                                      </a:solidFill>
                                      <a:miter lim="800000"/>
                                      <a:headEnd type="none" w="sm" len="sm"/>
                                      <a:tailEnd type="none" w="sm" len="sm"/>
                                    </a:ln>
                                    <a:effectLst>
                                      <a:outerShdw dist="28398" dir="3806097" algn="ctr" rotWithShape="0">
                                        <a:srgbClr val="4E6128">
                                          <a:alpha val="49409"/>
                                        </a:srgbClr>
                                      </a:outerShdw>
                                    </a:effectLst>
                                  </wps:spPr>
                                  <wps:txbx>
                                    <w:txbxContent>
                                      <w:p w14:paraId="108D6EDB" w14:textId="7C5E48A6" w:rsidR="00104317" w:rsidRDefault="00104317">
                                        <w:pPr>
                                          <w:spacing w:after="0" w:line="258" w:lineRule="auto"/>
                                          <w:jc w:val="center"/>
                                          <w:textDirection w:val="btLr"/>
                                        </w:pPr>
                                        <w:r w:rsidRPr="00DD3FE8">
                                          <w:rPr>
                                            <w:rFonts w:ascii="Times New Roman" w:eastAsia="Times New Roman" w:hAnsi="Times New Roman" w:cs="Times New Roman"/>
                                            <w:b/>
                                            <w:bCs/>
                                            <w:color w:val="000000"/>
                                            <w:sz w:val="20"/>
                                            <w:szCs w:val="20"/>
                                            <w:lang w:eastAsia="ru-RU" w:bidi="ar-SA"/>
                                          </w:rPr>
                                          <w:t>Місцевий</w:t>
                                        </w:r>
                                        <w:r>
                                          <w:rPr>
                                            <w:rFonts w:ascii="Times New Roman" w:eastAsia="Times New Roman" w:hAnsi="Times New Roman" w:cs="Times New Roman"/>
                                            <w:b/>
                                            <w:color w:val="000000"/>
                                            <w:sz w:val="19"/>
                                          </w:rPr>
                                          <w:t xml:space="preserve"> бюджет</w:t>
                                        </w:r>
                                      </w:p>
                                    </w:txbxContent>
                                  </wps:txbx>
                                  <wps:bodyPr rot="0" vert="horz" wrap="square" lIns="18000" tIns="0" rIns="18000" bIns="0" anchor="t" anchorCtr="0" upright="1">
                                    <a:noAutofit/>
                                  </wps:bodyPr>
                                </wps:wsp>
                                <wps:wsp>
                                  <wps:cNvPr id="2042612172" name="Прямоугольник 2042612142"/>
                                  <wps:cNvSpPr>
                                    <a:spLocks noChangeArrowheads="1"/>
                                  </wps:cNvSpPr>
                                  <wps:spPr bwMode="auto">
                                    <a:xfrm>
                                      <a:off x="9036" y="2400"/>
                                      <a:ext cx="1701" cy="737"/>
                                    </a:xfrm>
                                    <a:prstGeom prst="rect">
                                      <a:avLst/>
                                    </a:prstGeom>
                                    <a:solidFill>
                                      <a:srgbClr val="D8D8D8"/>
                                    </a:solidFill>
                                    <a:ln w="12700">
                                      <a:solidFill>
                                        <a:srgbClr val="7F7F7F"/>
                                      </a:solidFill>
                                      <a:miter lim="800000"/>
                                      <a:headEnd type="none" w="sm" len="sm"/>
                                      <a:tailEnd type="none" w="sm" len="sm"/>
                                    </a:ln>
                                    <a:effectLst>
                                      <a:outerShdw dist="28398" dir="3806097" algn="ctr" rotWithShape="0">
                                        <a:srgbClr val="205867">
                                          <a:alpha val="49409"/>
                                        </a:srgbClr>
                                      </a:outerShdw>
                                    </a:effectLst>
                                  </wps:spPr>
                                  <wps:txbx>
                                    <w:txbxContent>
                                      <w:p w14:paraId="38F86A09" w14:textId="77777777" w:rsidR="00104317" w:rsidRDefault="00104317">
                                        <w:pPr>
                                          <w:spacing w:after="0" w:line="258" w:lineRule="auto"/>
                                          <w:textDirection w:val="btLr"/>
                                        </w:pPr>
                                      </w:p>
                                      <w:p w14:paraId="2D08AC7E"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Вода</w:t>
                                        </w:r>
                                      </w:p>
                                    </w:txbxContent>
                                  </wps:txbx>
                                  <wps:bodyPr rot="0" vert="horz" wrap="square" lIns="18000" tIns="0" rIns="18000" bIns="0" anchor="t" anchorCtr="0" upright="1">
                                    <a:noAutofit/>
                                  </wps:bodyPr>
                                </wps:wsp>
                                <wps:wsp>
                                  <wps:cNvPr id="2042612173" name="Прямоугольник 2042612143"/>
                                  <wps:cNvSpPr>
                                    <a:spLocks noChangeArrowheads="1"/>
                                  </wps:cNvSpPr>
                                  <wps:spPr bwMode="auto">
                                    <a:xfrm>
                                      <a:off x="9036" y="3366"/>
                                      <a:ext cx="1701" cy="737"/>
                                    </a:xfrm>
                                    <a:prstGeom prst="rect">
                                      <a:avLst/>
                                    </a:prstGeom>
                                    <a:solidFill>
                                      <a:srgbClr val="D8D8D8"/>
                                    </a:solidFill>
                                    <a:ln w="12700">
                                      <a:solidFill>
                                        <a:srgbClr val="7F7F7F"/>
                                      </a:solidFill>
                                      <a:miter lim="800000"/>
                                      <a:headEnd type="none" w="sm" len="sm"/>
                                      <a:tailEnd type="none" w="sm" len="sm"/>
                                    </a:ln>
                                    <a:effectLst>
                                      <a:outerShdw dist="28398" dir="3806097" algn="ctr" rotWithShape="0">
                                        <a:srgbClr val="205867">
                                          <a:alpha val="49409"/>
                                        </a:srgbClr>
                                      </a:outerShdw>
                                    </a:effectLst>
                                  </wps:spPr>
                                  <wps:txbx>
                                    <w:txbxContent>
                                      <w:p w14:paraId="41A2DA6F" w14:textId="77777777" w:rsidR="00104317" w:rsidRDefault="00104317">
                                        <w:pPr>
                                          <w:spacing w:after="0" w:line="258" w:lineRule="auto"/>
                                          <w:textDirection w:val="btLr"/>
                                        </w:pPr>
                                      </w:p>
                                      <w:p w14:paraId="1FA29DD5"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Газ</w:t>
                                        </w:r>
                                      </w:p>
                                    </w:txbxContent>
                                  </wps:txbx>
                                  <wps:bodyPr rot="0" vert="horz" wrap="square" lIns="18000" tIns="0" rIns="18000" bIns="0" anchor="t" anchorCtr="0" upright="1">
                                    <a:noAutofit/>
                                  </wps:bodyPr>
                                </wps:wsp>
                                <wps:wsp>
                                  <wps:cNvPr id="2042612174" name="Прямоугольник 2042612144"/>
                                  <wps:cNvSpPr>
                                    <a:spLocks noChangeArrowheads="1"/>
                                  </wps:cNvSpPr>
                                  <wps:spPr bwMode="auto">
                                    <a:xfrm>
                                      <a:off x="9036" y="4300"/>
                                      <a:ext cx="1701" cy="737"/>
                                    </a:xfrm>
                                    <a:prstGeom prst="rect">
                                      <a:avLst/>
                                    </a:prstGeom>
                                    <a:solidFill>
                                      <a:srgbClr val="D8D8D8"/>
                                    </a:solidFill>
                                    <a:ln w="12700">
                                      <a:solidFill>
                                        <a:srgbClr val="7F7F7F"/>
                                      </a:solidFill>
                                      <a:miter lim="800000"/>
                                      <a:headEnd type="none" w="sm" len="sm"/>
                                      <a:tailEnd type="none" w="sm" len="sm"/>
                                    </a:ln>
                                    <a:effectLst>
                                      <a:outerShdw dist="28398" dir="3806097" algn="ctr" rotWithShape="0">
                                        <a:srgbClr val="205867">
                                          <a:alpha val="49409"/>
                                        </a:srgbClr>
                                      </a:outerShdw>
                                    </a:effectLst>
                                  </wps:spPr>
                                  <wps:txbx>
                                    <w:txbxContent>
                                      <w:p w14:paraId="228421B0" w14:textId="77777777" w:rsidR="00104317" w:rsidRDefault="00104317">
                                        <w:pPr>
                                          <w:spacing w:after="0" w:line="258" w:lineRule="auto"/>
                                          <w:textDirection w:val="btLr"/>
                                        </w:pPr>
                                      </w:p>
                                      <w:p w14:paraId="420D2638"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Електроенергія</w:t>
                                        </w:r>
                                      </w:p>
                                    </w:txbxContent>
                                  </wps:txbx>
                                  <wps:bodyPr rot="0" vert="horz" wrap="square" lIns="18000" tIns="0" rIns="18000" bIns="0" anchor="t" anchorCtr="0" upright="1">
                                    <a:noAutofit/>
                                  </wps:bodyPr>
                                </wps:wsp>
                                <wps:wsp>
                                  <wps:cNvPr id="2042612175" name="Прямоугольник 2042612145"/>
                                  <wps:cNvSpPr>
                                    <a:spLocks noChangeArrowheads="1"/>
                                  </wps:cNvSpPr>
                                  <wps:spPr bwMode="auto">
                                    <a:xfrm>
                                      <a:off x="9095" y="6508"/>
                                      <a:ext cx="1701" cy="737"/>
                                    </a:xfrm>
                                    <a:prstGeom prst="rect">
                                      <a:avLst/>
                                    </a:prstGeom>
                                    <a:solidFill>
                                      <a:srgbClr val="D6E3BC"/>
                                    </a:solidFill>
                                    <a:ln w="12700">
                                      <a:solidFill>
                                        <a:srgbClr val="4E6128"/>
                                      </a:solidFill>
                                      <a:miter lim="800000"/>
                                      <a:headEnd type="none" w="sm" len="sm"/>
                                      <a:tailEnd type="none" w="sm" len="sm"/>
                                    </a:ln>
                                    <a:effectLst>
                                      <a:outerShdw dist="28398" dir="3806097" algn="ctr" rotWithShape="0">
                                        <a:srgbClr val="205867">
                                          <a:alpha val="49409"/>
                                        </a:srgbClr>
                                      </a:outerShdw>
                                    </a:effectLst>
                                  </wps:spPr>
                                  <wps:txbx>
                                    <w:txbxContent>
                                      <w:p w14:paraId="0255104A"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ВДЕ</w:t>
                                        </w:r>
                                      </w:p>
                                    </w:txbxContent>
                                  </wps:txbx>
                                  <wps:bodyPr rot="0" vert="horz" wrap="square" lIns="18000" tIns="0" rIns="18000" bIns="0" anchor="t" anchorCtr="0" upright="1">
                                    <a:noAutofit/>
                                  </wps:bodyPr>
                                </wps:wsp>
                                <wps:wsp>
                                  <wps:cNvPr id="2042612176" name="Прямоугольник 2042612146"/>
                                  <wps:cNvSpPr>
                                    <a:spLocks noChangeArrowheads="1"/>
                                  </wps:cNvSpPr>
                                  <wps:spPr bwMode="auto">
                                    <a:xfrm>
                                      <a:off x="9095" y="5528"/>
                                      <a:ext cx="1701" cy="737"/>
                                    </a:xfrm>
                                    <a:prstGeom prst="rect">
                                      <a:avLst/>
                                    </a:prstGeom>
                                    <a:solidFill>
                                      <a:srgbClr val="D6E3BC"/>
                                    </a:solidFill>
                                    <a:ln w="12700">
                                      <a:solidFill>
                                        <a:srgbClr val="4E6128"/>
                                      </a:solidFill>
                                      <a:miter lim="800000"/>
                                      <a:headEnd type="none" w="sm" len="sm"/>
                                      <a:tailEnd type="none" w="sm" len="sm"/>
                                    </a:ln>
                                    <a:effectLst>
                                      <a:outerShdw dist="28398" dir="3806097" algn="ctr" rotWithShape="0">
                                        <a:srgbClr val="205867">
                                          <a:alpha val="49409"/>
                                        </a:srgbClr>
                                      </a:outerShdw>
                                    </a:effectLst>
                                  </wps:spPr>
                                  <wps:txbx>
                                    <w:txbxContent>
                                      <w:p w14:paraId="09AE2B9F"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ЕР з побутових відходів</w:t>
                                        </w:r>
                                      </w:p>
                                    </w:txbxContent>
                                  </wps:txbx>
                                  <wps:bodyPr rot="0" vert="horz" wrap="square" lIns="18000" tIns="0" rIns="18000" bIns="0" anchor="t" anchorCtr="0" upright="1">
                                    <a:noAutofit/>
                                  </wps:bodyPr>
                                </wps:wsp>
                                <wps:wsp>
                                  <wps:cNvPr id="2042612177" name="Прямоугольник 2042612147"/>
                                  <wps:cNvSpPr>
                                    <a:spLocks noChangeArrowheads="1"/>
                                  </wps:cNvSpPr>
                                  <wps:spPr bwMode="auto">
                                    <a:xfrm>
                                      <a:off x="70" y="4503"/>
                                      <a:ext cx="1473" cy="783"/>
                                    </a:xfrm>
                                    <a:prstGeom prst="rect">
                                      <a:avLst/>
                                    </a:prstGeom>
                                    <a:solidFill>
                                      <a:srgbClr val="C4BC96"/>
                                    </a:solidFill>
                                    <a:ln w="12700">
                                      <a:solidFill>
                                        <a:srgbClr val="484329"/>
                                      </a:solidFill>
                                      <a:miter lim="800000"/>
                                      <a:headEnd type="none" w="sm" len="sm"/>
                                      <a:tailEnd type="none" w="sm" len="sm"/>
                                    </a:ln>
                                    <a:effectLst>
                                      <a:outerShdw dist="28398" dir="3806097" algn="ctr" rotWithShape="0">
                                        <a:srgbClr val="4E6128">
                                          <a:alpha val="49409"/>
                                        </a:srgbClr>
                                      </a:outerShdw>
                                    </a:effectLst>
                                  </wps:spPr>
                                  <wps:txbx>
                                    <w:txbxContent>
                                      <w:p w14:paraId="278AA7D8" w14:textId="77777777" w:rsidR="00104317" w:rsidRDefault="00104317">
                                        <w:pPr>
                                          <w:spacing w:after="0" w:line="258" w:lineRule="auto"/>
                                          <w:jc w:val="center"/>
                                          <w:textDirection w:val="btLr"/>
                                        </w:pPr>
                                        <w:r>
                                          <w:rPr>
                                            <w:rFonts w:ascii="Times New Roman" w:eastAsia="Times New Roman" w:hAnsi="Times New Roman" w:cs="Times New Roman"/>
                                            <w:b/>
                                            <w:color w:val="000000"/>
                                            <w:sz w:val="19"/>
                                          </w:rPr>
                                          <w:t>Центральний,обласний бюджети</w:t>
                                        </w:r>
                                      </w:p>
                                    </w:txbxContent>
                                  </wps:txbx>
                                  <wps:bodyPr rot="0" vert="horz" wrap="square" lIns="18000" tIns="0" rIns="18000" bIns="0" anchor="t" anchorCtr="0" upright="1">
                                    <a:noAutofit/>
                                  </wps:bodyPr>
                                </wps:wsp>
                                <wps:wsp>
                                  <wps:cNvPr id="2042612178" name="Прямоугольник 2042612148"/>
                                  <wps:cNvSpPr>
                                    <a:spLocks noChangeArrowheads="1"/>
                                  </wps:cNvSpPr>
                                  <wps:spPr bwMode="auto">
                                    <a:xfrm>
                                      <a:off x="9110" y="8621"/>
                                      <a:ext cx="1686" cy="737"/>
                                    </a:xfrm>
                                    <a:prstGeom prst="rect">
                                      <a:avLst/>
                                    </a:prstGeom>
                                    <a:solidFill>
                                      <a:srgbClr val="D6E3BC"/>
                                    </a:solidFill>
                                    <a:ln w="12700">
                                      <a:solidFill>
                                        <a:srgbClr val="4E6128"/>
                                      </a:solidFill>
                                      <a:miter lim="800000"/>
                                      <a:headEnd type="none" w="sm" len="sm"/>
                                      <a:tailEnd type="none" w="sm" len="sm"/>
                                    </a:ln>
                                    <a:effectLst>
                                      <a:outerShdw dist="28398" dir="3806097" algn="ctr" rotWithShape="0">
                                        <a:srgbClr val="205867">
                                          <a:alpha val="49409"/>
                                        </a:srgbClr>
                                      </a:outerShdw>
                                    </a:effectLst>
                                  </wps:spPr>
                                  <wps:txbx>
                                    <w:txbxContent>
                                      <w:p w14:paraId="2F15CC61"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Когенерація</w:t>
                                        </w:r>
                                      </w:p>
                                    </w:txbxContent>
                                  </wps:txbx>
                                  <wps:bodyPr rot="0" vert="horz" wrap="square" lIns="18000" tIns="0" rIns="18000" bIns="0" anchor="t" anchorCtr="0" upright="1">
                                    <a:noAutofit/>
                                  </wps:bodyPr>
                                </wps:wsp>
                                <wps:wsp>
                                  <wps:cNvPr id="2042612179" name="Прямая со стрелкой 2042612149"/>
                                  <wps:cNvCnPr>
                                    <a:cxnSpLocks noChangeShapeType="1"/>
                                  </wps:cNvCnPr>
                                  <wps:spPr bwMode="auto">
                                    <a:xfrm>
                                      <a:off x="8735" y="1884"/>
                                      <a:ext cx="0" cy="2817"/>
                                    </a:xfrm>
                                    <a:prstGeom prst="straightConnector1">
                                      <a:avLst/>
                                    </a:prstGeom>
                                    <a:noFill/>
                                    <a:ln w="12700">
                                      <a:solidFill>
                                        <a:srgbClr val="7F7F7F"/>
                                      </a:solidFill>
                                      <a:prstDash val="dash"/>
                                      <a:round/>
                                      <a:headEnd type="none" w="sm" len="sm"/>
                                      <a:tailEnd type="none" w="sm" len="sm"/>
                                    </a:ln>
                                    <a:extLst>
                                      <a:ext uri="{909E8E84-426E-40DD-AFC4-6F175D3DCCD1}">
                                        <a14:hiddenFill xmlns:a14="http://schemas.microsoft.com/office/drawing/2010/main">
                                          <a:noFill/>
                                        </a14:hiddenFill>
                                      </a:ext>
                                    </a:extLst>
                                  </wps:spPr>
                                  <wps:bodyPr/>
                                </wps:wsp>
                                <wps:wsp>
                                  <wps:cNvPr id="2042612180" name="Прямоугольник 2042612150"/>
                                  <wps:cNvSpPr>
                                    <a:spLocks noChangeArrowheads="1"/>
                                  </wps:cNvSpPr>
                                  <wps:spPr bwMode="auto">
                                    <a:xfrm>
                                      <a:off x="6363" y="5805"/>
                                      <a:ext cx="1910" cy="808"/>
                                    </a:xfrm>
                                    <a:prstGeom prst="rect">
                                      <a:avLst/>
                                    </a:prstGeom>
                                    <a:solidFill>
                                      <a:srgbClr val="D6E3BC"/>
                                    </a:solidFill>
                                    <a:ln w="12700">
                                      <a:solidFill>
                                        <a:srgbClr val="4E6128"/>
                                      </a:solidFill>
                                      <a:miter lim="800000"/>
                                      <a:headEnd type="none" w="sm" len="sm"/>
                                      <a:tailEnd type="none" w="sm" len="sm"/>
                                    </a:ln>
                                    <a:effectLst>
                                      <a:outerShdw dist="28398" dir="3806097" algn="ctr" rotWithShape="0">
                                        <a:srgbClr val="622423">
                                          <a:alpha val="49409"/>
                                        </a:srgbClr>
                                      </a:outerShdw>
                                    </a:effectLst>
                                  </wps:spPr>
                                  <wps:txbx>
                                    <w:txbxContent>
                                      <w:p w14:paraId="44D05D95" w14:textId="77777777" w:rsidR="00104317" w:rsidRDefault="00104317">
                                        <w:pPr>
                                          <w:spacing w:line="258" w:lineRule="auto"/>
                                          <w:textDirection w:val="btLr"/>
                                        </w:pPr>
                                      </w:p>
                                    </w:txbxContent>
                                  </wps:txbx>
                                  <wps:bodyPr rot="0" vert="horz" wrap="square" lIns="18000" tIns="0" rIns="18000" bIns="0" anchor="t" anchorCtr="0" upright="1">
                                    <a:noAutofit/>
                                  </wps:bodyPr>
                                </wps:wsp>
                                <wps:wsp>
                                  <wps:cNvPr id="2042612181" name="Прямоугольник 2042612151"/>
                                  <wps:cNvSpPr>
                                    <a:spLocks noChangeArrowheads="1"/>
                                  </wps:cNvSpPr>
                                  <wps:spPr bwMode="auto">
                                    <a:xfrm>
                                      <a:off x="6096" y="5955"/>
                                      <a:ext cx="2024" cy="1076"/>
                                    </a:xfrm>
                                    <a:prstGeom prst="rect">
                                      <a:avLst/>
                                    </a:prstGeom>
                                    <a:solidFill>
                                      <a:srgbClr val="D6E3BC"/>
                                    </a:solidFill>
                                    <a:ln w="12700">
                                      <a:solidFill>
                                        <a:srgbClr val="4E6128"/>
                                      </a:solidFill>
                                      <a:miter lim="800000"/>
                                      <a:headEnd type="none" w="sm" len="sm"/>
                                      <a:tailEnd type="none" w="sm" len="sm"/>
                                    </a:ln>
                                    <a:effectLst>
                                      <a:outerShdw dist="28398" dir="3806097" algn="ctr" rotWithShape="0">
                                        <a:srgbClr val="622423">
                                          <a:alpha val="49409"/>
                                        </a:srgbClr>
                                      </a:outerShdw>
                                    </a:effectLst>
                                  </wps:spPr>
                                  <wps:txbx>
                                    <w:txbxContent>
                                      <w:p w14:paraId="6C7C75B3" w14:textId="77777777" w:rsidR="00104317" w:rsidRDefault="00104317">
                                        <w:pPr>
                                          <w:spacing w:after="0" w:line="258" w:lineRule="auto"/>
                                          <w:textDirection w:val="btLr"/>
                                        </w:pPr>
                                      </w:p>
                                      <w:p w14:paraId="7DBC3535"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ДПП механізми</w:t>
                                        </w:r>
                                      </w:p>
                                    </w:txbxContent>
                                  </wps:txbx>
                                  <wps:bodyPr rot="0" vert="horz" wrap="square" lIns="18000" tIns="0" rIns="18000" bIns="0" anchor="t" anchorCtr="0" upright="1">
                                    <a:noAutofit/>
                                  </wps:bodyPr>
                                </wps:wsp>
                                <wps:wsp>
                                  <wps:cNvPr id="2042612182" name="Прямоугольник 2042612152"/>
                                  <wps:cNvSpPr>
                                    <a:spLocks noChangeArrowheads="1"/>
                                  </wps:cNvSpPr>
                                  <wps:spPr bwMode="auto">
                                    <a:xfrm>
                                      <a:off x="3458" y="5805"/>
                                      <a:ext cx="1849" cy="951"/>
                                    </a:xfrm>
                                    <a:prstGeom prst="rect">
                                      <a:avLst/>
                                    </a:prstGeom>
                                    <a:solidFill>
                                      <a:srgbClr val="D6E3BC"/>
                                    </a:solidFill>
                                    <a:ln w="12700">
                                      <a:solidFill>
                                        <a:srgbClr val="4E6128"/>
                                      </a:solidFill>
                                      <a:miter lim="800000"/>
                                      <a:headEnd type="none" w="sm" len="sm"/>
                                      <a:tailEnd type="none" w="sm" len="sm"/>
                                    </a:ln>
                                    <a:effectLst>
                                      <a:outerShdw dist="28398" dir="3806097" algn="ctr" rotWithShape="0">
                                        <a:srgbClr val="622423">
                                          <a:alpha val="49409"/>
                                        </a:srgbClr>
                                      </a:outerShdw>
                                    </a:effectLst>
                                  </wps:spPr>
                                  <wps:txbx>
                                    <w:txbxContent>
                                      <w:p w14:paraId="420ADF69" w14:textId="77777777" w:rsidR="00104317" w:rsidRDefault="00104317">
                                        <w:pPr>
                                          <w:spacing w:line="258" w:lineRule="auto"/>
                                          <w:textDirection w:val="btLr"/>
                                        </w:pPr>
                                      </w:p>
                                    </w:txbxContent>
                                  </wps:txbx>
                                  <wps:bodyPr rot="0" vert="horz" wrap="square" lIns="18000" tIns="0" rIns="18000" bIns="0" anchor="t" anchorCtr="0" upright="1">
                                    <a:noAutofit/>
                                  </wps:bodyPr>
                                </wps:wsp>
                                <wps:wsp>
                                  <wps:cNvPr id="2042612183" name="Прямоугольник 2042612153"/>
                                  <wps:cNvSpPr>
                                    <a:spLocks noChangeArrowheads="1"/>
                                  </wps:cNvSpPr>
                                  <wps:spPr bwMode="auto">
                                    <a:xfrm>
                                      <a:off x="3661" y="5955"/>
                                      <a:ext cx="2000" cy="1076"/>
                                    </a:xfrm>
                                    <a:prstGeom prst="rect">
                                      <a:avLst/>
                                    </a:prstGeom>
                                    <a:solidFill>
                                      <a:srgbClr val="D6E3BC"/>
                                    </a:solidFill>
                                    <a:ln w="12700">
                                      <a:solidFill>
                                        <a:srgbClr val="4E6128"/>
                                      </a:solidFill>
                                      <a:miter lim="800000"/>
                                      <a:headEnd type="none" w="sm" len="sm"/>
                                      <a:tailEnd type="none" w="sm" len="sm"/>
                                    </a:ln>
                                    <a:effectLst>
                                      <a:outerShdw dist="28398" dir="3806097" algn="ctr" rotWithShape="0">
                                        <a:srgbClr val="622423">
                                          <a:alpha val="49409"/>
                                        </a:srgbClr>
                                      </a:outerShdw>
                                    </a:effectLst>
                                  </wps:spPr>
                                  <wps:txbx>
                                    <w:txbxContent>
                                      <w:p w14:paraId="734F3F31" w14:textId="77777777" w:rsidR="00104317" w:rsidRDefault="00104317">
                                        <w:pPr>
                                          <w:spacing w:after="0" w:line="258" w:lineRule="auto"/>
                                          <w:textDirection w:val="btLr"/>
                                        </w:pPr>
                                      </w:p>
                                      <w:p w14:paraId="423837EE"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Енергосервісні компанії</w:t>
                                        </w:r>
                                      </w:p>
                                    </w:txbxContent>
                                  </wps:txbx>
                                  <wps:bodyPr rot="0" vert="horz" wrap="square" lIns="18000" tIns="0" rIns="18000" bIns="0" anchor="t" anchorCtr="0" upright="1">
                                    <a:noAutofit/>
                                  </wps:bodyPr>
                                </wps:wsp>
                                <wps:wsp>
                                  <wps:cNvPr id="2042612184" name="Прямоугольник 2042612155"/>
                                  <wps:cNvSpPr>
                                    <a:spLocks noChangeArrowheads="1"/>
                                  </wps:cNvSpPr>
                                  <wps:spPr bwMode="auto">
                                    <a:xfrm>
                                      <a:off x="9110" y="7588"/>
                                      <a:ext cx="1701" cy="737"/>
                                    </a:xfrm>
                                    <a:prstGeom prst="rect">
                                      <a:avLst/>
                                    </a:prstGeom>
                                    <a:solidFill>
                                      <a:srgbClr val="D6E3BC"/>
                                    </a:solidFill>
                                    <a:ln w="12700">
                                      <a:solidFill>
                                        <a:srgbClr val="4E6128"/>
                                      </a:solidFill>
                                      <a:miter lim="800000"/>
                                      <a:headEnd type="none" w="sm" len="sm"/>
                                      <a:tailEnd type="none" w="sm" len="sm"/>
                                    </a:ln>
                                    <a:effectLst>
                                      <a:outerShdw dist="28398" dir="3806097" algn="ctr" rotWithShape="0">
                                        <a:srgbClr val="205867">
                                          <a:alpha val="49409"/>
                                        </a:srgbClr>
                                      </a:outerShdw>
                                    </a:effectLst>
                                  </wps:spPr>
                                  <wps:txbx>
                                    <w:txbxContent>
                                      <w:p w14:paraId="390867E2"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Теплові райони</w:t>
                                        </w:r>
                                      </w:p>
                                    </w:txbxContent>
                                  </wps:txbx>
                                  <wps:bodyPr rot="0" vert="horz" wrap="square" lIns="18000" tIns="0" rIns="18000" bIns="0" anchor="t" anchorCtr="0" upright="1">
                                    <a:noAutofit/>
                                  </wps:bodyPr>
                                </wps:wsp>
                                <wps:wsp>
                                  <wps:cNvPr id="2042612185" name="Прямоугольник 2042612156"/>
                                  <wps:cNvSpPr>
                                    <a:spLocks noChangeArrowheads="1"/>
                                  </wps:cNvSpPr>
                                  <wps:spPr bwMode="auto">
                                    <a:xfrm>
                                      <a:off x="141" y="8155"/>
                                      <a:ext cx="1491" cy="680"/>
                                    </a:xfrm>
                                    <a:prstGeom prst="rect">
                                      <a:avLst/>
                                    </a:prstGeom>
                                    <a:solidFill>
                                      <a:srgbClr val="C4BC96"/>
                                    </a:solidFill>
                                    <a:ln w="12700">
                                      <a:solidFill>
                                        <a:srgbClr val="484329"/>
                                      </a:solidFill>
                                      <a:miter lim="800000"/>
                                      <a:headEnd type="none" w="sm" len="sm"/>
                                      <a:tailEnd type="none" w="sm" len="sm"/>
                                    </a:ln>
                                    <a:effectLst>
                                      <a:outerShdw dist="28398" dir="3806097" algn="ctr" rotWithShape="0">
                                        <a:srgbClr val="4E6128">
                                          <a:alpha val="49409"/>
                                        </a:srgbClr>
                                      </a:outerShdw>
                                    </a:effectLst>
                                  </wps:spPr>
                                  <wps:txbx>
                                    <w:txbxContent>
                                      <w:p w14:paraId="3F701ACB"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ОСББ</w:t>
                                        </w:r>
                                      </w:p>
                                    </w:txbxContent>
                                  </wps:txbx>
                                  <wps:bodyPr rot="0" vert="horz" wrap="square" lIns="18000" tIns="0" rIns="18000" bIns="0" anchor="t" anchorCtr="0" upright="1">
                                    <a:noAutofit/>
                                  </wps:bodyPr>
                                </wps:wsp>
                                <wps:wsp>
                                  <wps:cNvPr id="2042612186" name="Прямоугольник 2042612157"/>
                                  <wps:cNvSpPr>
                                    <a:spLocks noChangeArrowheads="1"/>
                                  </wps:cNvSpPr>
                                  <wps:spPr bwMode="auto">
                                    <a:xfrm>
                                      <a:off x="9021" y="1402"/>
                                      <a:ext cx="1701" cy="852"/>
                                    </a:xfrm>
                                    <a:prstGeom prst="rect">
                                      <a:avLst/>
                                    </a:prstGeom>
                                    <a:solidFill>
                                      <a:srgbClr val="D8D8D8"/>
                                    </a:solidFill>
                                    <a:ln w="12700">
                                      <a:solidFill>
                                        <a:srgbClr val="7F7F7F"/>
                                      </a:solidFill>
                                      <a:miter lim="800000"/>
                                      <a:headEnd type="none" w="sm" len="sm"/>
                                      <a:tailEnd type="none" w="sm" len="sm"/>
                                    </a:ln>
                                    <a:effectLst>
                                      <a:outerShdw dist="28398" dir="3806097" algn="ctr" rotWithShape="0">
                                        <a:srgbClr val="205867">
                                          <a:alpha val="49409"/>
                                        </a:srgbClr>
                                      </a:outerShdw>
                                    </a:effectLst>
                                  </wps:spPr>
                                  <wps:txbx>
                                    <w:txbxContent>
                                      <w:p w14:paraId="5FB15741" w14:textId="77777777" w:rsidR="00104317" w:rsidRDefault="00104317">
                                        <w:pPr>
                                          <w:spacing w:line="258" w:lineRule="auto"/>
                                          <w:jc w:val="center"/>
                                          <w:textDirection w:val="btLr"/>
                                        </w:pPr>
                                        <w:r>
                                          <w:rPr>
                                            <w:rFonts w:ascii="Times New Roman" w:eastAsia="Times New Roman" w:hAnsi="Times New Roman" w:cs="Times New Roman"/>
                                            <w:b/>
                                            <w:color w:val="000000"/>
                                            <w:sz w:val="20"/>
                                          </w:rPr>
                                          <w:t>Виробництво, постачання тепла</w:t>
                                        </w:r>
                                      </w:p>
                                    </w:txbxContent>
                                  </wps:txbx>
                                  <wps:bodyPr rot="0" vert="horz" wrap="square" lIns="18000" tIns="0" rIns="18000" bIns="0" anchor="t" anchorCtr="0" upright="1">
                                    <a:noAutofit/>
                                  </wps:bodyPr>
                                </wps:wsp>
                                <wps:wsp>
                                  <wps:cNvPr id="2042612187" name="Прямоугольник 2042612160"/>
                                  <wps:cNvSpPr>
                                    <a:spLocks noChangeArrowheads="1"/>
                                  </wps:cNvSpPr>
                                  <wps:spPr bwMode="auto">
                                    <a:xfrm>
                                      <a:off x="6604" y="8609"/>
                                      <a:ext cx="1757" cy="873"/>
                                    </a:xfrm>
                                    <a:prstGeom prst="rect">
                                      <a:avLst/>
                                    </a:prstGeom>
                                    <a:solidFill>
                                      <a:srgbClr val="B8CCE4"/>
                                    </a:solidFill>
                                    <a:ln w="12700">
                                      <a:solidFill>
                                        <a:srgbClr val="365F91"/>
                                      </a:solidFill>
                                      <a:miter lim="800000"/>
                                      <a:headEnd type="none" w="sm" len="sm"/>
                                      <a:tailEnd type="none" w="sm" len="sm"/>
                                    </a:ln>
                                    <a:effectLst>
                                      <a:outerShdw dist="28398" dir="3806097" algn="ctr" rotWithShape="0">
                                        <a:srgbClr val="974706">
                                          <a:alpha val="49409"/>
                                        </a:srgbClr>
                                      </a:outerShdw>
                                    </a:effectLst>
                                  </wps:spPr>
                                  <wps:txbx>
                                    <w:txbxContent>
                                      <w:p w14:paraId="49AA8A78"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Комунальні            та приватні підприємства</w:t>
                                        </w:r>
                                      </w:p>
                                    </w:txbxContent>
                                  </wps:txbx>
                                  <wps:bodyPr rot="0" vert="horz" wrap="square" lIns="18000" tIns="0" rIns="18000" bIns="0" anchor="t" anchorCtr="0" upright="1">
                                    <a:noAutofit/>
                                  </wps:bodyPr>
                                </wps:wsp>
                                <wps:wsp>
                                  <wps:cNvPr id="2042612188" name="Прямоугольник 2042612163"/>
                                  <wps:cNvSpPr>
                                    <a:spLocks noChangeArrowheads="1"/>
                                  </wps:cNvSpPr>
                                  <wps:spPr bwMode="auto">
                                    <a:xfrm>
                                      <a:off x="2370" y="8609"/>
                                      <a:ext cx="1757" cy="873"/>
                                    </a:xfrm>
                                    <a:prstGeom prst="rect">
                                      <a:avLst/>
                                    </a:prstGeom>
                                    <a:solidFill>
                                      <a:srgbClr val="B8CCE4"/>
                                    </a:solidFill>
                                    <a:ln w="12700">
                                      <a:solidFill>
                                        <a:srgbClr val="365F91"/>
                                      </a:solidFill>
                                      <a:miter lim="800000"/>
                                      <a:headEnd type="none" w="sm" len="sm"/>
                                      <a:tailEnd type="none" w="sm" len="sm"/>
                                    </a:ln>
                                    <a:effectLst>
                                      <a:outerShdw dist="28398" dir="3806097" algn="ctr" rotWithShape="0">
                                        <a:srgbClr val="974706">
                                          <a:alpha val="49409"/>
                                        </a:srgbClr>
                                      </a:outerShdw>
                                    </a:effectLst>
                                  </wps:spPr>
                                  <wps:txbx>
                                    <w:txbxContent>
                                      <w:p w14:paraId="3FAE385D"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Житлові будинки</w:t>
                                        </w:r>
                                      </w:p>
                                    </w:txbxContent>
                                  </wps:txbx>
                                  <wps:bodyPr rot="0" vert="horz" wrap="square" lIns="18000" tIns="0" rIns="18000" bIns="0" anchor="t" anchorCtr="0" upright="1">
                                    <a:noAutofit/>
                                  </wps:bodyPr>
                                </wps:wsp>
                                <wps:wsp>
                                  <wps:cNvPr id="2042612189" name="Прямоугольник 2042612166"/>
                                  <wps:cNvSpPr>
                                    <a:spLocks noChangeArrowheads="1"/>
                                  </wps:cNvSpPr>
                                  <wps:spPr bwMode="auto">
                                    <a:xfrm>
                                      <a:off x="4450" y="8589"/>
                                      <a:ext cx="1757" cy="873"/>
                                    </a:xfrm>
                                    <a:prstGeom prst="rect">
                                      <a:avLst/>
                                    </a:prstGeom>
                                    <a:solidFill>
                                      <a:srgbClr val="B8CCE4"/>
                                    </a:solidFill>
                                    <a:ln w="12700">
                                      <a:solidFill>
                                        <a:srgbClr val="365F91"/>
                                      </a:solidFill>
                                      <a:miter lim="800000"/>
                                      <a:headEnd type="none" w="sm" len="sm"/>
                                      <a:tailEnd type="none" w="sm" len="sm"/>
                                    </a:ln>
                                    <a:effectLst>
                                      <a:outerShdw dist="28398" dir="3806097" algn="ctr" rotWithShape="0">
                                        <a:srgbClr val="974706">
                                          <a:alpha val="49409"/>
                                        </a:srgbClr>
                                      </a:outerShdw>
                                    </a:effectLst>
                                  </wps:spPr>
                                  <wps:txbx>
                                    <w:txbxContent>
                                      <w:p w14:paraId="55EE9C40"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Бюджетні будівлі</w:t>
                                        </w:r>
                                      </w:p>
                                    </w:txbxContent>
                                  </wps:txbx>
                                  <wps:bodyPr rot="0" vert="horz" wrap="square" lIns="18000" tIns="0" rIns="18000" bIns="0" anchor="t" anchorCtr="0" upright="1">
                                    <a:noAutofit/>
                                  </wps:bodyPr>
                                </wps:wsp>
                              </wpg:grpSp>
                            </wpg:grpSp>
                          </wpg:grpSp>
                        </wpg:grpSp>
                      </wpg:grpSp>
                      <wps:wsp>
                        <wps:cNvPr id="2042612190" name="Прямоугольник 2042612167"/>
                        <wps:cNvSpPr>
                          <a:spLocks noChangeArrowheads="1"/>
                        </wps:cNvSpPr>
                        <wps:spPr bwMode="auto">
                          <a:xfrm>
                            <a:off x="447" y="9566"/>
                            <a:ext cx="3728" cy="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64765" w14:textId="77777777" w:rsidR="00104317" w:rsidRDefault="00104317">
                              <w:pPr>
                                <w:spacing w:line="258" w:lineRule="auto"/>
                                <w:textDirection w:val="btLr"/>
                              </w:pPr>
                              <w:r>
                                <w:rPr>
                                  <w:rFonts w:ascii="Times New Roman" w:eastAsia="Times New Roman" w:hAnsi="Times New Roman" w:cs="Times New Roman"/>
                                  <w:b/>
                                  <w:color w:val="365F91"/>
                                  <w:sz w:val="24"/>
                                </w:rPr>
                                <w:t>Основні функції СЕМ</w:t>
                              </w:r>
                            </w:p>
                          </w:txbxContent>
                        </wps:txbx>
                        <wps:bodyPr rot="0" vert="horz" wrap="square" lIns="91425" tIns="45698" rIns="91425" bIns="45698"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B9CE8D" id="Группа 11" o:spid="_x0000_s1063" style="position:absolute;margin-left:-8.05pt;margin-top:25.3pt;width:518.6pt;height:725.95pt;z-index:251670528" coordsize="10811,14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">
                <v:group id="Группа 13" o:spid="_x0000_s1064" style="position:absolute;width:10811;height:14856" coordsize="10811,1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32" coordsize="21600,21600" o:spt="32" o:oned="t" path="m,l21600,21600e" filled="f">
                    <v:path arrowok="t" fillok="f" o:connecttype="none"/>
                    <o:lock v:ext="edit" shapetype="t"/>
                  </v:shapetype>
                  <v:shape id="Прямая со стрелкой 14" o:spid="_x0000_s1065" type="#_x0000_t32" style="position:absolute;left:374;top:1051;width:8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" strokecolor="#365f91" strokeweight="1pt">
                    <v:stroke startarrowwidth="narrow" startarrowlength="short" endarrow="block"/>
                  </v:shape>
                  <v:shape id="Прямая со стрелкой 15" o:spid="_x0000_s1066" type="#_x0000_t32" style="position:absolute;left:408;top:1321;width:83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" strokecolor="#365f91">
                    <v:stroke dashstyle="dash" startarrowwidth="narrow" startarrowlength="short" endarrow="block"/>
                  </v:shape>
                  <v:rect id="Прямоугольник 16" o:spid="_x0000_s1067" style="position:absolute;left:1458;width:8736;height: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" fillcolor="#8db3e2" stroked="f">
                    <v:textbox inset="2.53958mm,1.2694mm,2.53958mm,1.2694mm">
                      <w:txbxContent>
                        <w:p w14:paraId="022B46D9" w14:textId="77777777" w:rsidR="00104317" w:rsidRDefault="00104317">
                          <w:pPr>
                            <w:spacing w:line="258" w:lineRule="auto"/>
                            <w:jc w:val="center"/>
                            <w:textDirection w:val="btLr"/>
                          </w:pPr>
                          <w:r>
                            <w:rPr>
                              <w:rFonts w:ascii="Times New Roman" w:eastAsia="Times New Roman" w:hAnsi="Times New Roman" w:cs="Times New Roman"/>
                              <w:b/>
                              <w:color w:val="FFFFFF"/>
                              <w:sz w:val="24"/>
                            </w:rPr>
                            <w:t>Організація моніторингу, структура міського управління енергоресурсами та виконання МЕП</w:t>
                          </w:r>
                        </w:p>
                      </w:txbxContent>
                    </v:textbox>
                  </v:re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17" o:spid="_x0000_s1068" type="#_x0000_t120" style="position:absolute;left:494;top:10392;width:590;height: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" fillcolor="#b8cce4" strokecolor="#365f91" strokeweight="1.5pt">
                    <v:stroke startarrowwidth="narrow" startarrowlength="short" endarrowwidth="narrow" endarrowlength="short"/>
                    <v:textbox inset="2.53958mm,1.2694mm,2.53958mm,1.2694mm">
                      <w:txbxContent>
                        <w:p w14:paraId="10BA7F2C" w14:textId="77777777" w:rsidR="00104317" w:rsidRDefault="00104317">
                          <w:pPr>
                            <w:spacing w:line="258" w:lineRule="auto"/>
                            <w:textDirection w:val="btLr"/>
                          </w:pPr>
                          <w:r>
                            <w:rPr>
                              <w:rFonts w:ascii="Times New Roman" w:eastAsia="Times New Roman" w:hAnsi="Times New Roman" w:cs="Times New Roman"/>
                              <w:color w:val="FFFFFF"/>
                            </w:rPr>
                            <w:t>1</w:t>
                          </w:r>
                        </w:p>
                      </w:txbxContent>
                    </v:textbox>
                  </v:shape>
                  <v:shape id="Блок-схема: узел 18" o:spid="_x0000_s1069" type="#_x0000_t120" style="position:absolute;left:494;top:11562;width:591;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" fillcolor="#d8d8d8" strokecolor="#7f7f7f" strokeweight="1.5pt">
                    <v:stroke startarrowwidth="narrow" startarrowlength="short" endarrowwidth="narrow" endarrowlength="short"/>
                    <v:textbox inset="2.53958mm,1.2694mm,2.53958mm,1.2694mm">
                      <w:txbxContent>
                        <w:p w14:paraId="60D55DA6" w14:textId="77777777" w:rsidR="00104317" w:rsidRDefault="00104317">
                          <w:pPr>
                            <w:spacing w:line="258" w:lineRule="auto"/>
                            <w:textDirection w:val="btLr"/>
                          </w:pPr>
                          <w:r>
                            <w:rPr>
                              <w:rFonts w:ascii="Times New Roman" w:eastAsia="Times New Roman" w:hAnsi="Times New Roman" w:cs="Times New Roman"/>
                              <w:color w:val="FFFFFF"/>
                            </w:rPr>
                            <w:t>2</w:t>
                          </w:r>
                        </w:p>
                      </w:txbxContent>
                    </v:textbox>
                  </v:shape>
                  <v:shape id="Блок-схема: узел 19" o:spid="_x0000_s1070" type="#_x0000_t120" style="position:absolute;left:447;top:12777;width:637;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" fillcolor="#d6e3bc" strokecolor="#76923c" strokeweight="1.5pt">
                    <v:stroke startarrowwidth="narrow" startarrowlength="short" endarrowwidth="narrow" endarrowlength="short"/>
                    <v:textbox inset="2.53958mm,1.2694mm,2.53958mm,1.2694mm">
                      <w:txbxContent>
                        <w:p w14:paraId="06B958C2" w14:textId="77777777" w:rsidR="00104317" w:rsidRDefault="00104317">
                          <w:pPr>
                            <w:spacing w:line="258" w:lineRule="auto"/>
                            <w:textDirection w:val="btLr"/>
                          </w:pPr>
                          <w:r>
                            <w:rPr>
                              <w:rFonts w:ascii="Times New Roman" w:eastAsia="Times New Roman" w:hAnsi="Times New Roman" w:cs="Times New Roman"/>
                              <w:color w:val="FFFFFF"/>
                            </w:rPr>
                            <w:t>3</w:t>
                          </w:r>
                        </w:p>
                      </w:txbxContent>
                    </v:textbox>
                  </v:shape>
                  <v:shape id="Блок-схема: узел 20" o:spid="_x0000_s1071" type="#_x0000_t120" style="position:absolute;left:447;top:13941;width:637;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" fillcolor="#c4bc96" strokecolor="#484329" strokeweight="1.5pt">
                    <v:stroke startarrowwidth="narrow" startarrowlength="short" endarrowwidth="narrow" endarrowlength="short"/>
                    <v:textbox inset="2.53958mm,1.2694mm,2.53958mm,1.2694mm">
                      <w:txbxContent>
                        <w:p w14:paraId="70486043" w14:textId="77777777" w:rsidR="00104317" w:rsidRDefault="00104317">
                          <w:pPr>
                            <w:spacing w:line="258" w:lineRule="auto"/>
                            <w:textDirection w:val="btLr"/>
                          </w:pPr>
                          <w:r>
                            <w:rPr>
                              <w:rFonts w:ascii="Times New Roman" w:eastAsia="Times New Roman" w:hAnsi="Times New Roman" w:cs="Times New Roman"/>
                              <w:color w:val="FFFFFF"/>
                            </w:rPr>
                            <w:t>4</w:t>
                          </w:r>
                        </w:p>
                      </w:txbxContent>
                    </v:textbox>
                  </v:shape>
                  <v:rect id="Прямоугольник 21" o:spid="_x0000_s1072" style="position:absolute;left:1325;top:10071;width:84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" fillcolor="#b8cce4" stroked="f">
                    <v:textbox inset="2.53958mm,1.2694mm,2.53958mm,1.2694mm">
                      <w:txbxContent>
                        <w:p w14:paraId="122ED098" w14:textId="77777777" w:rsidR="00104317" w:rsidRDefault="00104317">
                          <w:pPr>
                            <w:spacing w:after="0" w:line="258" w:lineRule="auto"/>
                            <w:textDirection w:val="btLr"/>
                          </w:pPr>
                          <w:r>
                            <w:rPr>
                              <w:rFonts w:ascii="Times New Roman" w:eastAsia="Times New Roman" w:hAnsi="Times New Roman" w:cs="Times New Roman"/>
                              <w:b/>
                              <w:color w:val="000000"/>
                              <w:sz w:val="17"/>
                            </w:rPr>
                            <w:t>Ефективне споживання енергоресурсів</w:t>
                          </w:r>
                        </w:p>
                        <w:p w14:paraId="290524FF" w14:textId="77777777"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Енергетична паспортизація</w:t>
                          </w:r>
                        </w:p>
                        <w:p w14:paraId="456912F1" w14:textId="77777777"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Енергомоніторинг</w:t>
                          </w:r>
                        </w:p>
                        <w:p w14:paraId="6B088C41" w14:textId="77777777"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Енергоаудити та енергосканування</w:t>
                          </w:r>
                        </w:p>
                      </w:txbxContent>
                    </v:textbox>
                  </v:rect>
                  <v:rect id="Прямоугольник 22" o:spid="_x0000_s1073" style="position:absolute;left:1325;top:11256;width:8400;height:1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" fillcolor="#d8d8d8" stroked="f">
                    <v:textbox inset="2.53958mm,1.2694mm,2.53958mm,1.2694mm">
                      <w:txbxContent>
                        <w:p w14:paraId="1A86F29D" w14:textId="77777777" w:rsidR="00104317" w:rsidRDefault="00104317">
                          <w:pPr>
                            <w:spacing w:after="0" w:line="258" w:lineRule="auto"/>
                            <w:textDirection w:val="btLr"/>
                          </w:pPr>
                          <w:r>
                            <w:rPr>
                              <w:rFonts w:ascii="Times New Roman" w:eastAsia="Times New Roman" w:hAnsi="Times New Roman" w:cs="Times New Roman"/>
                              <w:b/>
                              <w:color w:val="000000"/>
                              <w:sz w:val="17"/>
                            </w:rPr>
                            <w:t>Ефективне забезпечення енергоресурсами</w:t>
                          </w:r>
                        </w:p>
                        <w:p w14:paraId="46162FD3" w14:textId="77777777" w:rsidR="00104317" w:rsidRDefault="00104317" w:rsidP="00704B9D">
                          <w:pPr>
                            <w:spacing w:after="0" w:line="275" w:lineRule="auto"/>
                            <w:ind w:left="720" w:firstLine="1080"/>
                            <w:textDirection w:val="btLr"/>
                          </w:pPr>
                          <w:r>
                            <w:rPr>
                              <w:rFonts w:ascii="Times New Roman" w:eastAsia="Times New Roman" w:hAnsi="Times New Roman" w:cs="Times New Roman"/>
                              <w:color w:val="000000"/>
                              <w:sz w:val="17"/>
                            </w:rPr>
                            <w:t>Контроль якості та оптимізація послуг</w:t>
                          </w:r>
                        </w:p>
                      </w:txbxContent>
                    </v:textbox>
                  </v:rect>
                  <v:rect id="Прямоугольник 23" o:spid="_x0000_s1074" style="position:absolute;left:1325;top:12487;width:840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" fillcolor="#d6e3bc" stroked="f">
                    <v:textbox inset="2.53958mm,1.2694mm,2.53958mm,1.2694mm">
                      <w:txbxContent>
                        <w:p w14:paraId="0E716439" w14:textId="77777777" w:rsidR="00104317" w:rsidRDefault="00104317">
                          <w:pPr>
                            <w:spacing w:after="0" w:line="258" w:lineRule="auto"/>
                            <w:textDirection w:val="btLr"/>
                          </w:pPr>
                          <w:r>
                            <w:rPr>
                              <w:rFonts w:ascii="Times New Roman" w:eastAsia="Times New Roman" w:hAnsi="Times New Roman" w:cs="Times New Roman"/>
                              <w:b/>
                              <w:color w:val="000000"/>
                              <w:sz w:val="17"/>
                            </w:rPr>
                            <w:t>Інвестиційна діяльність</w:t>
                          </w:r>
                        </w:p>
                        <w:p w14:paraId="2F1E98C7" w14:textId="77777777"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Розробка програм з енергозбереження та енергоефективності</w:t>
                          </w:r>
                        </w:p>
                        <w:p w14:paraId="43D7DB5E" w14:textId="7264A1EA" w:rsidR="00104317" w:rsidRDefault="00104317">
                          <w:pPr>
                            <w:spacing w:after="0" w:line="251" w:lineRule="auto"/>
                            <w:ind w:left="720" w:firstLine="1080"/>
                            <w:textDirection w:val="btLr"/>
                          </w:pPr>
                          <w:r>
                            <w:rPr>
                              <w:rFonts w:ascii="Times New Roman" w:eastAsia="Times New Roman" w:hAnsi="Times New Roman" w:cs="Times New Roman"/>
                              <w:color w:val="000000"/>
                              <w:sz w:val="17"/>
                            </w:rPr>
                            <w:t xml:space="preserve">ТЕО </w:t>
                          </w:r>
                          <w:r>
                            <w:rPr>
                              <w:rFonts w:ascii="Times New Roman" w:eastAsia="Times New Roman" w:hAnsi="Times New Roman" w:cs="Times New Roman"/>
                              <w:color w:val="000000"/>
                              <w:sz w:val="17"/>
                            </w:rPr>
                            <w:t>про</w:t>
                          </w:r>
                          <w:r w:rsidR="00026016">
                            <w:rPr>
                              <w:rFonts w:ascii="Times New Roman" w:eastAsia="Times New Roman" w:hAnsi="Times New Roman" w:cs="Times New Roman"/>
                              <w:color w:val="000000"/>
                              <w:sz w:val="17"/>
                            </w:rPr>
                            <w:t>є</w:t>
                          </w:r>
                          <w:r>
                            <w:rPr>
                              <w:rFonts w:ascii="Times New Roman" w:eastAsia="Times New Roman" w:hAnsi="Times New Roman" w:cs="Times New Roman"/>
                              <w:color w:val="000000"/>
                              <w:sz w:val="17"/>
                            </w:rPr>
                            <w:t>ктів</w:t>
                          </w:r>
                        </w:p>
                      </w:txbxContent>
                    </v:textbox>
                  </v:rect>
                  <v:rect id="Прямоугольник 24" o:spid="_x0000_s1075" style="position:absolute;left:1325;top:13716;width:8400;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" fillcolor="#c4bc96" stroked="f">
                    <v:textbox inset="2.53958mm,1.2694mm,2.53958mm,1.2694mm">
                      <w:txbxContent>
                        <w:p w14:paraId="76F3605C" w14:textId="77777777" w:rsidR="00104317" w:rsidRDefault="00104317">
                          <w:pPr>
                            <w:spacing w:after="0" w:line="258" w:lineRule="auto"/>
                            <w:textDirection w:val="btLr"/>
                          </w:pPr>
                          <w:r>
                            <w:rPr>
                              <w:rFonts w:ascii="Times New Roman" w:eastAsia="Times New Roman" w:hAnsi="Times New Roman" w:cs="Times New Roman"/>
                              <w:b/>
                              <w:color w:val="000000"/>
                              <w:sz w:val="17"/>
                            </w:rPr>
                            <w:t>Залучення коштів</w:t>
                          </w:r>
                        </w:p>
                        <w:p w14:paraId="71C4988A" w14:textId="5524EB13" w:rsidR="00104317" w:rsidRDefault="00104317">
                          <w:pPr>
                            <w:spacing w:after="0" w:line="275" w:lineRule="auto"/>
                            <w:ind w:left="560" w:firstLine="920"/>
                            <w:textDirection w:val="btLr"/>
                          </w:pPr>
                          <w:r>
                            <w:rPr>
                              <w:rFonts w:ascii="Times New Roman" w:eastAsia="Times New Roman" w:hAnsi="Times New Roman" w:cs="Times New Roman"/>
                              <w:color w:val="000000"/>
                              <w:sz w:val="17"/>
                            </w:rPr>
                            <w:t xml:space="preserve">Розробка бізнес-планів та інвестиційних </w:t>
                          </w:r>
                          <w:r>
                            <w:rPr>
                              <w:rFonts w:ascii="Times New Roman" w:eastAsia="Times New Roman" w:hAnsi="Times New Roman" w:cs="Times New Roman"/>
                              <w:color w:val="000000"/>
                              <w:sz w:val="17"/>
                            </w:rPr>
                            <w:t>про</w:t>
                          </w:r>
                          <w:r w:rsidR="00026016">
                            <w:rPr>
                              <w:rFonts w:ascii="Times New Roman" w:eastAsia="Times New Roman" w:hAnsi="Times New Roman" w:cs="Times New Roman"/>
                              <w:color w:val="000000"/>
                              <w:sz w:val="17"/>
                            </w:rPr>
                            <w:t>є</w:t>
                          </w:r>
                          <w:r>
                            <w:rPr>
                              <w:rFonts w:ascii="Times New Roman" w:eastAsia="Times New Roman" w:hAnsi="Times New Roman" w:cs="Times New Roman"/>
                              <w:color w:val="000000"/>
                              <w:sz w:val="17"/>
                            </w:rPr>
                            <w:t>ктів</w:t>
                          </w:r>
                        </w:p>
                        <w:p w14:paraId="1E1CCE5C" w14:textId="77777777" w:rsidR="00104317" w:rsidRDefault="00104317">
                          <w:pPr>
                            <w:spacing w:after="0" w:line="275" w:lineRule="auto"/>
                            <w:ind w:left="560" w:firstLine="920"/>
                            <w:textDirection w:val="btLr"/>
                          </w:pPr>
                          <w:r>
                            <w:rPr>
                              <w:rFonts w:ascii="Times New Roman" w:eastAsia="Times New Roman" w:hAnsi="Times New Roman" w:cs="Times New Roman"/>
                              <w:color w:val="000000"/>
                              <w:sz w:val="17"/>
                            </w:rPr>
                            <w:t>Інвестиційний аналіз</w:t>
                          </w:r>
                        </w:p>
                      </w:txbxContent>
                    </v:textbox>
                  </v:rect>
                  <v:group id="Группа 25" o:spid="_x0000_s1076" style="position:absolute;top:835;width:10811;height:8647" coordorigin=",835" coordsize="10811,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Прямая со стрелкой 26" o:spid="_x0000_s1077" type="#_x0000_t32" style="position:absolute;left:2886;top:7967;width:436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" strokecolor="#365f91">
                      <v:stroke startarrowwidth="narrow" startarrowlength="short" endarrowwidth="narrow" endarrowlength="short"/>
                    </v:shape>
                    <v:group id="Группа 27" o:spid="_x0000_s1078" style="position:absolute;top:835;width:10811;height:8647" coordorigin=",835" coordsize="10811,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">
                      <v:shape id="Прямая со стрелкой 28" o:spid="_x0000_s1079" type="#_x0000_t32" style="position:absolute;left:8735;top:9051;width: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" strokecolor="#76923c" strokeweight="1pt">
                        <v:stroke dashstyle="longDash" startarrowwidth="narrow" startarrowlength="short" endarrow="block"/>
                      </v:shape>
                      <v:shape id="Прямая со стрелкой 29" o:spid="_x0000_s1080" type="#_x0000_t32" style="position:absolute;left:3458;top:7707;width:44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" strokecolor="#76923c" strokeweight="1pt">
                        <v:stroke dashstyle="longDash" startarrowwidth="narrow" startarrowlength="short" endarrowwidth="narrow" endarrowlength="short"/>
                      </v:shape>
                      <v:shape id="Прямая со стрелкой 30" o:spid="_x0000_s1081" type="#_x0000_t32" style="position:absolute;left:1990;top:4961;width:24;height:36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" strokecolor="#484329" strokeweight="1pt">
                        <v:stroke dashstyle="longDash" startarrowwidth="narrow" startarrowlength="short" endarrowwidth="narrow" endarrowlength="short"/>
                      </v:shape>
                      <v:shape id="Прямая со стрелкой 31" o:spid="_x0000_s1082" type="#_x0000_t32" style="position:absolute;left:5223;top:1951;width:0;height:5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" strokecolor="#365f91" strokeweight="1pt">
                        <v:stroke startarrow="block" endarrow="block"/>
                      </v:shape>
                      <v:shape id="Прямая со стрелкой 2042612125" o:spid="_x0000_s1083" type="#_x0000_t32" style="position:absolute;left:5226;top:3233;width:0;height: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" strokecolor="#365f91" strokeweight="1pt">
                        <v:stroke startarrow="block" endarrow="block"/>
                      </v:shape>
                      <v:shape id="Прямая со стрелкой 2042612126" o:spid="_x0000_s1084" type="#_x0000_t32" style="position:absolute;left:6379;top:2225;width:16;height:17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" strokecolor="#365f91" strokeweight="1pt">
                        <v:stroke startarrow="block" endarrow="block"/>
                      </v:shape>
                      <v:shape id="Прямая со стрелкой 2042612127" o:spid="_x0000_s1085" type="#_x0000_t32" style="position:absolute;left:2885;top:5121;width:1;height:3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" strokecolor="#365f91" strokeweight="1pt">
                        <v:stroke startarrowwidth="narrow" startarrowlength="short" endarrowwidth="narrow" endarrowlength="short"/>
                      </v:shape>
                      <v:shape id="Прямая со стрелкой 2042612000" o:spid="_x0000_s1086" type="#_x0000_t32" style="position:absolute;left:1624;top:6759;width:389;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" strokecolor="#484329" strokeweight="1pt">
                        <v:stroke dashstyle="longDash" startarrowwidth="narrow" startarrowlength="short" endarrow="block"/>
                      </v:shape>
                      <v:shape id="Прямая со стрелкой 2042612001" o:spid="_x0000_s1087" type="#_x0000_t32" style="position:absolute;left:1601;top:7506;width:389;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" strokecolor="#484329" strokeweight="1pt">
                        <v:stroke dashstyle="longDash" startarrowwidth="narrow" startarrowlength="short" endarrow="block"/>
                      </v:shape>
                      <v:shape id="Прямая со стрелкой 2042612002" o:spid="_x0000_s1088" type="#_x0000_t32" style="position:absolute;left:1632;top:8621;width:358;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" strokecolor="#484329" strokeweight="1pt">
                        <v:stroke dashstyle="longDash" startarrowwidth="narrow" startarrowlength="short" endarrow="block"/>
                      </v:shape>
                      <v:shape id="Прямая со стрелкой 2042612003" o:spid="_x0000_s1089" type="#_x0000_t32" style="position:absolute;left:1601;top:5876;width:389;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" strokecolor="#484329" strokeweight="1pt">
                        <v:stroke dashstyle="longDash" startarrowwidth="narrow" startarrowlength="short" endarrow="block"/>
                      </v:shape>
                      <v:shape id="Прямая со стрелкой 2042612004" o:spid="_x0000_s1090" type="#_x0000_t32" style="position:absolute;left:1531;top:4003;width:6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" strokecolor="#484329" strokeweight="1pt">
                        <v:stroke dashstyle="longDash" startarrowwidth="narrow" startarrowlength="short" endarrow="block"/>
                      </v:shape>
                      <v:shape id="Прямая со стрелкой 2042612005" o:spid="_x0000_s1091" type="#_x0000_t32" style="position:absolute;left:3945;top:4202;width: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" strokecolor="#484329" strokeweight="1pt">
                        <v:stroke dashstyle="longDash" startarrowwidth="narrow" startarrowlength="short" endarrow="block"/>
                      </v:shape>
                      <v:shape id="Прямая со стрелкой 2042612006" o:spid="_x0000_s1092" type="#_x0000_t32" style="position:absolute;left:2885;top:5121;width:14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" strokecolor="#365f91">
                        <v:stroke startarrowwidth="narrow" startarrowlength="short" endarrow="block"/>
                      </v:shape>
                      <v:shape id="Прямая со стрелкой 2042612007" o:spid="_x0000_s1093" type="#_x0000_t32" style="position:absolute;left:920;top:8835;width:0;height:523;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" strokecolor="#365f91" strokeweight="1pt">
                        <v:stroke startarrowwidth="narrow" startarrowlength="short" endarrow="block"/>
                      </v:shape>
                      <v:shape id="Прямая со стрелкой 2042612008" o:spid="_x0000_s1094" type="#_x0000_t32" style="position:absolute;left:920;top:9358;width:14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" strokecolor="#365f91" strokeweight="1pt">
                        <v:stroke startarrowwidth="narrow" startarrowlength="short" endarrow="block"/>
                      </v:shape>
                      <v:shape id="Прямая со стрелкой 2042612009" o:spid="_x0000_s1095" type="#_x0000_t32" style="position:absolute;left:1624;top:8255;width:1261;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" strokecolor="#365f91">
                        <v:stroke startarrowwidth="narrow" startarrowlength="short" endarrow="block"/>
                      </v:shape>
                      <v:shape id="Прямая со стрелкой 2042612010" o:spid="_x0000_s1096" type="#_x0000_t32" style="position:absolute;left:7250;top:7968;width:0;height: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" strokecolor="#365f91" strokeweight="1pt">
                        <v:stroke startarrowwidth="narrow" startarrowlength="short" endarrow="block"/>
                      </v:shape>
                      <v:shape id="Прямая со стрелкой 2042612011" o:spid="_x0000_s1097" type="#_x0000_t32" style="position:absolute;left:5030;top:7968;width:0;height: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" strokecolor="#365f91" strokeweight="1pt">
                        <v:stroke startarrowwidth="narrow" startarrowlength="short" endarrow="block"/>
                      </v:shape>
                      <v:shape id="Прямая со стрелкой 2042612012" o:spid="_x0000_s1098" type="#_x0000_t32" style="position:absolute;left:8735;top:1884;width:2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" strokecolor="#7f7f7f" strokeweight="1pt">
                        <v:stroke dashstyle="longDash" startarrowwidth="narrow" startarrowlength="short" endarrow="block"/>
                      </v:shape>
                      <v:shape id="Прямая со стрелкой 2042612013" o:spid="_x0000_s1099" type="#_x0000_t32" style="position:absolute;left:8732;top:2761;width:3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" strokecolor="#7f7f7f" strokeweight="1pt">
                        <v:stroke dashstyle="longDash" startarrowwidth="narrow" startarrowlength="short" endarrow="block"/>
                      </v:shape>
                      <v:shape id="Прямая со стрелкой 2042612017" o:spid="_x0000_s1100" type="#_x0000_t32" style="position:absolute;left:8732;top:3759;width:3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" strokecolor="#7f7f7f" strokeweight="1pt">
                        <v:stroke dashstyle="longDash" startarrowwidth="narrow" startarrowlength="short" endarrow="block"/>
                      </v:shape>
                      <v:shape id="Прямая со стрелкой 2042612018" o:spid="_x0000_s1101" type="#_x0000_t32" style="position:absolute;left:8735;top:4701;width:3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" strokecolor="#7f7f7f" strokeweight="1pt">
                        <v:stroke dashstyle="longDash" startarrowwidth="narrow" startarrowlength="short" endarrow="block"/>
                      </v:shape>
                      <v:shape id="Прямая со стрелкой 2042612022" o:spid="_x0000_s1102" type="#_x0000_t32" style="position:absolute;left:8376;top:4701;width:359;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" strokecolor="#7f7f7f" strokeweight="1pt">
                        <v:stroke dashstyle="longDash" startarrowwidth="narrow" startarrowlength="short" endarrow="block"/>
                      </v:shape>
                      <v:shape id="Прямая со стрелкой 2042612025" o:spid="_x0000_s1103" type="#_x0000_t32" style="position:absolute;left:8732;top:5876;width: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" strokecolor="#76923c" strokeweight="1pt">
                        <v:stroke dashstyle="longDash" startarrowwidth="narrow" startarrowlength="short" endarrowwidth="narrow" endarrowlength="short"/>
                      </v:shape>
                      <v:shape id="Прямая со стрелкой 2042612026" o:spid="_x0000_s1104" type="#_x0000_t32" style="position:absolute;left:8735;top:5876;width: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" strokecolor="#76923c" strokeweight="1pt">
                        <v:stroke dashstyle="longDash" startarrowwidth="narrow" startarrowlength="short" endarrow="block"/>
                      </v:shape>
                      <v:shape id="Прямая со стрелкой 2042612030" o:spid="_x0000_s1105" type="#_x0000_t32" style="position:absolute;left:8735;top:6818;width: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" strokecolor="#76923c" strokeweight="1pt">
                        <v:stroke dashstyle="longDash" startarrowwidth="narrow" startarrowlength="short" endarrow="block"/>
                      </v:shape>
                      <v:shape id="Прямая со стрелкой 2042612032" o:spid="_x0000_s1106" type="#_x0000_t32" style="position:absolute;left:8735;top:8054;width: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" strokecolor="#76923c" strokeweight="1pt">
                        <v:stroke dashstyle="longDash" startarrowwidth="narrow" startarrowlength="short" endarrow="block"/>
                      </v:shape>
                      <v:shape id="Прямая со стрелкой 2042612034" o:spid="_x0000_s1107" type="#_x0000_t32" style="position:absolute;left:8273;top:6265;width:459;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" strokecolor="#76923c" strokeweight="1pt">
                        <v:stroke dashstyle="longDash" startarrowwidth="narrow" startarrowlength="short" endarrow="block"/>
                      </v:shape>
                      <v:shape id="Прямая со стрелкой 2042612041" o:spid="_x0000_s1108" type="#_x0000_t32" style="position:absolute;left:4634;top:7031;width:1;height:676;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" strokecolor="#76923c" strokeweight="1pt">
                        <v:stroke dashstyle="longDash" startarrowwidth="narrow" startarrowlength="short" endarrow="block"/>
                      </v:shape>
                      <v:shape id="Прямая со стрелкой 2042612042" o:spid="_x0000_s1109" type="#_x0000_t32" style="position:absolute;left:7880;top:7745;width:0;height:6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" strokecolor="#76923c" strokeweight="1pt">
                        <v:stroke dashstyle="longDash" startarrowwidth="narrow" startarrowlength="short" endarrow="block"/>
                      </v:shape>
                      <v:shape id="Прямая со стрелкой 2042612044" o:spid="_x0000_s1110" type="#_x0000_t32" style="position:absolute;left:3458;top:7707;width:0;height:7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" strokecolor="#76923c" strokeweight="1pt">
                        <v:stroke dashstyle="longDash" startarrowwidth="narrow" startarrowlength="short" endarrow="block"/>
                      </v:shape>
                      <v:shape id="Прямая со стрелкой 2042612048" o:spid="_x0000_s1111" type="#_x0000_t32" style="position:absolute;left:4745;top:5364;width:15;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" strokecolor="#76923c" strokeweight="1pt">
                        <v:stroke dashstyle="longDash" startarrow="block" endarrow="block"/>
                      </v:shape>
                      <v:shape id="Прямая со стрелкой 2042612050" o:spid="_x0000_s1112" type="#_x0000_t32" style="position:absolute;left:7250;top:5364;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" strokecolor="#76923c" strokeweight="1pt">
                        <v:stroke dashstyle="longDash" startarrow="block" endarrow="block"/>
                      </v:shape>
                      <v:group id="Группа 2042612053" o:spid="_x0000_s1113" style="position:absolute;top:835;width:10811;height:8647" coordorigin=",835" coordsize="10811,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Прямая со стрелкой 2042612057" o:spid="_x0000_s1114" type="#_x0000_t32" style="position:absolute;left:1541;top:4902;width:26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" strokecolor="#484329" strokeweight="1pt">
                          <v:stroke dashstyle="longDash" startarrow="block" endarrow="block"/>
                        </v:shape>
                        <v:group id="Группа 2042612078" o:spid="_x0000_s1115" style="position:absolute;top:835;width:10811;height:8647" coordorigin=",835" coordsize="10811,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Прямоугольник 2042612091" o:spid="_x0000_s1116" style="position:absolute;left:1543;top:835;width:5271;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" stroked="f">
                            <v:textbox inset="2.53958mm,1.2694mm,2.53958mm,1.2694mm">
                              <w:txbxContent>
                                <w:p w14:paraId="00BB6743" w14:textId="77777777" w:rsidR="00104317" w:rsidRDefault="00104317">
                                  <w:pPr>
                                    <w:spacing w:after="0" w:line="240" w:lineRule="auto"/>
                                    <w:textDirection w:val="btLr"/>
                                  </w:pPr>
                                  <w:r>
                                    <w:rPr>
                                      <w:rFonts w:ascii="Times New Roman" w:eastAsia="Times New Roman" w:hAnsi="Times New Roman" w:cs="Times New Roman"/>
                                      <w:color w:val="000000"/>
                                    </w:rPr>
                                    <w:t xml:space="preserve">Організаційно-адміністративні зв’язки </w:t>
                                  </w:r>
                                </w:p>
                                <w:p w14:paraId="30751449" w14:textId="77777777" w:rsidR="00104317" w:rsidRDefault="00104317">
                                  <w:pPr>
                                    <w:spacing w:after="0" w:line="240" w:lineRule="auto"/>
                                    <w:textDirection w:val="btLr"/>
                                  </w:pPr>
                                  <w:r>
                                    <w:rPr>
                                      <w:rFonts w:ascii="Times New Roman" w:eastAsia="Times New Roman" w:hAnsi="Times New Roman" w:cs="Times New Roman"/>
                                      <w:color w:val="000000"/>
                                    </w:rPr>
                                    <w:t>Договірно-правові зв’язки</w:t>
                                  </w:r>
                                </w:p>
                              </w:txbxContent>
                            </v:textbox>
                          </v:rect>
                          <v:rect id="Прямоугольник 2042612130" o:spid="_x0000_s1117" style="position:absolute;left:141;top:5524;width:1461;height: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" fillcolor="#c4bc96" strokecolor="#484329" strokeweight="1pt">
                            <v:stroke startarrowwidth="narrow" startarrowlength="short" endarrowwidth="narrow" endarrowlength="short"/>
                            <v:textbox inset=".5mm,0,.5mm,0">
                              <w:txbxContent>
                                <w:p w14:paraId="62859B6E" w14:textId="77777777" w:rsidR="00104317" w:rsidRDefault="00104317">
                                  <w:pPr>
                                    <w:spacing w:line="258" w:lineRule="auto"/>
                                    <w:jc w:val="center"/>
                                    <w:textDirection w:val="btLr"/>
                                  </w:pPr>
                                  <w:r>
                                    <w:rPr>
                                      <w:rFonts w:ascii="Times New Roman" w:eastAsia="Times New Roman" w:hAnsi="Times New Roman" w:cs="Times New Roman"/>
                                      <w:b/>
                                      <w:color w:val="000000"/>
                                      <w:sz w:val="20"/>
                                    </w:rPr>
                                    <w:t>Банки</w:t>
                                  </w:r>
                                </w:p>
                              </w:txbxContent>
                            </v:textbox>
                          </v:rect>
                          <v:rect id="Прямоугольник 2042612133" o:spid="_x0000_s1118" style="position:absolute;left:100;top:7175;width:1532;height: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" fillcolor="#c4bc96" strokecolor="#484329" strokeweight="1pt">
                            <v:stroke startarrowwidth="narrow" startarrowlength="short" endarrowwidth="narrow" endarrowlength="short"/>
                            <v:shadow on="t" color="#4e6128" opacity="32380f" offset="1pt"/>
                            <v:textbox inset=".5mm,0,.5mm,0">
                              <w:txbxContent>
                                <w:p w14:paraId="7518B366"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Гранти</w:t>
                                  </w:r>
                                </w:p>
                              </w:txbxContent>
                            </v:textbox>
                          </v:rect>
                          <v:rect id="Прямоугольник 2042612136" o:spid="_x0000_s1119" style="position:absolute;left:161;top:6395;width:1471;height: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" fillcolor="#c4bc96" strokecolor="#484329" strokeweight="1pt">
                            <v:stroke startarrowwidth="narrow" startarrowlength="short" endarrowwidth="narrow" endarrowlength="short"/>
                            <v:shadow on="t" color="#4e6128" opacity="32380f" offset="1pt"/>
                            <v:textbox inset=".5mm,0,.5mm,0">
                              <w:txbxContent>
                                <w:p w14:paraId="5F1B189A"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Інвестори</w:t>
                                  </w:r>
                                </w:p>
                              </w:txbxContent>
                            </v:textbox>
                          </v:rect>
                          <v:rect id="Прямоугольник 2042612137" o:spid="_x0000_s1120" style="position:absolute;left:3601;top:1460;width:4653;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" fillcolor="#b8cce4" strokecolor="#365f91" strokeweight="1pt">
                            <v:stroke startarrowwidth="narrow" startarrowlength="short" endarrowwidth="narrow" endarrowlength="short"/>
                            <v:shadow on="t" color="#622423" opacity="32380f" offset="1pt"/>
                            <v:textbox inset=".5mm,0,.5mm,0">
                              <w:txbxContent>
                                <w:p w14:paraId="664C092D" w14:textId="77777777" w:rsidR="00104317" w:rsidRDefault="00104317">
                                  <w:pPr>
                                    <w:spacing w:line="258" w:lineRule="auto"/>
                                    <w:jc w:val="center"/>
                                    <w:textDirection w:val="btLr"/>
                                  </w:pPr>
                                  <w:r>
                                    <w:rPr>
                                      <w:rFonts w:ascii="Times New Roman" w:eastAsia="Times New Roman" w:hAnsi="Times New Roman" w:cs="Times New Roman"/>
                                      <w:b/>
                                      <w:color w:val="000000"/>
                                      <w:sz w:val="20"/>
                                    </w:rPr>
                                    <w:t>МУНІЦИПАЛІТЕТ</w:t>
                                  </w:r>
                                </w:p>
                              </w:txbxContent>
                            </v:textbox>
                          </v:rect>
                          <v:rect id="Прямоугольник 2042612138" o:spid="_x0000_s1121" style="position:absolute;left:2188;top:3759;width:1757;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" fillcolor="#c4bc96" strokecolor="#484329" strokeweight="1pt">
                            <v:stroke startarrowwidth="narrow" startarrowlength="short" endarrowwidth="narrow" endarrowlength="short"/>
                            <v:shadow on="t" color="#3f3151" opacity="32380f" offset="1pt"/>
                            <v:textbox inset=".5mm,0,.5mm,0">
                              <w:txbxContent>
                                <w:p w14:paraId="055C6924" w14:textId="77777777" w:rsidR="00104317" w:rsidRDefault="00104317">
                                  <w:pPr>
                                    <w:spacing w:after="0" w:line="258" w:lineRule="auto"/>
                                    <w:jc w:val="center"/>
                                    <w:textDirection w:val="btLr"/>
                                  </w:pPr>
                                  <w:r>
                                    <w:rPr>
                                      <w:rFonts w:ascii="Times New Roman" w:eastAsia="Times New Roman" w:hAnsi="Times New Roman" w:cs="Times New Roman"/>
                                      <w:b/>
                                      <w:color w:val="000000"/>
                                      <w:sz w:val="18"/>
                                    </w:rPr>
                                    <w:t xml:space="preserve">Фонд </w:t>
                                  </w:r>
                                  <w:r>
                                    <w:rPr>
                                      <w:rFonts w:ascii="Times New Roman" w:eastAsia="Times New Roman" w:hAnsi="Times New Roman" w:cs="Times New Roman"/>
                                      <w:b/>
                                      <w:color w:val="000000"/>
                                      <w:sz w:val="17"/>
                                    </w:rPr>
                                    <w:t>енергозбереження</w:t>
                                  </w:r>
                                </w:p>
                              </w:txbxContent>
                            </v:textbox>
                          </v:rect>
                          <v:rect id="Прямоугольник 2042612139" o:spid="_x0000_s1122" style="position:absolute;left:2780;top:2480;width:2617;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" fillcolor="#b8cce4" strokecolor="#365f91" strokeweight="1pt">
                            <v:stroke startarrowwidth="narrow" startarrowlength="short" endarrowwidth="narrow" endarrowlength="short"/>
                            <v:shadow on="t" color="#622423" opacity="32380f" offset="1pt"/>
                            <v:textbox inset=".5mm,0,.5mm,0">
                              <w:txbxContent>
                                <w:p w14:paraId="63924233" w14:textId="77777777" w:rsidR="00104317" w:rsidRDefault="00104317">
                                  <w:pPr>
                                    <w:spacing w:line="258" w:lineRule="auto"/>
                                    <w:jc w:val="center"/>
                                    <w:textDirection w:val="btLr"/>
                                  </w:pPr>
                                  <w:r>
                                    <w:rPr>
                                      <w:rFonts w:ascii="Times New Roman" w:eastAsia="Times New Roman" w:hAnsi="Times New Roman" w:cs="Times New Roman"/>
                                      <w:b/>
                                      <w:color w:val="000000"/>
                                      <w:sz w:val="20"/>
                                    </w:rPr>
                                    <w:t>Робоча група з розробки та моніторингу МЕП</w:t>
                                  </w:r>
                                </w:p>
                              </w:txbxContent>
                            </v:textbox>
                          </v:rect>
                          <v:rect id="Прямоугольник 2042612140" o:spid="_x0000_s1123" style="position:absolute;left:4310;top:4003;width:4066;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" fillcolor="#f4b081" strokecolor="#365f91" strokeweight="3pt">
                            <v:stroke startarrowwidth="narrow" startarrowlength="short" endarrowwidth="narrow" endarrowlength="short" linestyle="thinThin"/>
                            <v:shadow on="t" color="#622423" opacity="32380f" offset="1pt"/>
                            <v:textbox inset=".5mm,0,.5mm,0">
                              <w:txbxContent>
                                <w:p w14:paraId="65CFFD4A" w14:textId="1F461796" w:rsidR="00104317" w:rsidRPr="00DD3FE8" w:rsidRDefault="00104317">
                                  <w:pPr>
                                    <w:spacing w:after="0" w:line="240" w:lineRule="auto"/>
                                    <w:jc w:val="center"/>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w:t>
                                  </w:r>
                                  <w:r w:rsidRPr="00DD3FE8">
                                    <w:rPr>
                                      <w:rFonts w:ascii="Times New Roman" w:eastAsia="Times New Roman" w:hAnsi="Times New Roman" w:cs="Times New Roman"/>
                                      <w:b/>
                                      <w:color w:val="000000"/>
                                      <w:sz w:val="24"/>
                                    </w:rPr>
                                    <w:t>Сектор стратегічного розвитку та інвестицій</w:t>
                                  </w:r>
                                </w:p>
                                <w:p w14:paraId="211BC584" w14:textId="41751858" w:rsidR="00104317" w:rsidRDefault="00104317" w:rsidP="00704B9D">
                                  <w:pPr>
                                    <w:spacing w:after="0" w:line="240" w:lineRule="auto"/>
                                    <w:jc w:val="center"/>
                                    <w:textDirection w:val="btLr"/>
                                  </w:pPr>
                                  <w:r w:rsidRPr="00DD3FE8">
                                    <w:rPr>
                                      <w:rFonts w:ascii="Times New Roman" w:eastAsia="Times New Roman" w:hAnsi="Times New Roman" w:cs="Times New Roman"/>
                                      <w:b/>
                                      <w:color w:val="000000"/>
                                      <w:sz w:val="24"/>
                                    </w:rPr>
                                    <w:t>відділ економіки</w:t>
                                  </w:r>
                                </w:p>
                              </w:txbxContent>
                            </v:textbox>
                          </v:rect>
                          <v:rect id="Прямоугольник 2042612141" o:spid="_x0000_s1124" style="position:absolute;top:3451;width:1532;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" fillcolor="#c4bc96" strokecolor="#484329" strokeweight="1pt">
                            <v:stroke startarrowwidth="narrow" startarrowlength="short" endarrowwidth="narrow" endarrowlength="short"/>
                            <v:shadow on="t" color="#4e6128" opacity="32380f" offset="1pt"/>
                            <v:textbox inset=".5mm,0,.5mm,0">
                              <w:txbxContent>
                                <w:p w14:paraId="108D6EDB" w14:textId="7C5E48A6" w:rsidR="00104317" w:rsidRDefault="00104317">
                                  <w:pPr>
                                    <w:spacing w:after="0" w:line="258" w:lineRule="auto"/>
                                    <w:jc w:val="center"/>
                                    <w:textDirection w:val="btLr"/>
                                  </w:pPr>
                                  <w:r w:rsidRPr="00DD3FE8">
                                    <w:rPr>
                                      <w:rFonts w:ascii="Times New Roman" w:eastAsia="Times New Roman" w:hAnsi="Times New Roman" w:cs="Times New Roman"/>
                                      <w:b/>
                                      <w:bCs/>
                                      <w:color w:val="000000"/>
                                      <w:sz w:val="20"/>
                                      <w:szCs w:val="20"/>
                                      <w:lang w:eastAsia="ru-RU" w:bidi="ar-SA"/>
                                    </w:rPr>
                                    <w:t>Місцевий</w:t>
                                  </w:r>
                                  <w:r>
                                    <w:rPr>
                                      <w:rFonts w:ascii="Times New Roman" w:eastAsia="Times New Roman" w:hAnsi="Times New Roman" w:cs="Times New Roman"/>
                                      <w:b/>
                                      <w:color w:val="000000"/>
                                      <w:sz w:val="19"/>
                                    </w:rPr>
                                    <w:t xml:space="preserve"> бюджет</w:t>
                                  </w:r>
                                </w:p>
                              </w:txbxContent>
                            </v:textbox>
                          </v:rect>
                          <v:rect id="Прямоугольник 2042612142" o:spid="_x0000_s1125" style="position:absolute;left:9036;top:2400;width:170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" fillcolor="#d8d8d8" strokecolor="#7f7f7f" strokeweight="1pt">
                            <v:stroke startarrowwidth="narrow" startarrowlength="short" endarrowwidth="narrow" endarrowlength="short"/>
                            <v:shadow on="t" color="#205867" opacity="32380f" offset="1pt"/>
                            <v:textbox inset=".5mm,0,.5mm,0">
                              <w:txbxContent>
                                <w:p w14:paraId="38F86A09" w14:textId="77777777" w:rsidR="00104317" w:rsidRDefault="00104317">
                                  <w:pPr>
                                    <w:spacing w:after="0" w:line="258" w:lineRule="auto"/>
                                    <w:textDirection w:val="btLr"/>
                                  </w:pPr>
                                </w:p>
                                <w:p w14:paraId="2D08AC7E"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Вода</w:t>
                                  </w:r>
                                </w:p>
                              </w:txbxContent>
                            </v:textbox>
                          </v:rect>
                          <v:rect id="Прямоугольник 2042612143" o:spid="_x0000_s1126" style="position:absolute;left:9036;top:3366;width:170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" fillcolor="#d8d8d8" strokecolor="#7f7f7f" strokeweight="1pt">
                            <v:stroke startarrowwidth="narrow" startarrowlength="short" endarrowwidth="narrow" endarrowlength="short"/>
                            <v:shadow on="t" color="#205867" opacity="32380f" offset="1pt"/>
                            <v:textbox inset=".5mm,0,.5mm,0">
                              <w:txbxContent>
                                <w:p w14:paraId="41A2DA6F" w14:textId="77777777" w:rsidR="00104317" w:rsidRDefault="00104317">
                                  <w:pPr>
                                    <w:spacing w:after="0" w:line="258" w:lineRule="auto"/>
                                    <w:textDirection w:val="btLr"/>
                                  </w:pPr>
                                </w:p>
                                <w:p w14:paraId="1FA29DD5"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Газ</w:t>
                                  </w:r>
                                </w:p>
                              </w:txbxContent>
                            </v:textbox>
                          </v:rect>
                          <v:rect id="Прямоугольник 2042612144" o:spid="_x0000_s1127" style="position:absolute;left:9036;top:4300;width:170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" fillcolor="#d8d8d8" strokecolor="#7f7f7f" strokeweight="1pt">
                            <v:stroke startarrowwidth="narrow" startarrowlength="short" endarrowwidth="narrow" endarrowlength="short"/>
                            <v:shadow on="t" color="#205867" opacity="32380f" offset="1pt"/>
                            <v:textbox inset=".5mm,0,.5mm,0">
                              <w:txbxContent>
                                <w:p w14:paraId="228421B0" w14:textId="77777777" w:rsidR="00104317" w:rsidRDefault="00104317">
                                  <w:pPr>
                                    <w:spacing w:after="0" w:line="258" w:lineRule="auto"/>
                                    <w:textDirection w:val="btLr"/>
                                  </w:pPr>
                                </w:p>
                                <w:p w14:paraId="420D2638"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Електроенергія</w:t>
                                  </w:r>
                                </w:p>
                              </w:txbxContent>
                            </v:textbox>
                          </v:rect>
                          <v:rect id="Прямоугольник 2042612145" o:spid="_x0000_s1128" style="position:absolute;left:9095;top:6508;width:170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" fillcolor="#d6e3bc" strokecolor="#4e6128" strokeweight="1pt">
                            <v:stroke startarrowwidth="narrow" startarrowlength="short" endarrowwidth="narrow" endarrowlength="short"/>
                            <v:shadow on="t" color="#205867" opacity="32380f" offset="1pt"/>
                            <v:textbox inset=".5mm,0,.5mm,0">
                              <w:txbxContent>
                                <w:p w14:paraId="0255104A"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ВДЕ</w:t>
                                  </w:r>
                                </w:p>
                              </w:txbxContent>
                            </v:textbox>
                          </v:rect>
                          <v:rect id="Прямоугольник 2042612146" o:spid="_x0000_s1129" style="position:absolute;left:9095;top:5528;width:170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" fillcolor="#d6e3bc" strokecolor="#4e6128" strokeweight="1pt">
                            <v:stroke startarrowwidth="narrow" startarrowlength="short" endarrowwidth="narrow" endarrowlength="short"/>
                            <v:shadow on="t" color="#205867" opacity="32380f" offset="1pt"/>
                            <v:textbox inset=".5mm,0,.5mm,0">
                              <w:txbxContent>
                                <w:p w14:paraId="09AE2B9F"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ЕР з побутових відходів</w:t>
                                  </w:r>
                                </w:p>
                              </w:txbxContent>
                            </v:textbox>
                          </v:rect>
                          <v:rect id="Прямоугольник 2042612147" o:spid="_x0000_s1130" style="position:absolute;left:70;top:4503;width:1473;height: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" fillcolor="#c4bc96" strokecolor="#484329" strokeweight="1pt">
                            <v:stroke startarrowwidth="narrow" startarrowlength="short" endarrowwidth="narrow" endarrowlength="short"/>
                            <v:shadow on="t" color="#4e6128" opacity="32380f" offset="1pt"/>
                            <v:textbox inset=".5mm,0,.5mm,0">
                              <w:txbxContent>
                                <w:p w14:paraId="278AA7D8" w14:textId="77777777" w:rsidR="00104317" w:rsidRDefault="00104317">
                                  <w:pPr>
                                    <w:spacing w:after="0" w:line="258" w:lineRule="auto"/>
                                    <w:jc w:val="center"/>
                                    <w:textDirection w:val="btLr"/>
                                  </w:pPr>
                                  <w:r>
                                    <w:rPr>
                                      <w:rFonts w:ascii="Times New Roman" w:eastAsia="Times New Roman" w:hAnsi="Times New Roman" w:cs="Times New Roman"/>
                                      <w:b/>
                                      <w:color w:val="000000"/>
                                      <w:sz w:val="19"/>
                                    </w:rPr>
                                    <w:t>Центральний,обласний бюджети</w:t>
                                  </w:r>
                                </w:p>
                              </w:txbxContent>
                            </v:textbox>
                          </v:rect>
                          <v:rect id="Прямоугольник 2042612148" o:spid="_x0000_s1131" style="position:absolute;left:9110;top:8621;width:1686;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" fillcolor="#d6e3bc" strokecolor="#4e6128" strokeweight="1pt">
                            <v:stroke startarrowwidth="narrow" startarrowlength="short" endarrowwidth="narrow" endarrowlength="short"/>
                            <v:shadow on="t" color="#205867" opacity="32380f" offset="1pt"/>
                            <v:textbox inset=".5mm,0,.5mm,0">
                              <w:txbxContent>
                                <w:p w14:paraId="2F15CC61"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Когенерація</w:t>
                                  </w:r>
                                </w:p>
                              </w:txbxContent>
                            </v:textbox>
                          </v:rect>
                          <v:shape id="Прямая со стрелкой 2042612149" o:spid="_x0000_s1132" type="#_x0000_t32" style="position:absolute;left:8735;top:1884;width:0;height:28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" strokecolor="#7f7f7f" strokeweight="1pt">
                            <v:stroke dashstyle="dash" startarrowwidth="narrow" startarrowlength="short" endarrowwidth="narrow" endarrowlength="short"/>
                          </v:shape>
                          <v:rect id="Прямоугольник 2042612150" o:spid="_x0000_s1133" style="position:absolute;left:6363;top:5805;width:1910;height: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" fillcolor="#d6e3bc" strokecolor="#4e6128" strokeweight="1pt">
                            <v:stroke startarrowwidth="narrow" startarrowlength="short" endarrowwidth="narrow" endarrowlength="short"/>
                            <v:shadow on="t" color="#622423" opacity="32380f" offset="1pt"/>
                            <v:textbox inset=".5mm,0,.5mm,0">
                              <w:txbxContent>
                                <w:p w14:paraId="44D05D95" w14:textId="77777777" w:rsidR="00104317" w:rsidRDefault="00104317">
                                  <w:pPr>
                                    <w:spacing w:line="258" w:lineRule="auto"/>
                                    <w:textDirection w:val="btLr"/>
                                  </w:pPr>
                                </w:p>
                              </w:txbxContent>
                            </v:textbox>
                          </v:rect>
                          <v:rect id="Прямоугольник 2042612151" o:spid="_x0000_s1134" style="position:absolute;left:6096;top:5955;width:2024;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" fillcolor="#d6e3bc" strokecolor="#4e6128" strokeweight="1pt">
                            <v:stroke startarrowwidth="narrow" startarrowlength="short" endarrowwidth="narrow" endarrowlength="short"/>
                            <v:shadow on="t" color="#622423" opacity="32380f" offset="1pt"/>
                            <v:textbox inset=".5mm,0,.5mm,0">
                              <w:txbxContent>
                                <w:p w14:paraId="6C7C75B3" w14:textId="77777777" w:rsidR="00104317" w:rsidRDefault="00104317">
                                  <w:pPr>
                                    <w:spacing w:after="0" w:line="258" w:lineRule="auto"/>
                                    <w:textDirection w:val="btLr"/>
                                  </w:pPr>
                                </w:p>
                                <w:p w14:paraId="7DBC3535"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ДПП механізми</w:t>
                                  </w:r>
                                </w:p>
                              </w:txbxContent>
                            </v:textbox>
                          </v:rect>
                          <v:rect id="Прямоугольник 2042612152" o:spid="_x0000_s1135" style="position:absolute;left:3458;top:5805;width:1849;height: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" fillcolor="#d6e3bc" strokecolor="#4e6128" strokeweight="1pt">
                            <v:stroke startarrowwidth="narrow" startarrowlength="short" endarrowwidth="narrow" endarrowlength="short"/>
                            <v:shadow on="t" color="#622423" opacity="32380f" offset="1pt"/>
                            <v:textbox inset=".5mm,0,.5mm,0">
                              <w:txbxContent>
                                <w:p w14:paraId="420ADF69" w14:textId="77777777" w:rsidR="00104317" w:rsidRDefault="00104317">
                                  <w:pPr>
                                    <w:spacing w:line="258" w:lineRule="auto"/>
                                    <w:textDirection w:val="btLr"/>
                                  </w:pPr>
                                </w:p>
                              </w:txbxContent>
                            </v:textbox>
                          </v:rect>
                          <v:rect id="Прямоугольник 2042612153" o:spid="_x0000_s1136" style="position:absolute;left:3661;top:5955;width:2000;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" fillcolor="#d6e3bc" strokecolor="#4e6128" strokeweight="1pt">
                            <v:stroke startarrowwidth="narrow" startarrowlength="short" endarrowwidth="narrow" endarrowlength="short"/>
                            <v:shadow on="t" color="#622423" opacity="32380f" offset="1pt"/>
                            <v:textbox inset=".5mm,0,.5mm,0">
                              <w:txbxContent>
                                <w:p w14:paraId="734F3F31" w14:textId="77777777" w:rsidR="00104317" w:rsidRDefault="00104317">
                                  <w:pPr>
                                    <w:spacing w:after="0" w:line="258" w:lineRule="auto"/>
                                    <w:textDirection w:val="btLr"/>
                                  </w:pPr>
                                </w:p>
                                <w:p w14:paraId="423837EE"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Енергосервісні компанії</w:t>
                                  </w:r>
                                </w:p>
                              </w:txbxContent>
                            </v:textbox>
                          </v:rect>
                          <v:rect id="Прямоугольник 2042612155" o:spid="_x0000_s1137" style="position:absolute;left:9110;top:7588;width:170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" fillcolor="#d6e3bc" strokecolor="#4e6128" strokeweight="1pt">
                            <v:stroke startarrowwidth="narrow" startarrowlength="short" endarrowwidth="narrow" endarrowlength="short"/>
                            <v:shadow on="t" color="#205867" opacity="32380f" offset="1pt"/>
                            <v:textbox inset=".5mm,0,.5mm,0">
                              <w:txbxContent>
                                <w:p w14:paraId="390867E2"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Теплові райони</w:t>
                                  </w:r>
                                </w:p>
                              </w:txbxContent>
                            </v:textbox>
                          </v:rect>
                          <v:rect id="Прямоугольник 2042612156" o:spid="_x0000_s1138" style="position:absolute;left:141;top:8155;width:1491;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" fillcolor="#c4bc96" strokecolor="#484329" strokeweight="1pt">
                            <v:stroke startarrowwidth="narrow" startarrowlength="short" endarrowwidth="narrow" endarrowlength="short"/>
                            <v:shadow on="t" color="#4e6128" opacity="32380f" offset="1pt"/>
                            <v:textbox inset=".5mm,0,.5mm,0">
                              <w:txbxContent>
                                <w:p w14:paraId="3F701ACB"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ОСББ</w:t>
                                  </w:r>
                                </w:p>
                              </w:txbxContent>
                            </v:textbox>
                          </v:rect>
                          <v:rect id="Прямоугольник 2042612157" o:spid="_x0000_s1139" style="position:absolute;left:9021;top:1402;width:1701;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" fillcolor="#d8d8d8" strokecolor="#7f7f7f" strokeweight="1pt">
                            <v:stroke startarrowwidth="narrow" startarrowlength="short" endarrowwidth="narrow" endarrowlength="short"/>
                            <v:shadow on="t" color="#205867" opacity="32380f" offset="1pt"/>
                            <v:textbox inset=".5mm,0,.5mm,0">
                              <w:txbxContent>
                                <w:p w14:paraId="5FB15741" w14:textId="77777777" w:rsidR="00104317" w:rsidRDefault="00104317">
                                  <w:pPr>
                                    <w:spacing w:line="258" w:lineRule="auto"/>
                                    <w:jc w:val="center"/>
                                    <w:textDirection w:val="btLr"/>
                                  </w:pPr>
                                  <w:r>
                                    <w:rPr>
                                      <w:rFonts w:ascii="Times New Roman" w:eastAsia="Times New Roman" w:hAnsi="Times New Roman" w:cs="Times New Roman"/>
                                      <w:b/>
                                      <w:color w:val="000000"/>
                                      <w:sz w:val="20"/>
                                    </w:rPr>
                                    <w:t>Виробництво, постачання тепла</w:t>
                                  </w:r>
                                </w:p>
                              </w:txbxContent>
                            </v:textbox>
                          </v:rect>
                          <v:rect id="Прямоугольник 2042612160" o:spid="_x0000_s1140" style="position:absolute;left:6604;top:8609;width:1757;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" fillcolor="#b8cce4" strokecolor="#365f91" strokeweight="1pt">
                            <v:stroke startarrowwidth="narrow" startarrowlength="short" endarrowwidth="narrow" endarrowlength="short"/>
                            <v:shadow on="t" color="#974706" opacity="32380f" offset="1pt"/>
                            <v:textbox inset=".5mm,0,.5mm,0">
                              <w:txbxContent>
                                <w:p w14:paraId="49AA8A78"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Комунальні            та приватні підприємства</w:t>
                                  </w:r>
                                </w:p>
                              </w:txbxContent>
                            </v:textbox>
                          </v:rect>
                          <v:rect id="Прямоугольник 2042612163" o:spid="_x0000_s1141" style="position:absolute;left:2370;top:8609;width:1757;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" fillcolor="#b8cce4" strokecolor="#365f91" strokeweight="1pt">
                            <v:stroke startarrowwidth="narrow" startarrowlength="short" endarrowwidth="narrow" endarrowlength="short"/>
                            <v:shadow on="t" color="#974706" opacity="32380f" offset="1pt"/>
                            <v:textbox inset=".5mm,0,.5mm,0">
                              <w:txbxContent>
                                <w:p w14:paraId="3FAE385D"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Житлові будинки</w:t>
                                  </w:r>
                                </w:p>
                              </w:txbxContent>
                            </v:textbox>
                          </v:rect>
                          <v:rect id="Прямоугольник 2042612166" o:spid="_x0000_s1142" style="position:absolute;left:4450;top:8589;width:1757;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" fillcolor="#b8cce4" strokecolor="#365f91" strokeweight="1pt">
                            <v:stroke startarrowwidth="narrow" startarrowlength="short" endarrowwidth="narrow" endarrowlength="short"/>
                            <v:shadow on="t" color="#974706" opacity="32380f" offset="1pt"/>
                            <v:textbox inset=".5mm,0,.5mm,0">
                              <w:txbxContent>
                                <w:p w14:paraId="55EE9C40" w14:textId="77777777" w:rsidR="00104317" w:rsidRDefault="00104317">
                                  <w:pPr>
                                    <w:spacing w:after="0" w:line="258" w:lineRule="auto"/>
                                    <w:jc w:val="center"/>
                                    <w:textDirection w:val="btLr"/>
                                  </w:pPr>
                                  <w:r>
                                    <w:rPr>
                                      <w:rFonts w:ascii="Times New Roman" w:eastAsia="Times New Roman" w:hAnsi="Times New Roman" w:cs="Times New Roman"/>
                                      <w:b/>
                                      <w:color w:val="000000"/>
                                      <w:sz w:val="20"/>
                                    </w:rPr>
                                    <w:t>Бюджетні будівлі</w:t>
                                  </w:r>
                                </w:p>
                              </w:txbxContent>
                            </v:textbox>
                          </v:rect>
                        </v:group>
                      </v:group>
                    </v:group>
                  </v:group>
                </v:group>
                <v:rect id="Прямоугольник 2042612167" o:spid="_x0000_s1143" style="position:absolute;left:447;top:9566;width:3728;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" stroked="f">
                  <v:textbox inset="2.53958mm,1.2694mm,2.53958mm,1.2694mm">
                    <w:txbxContent>
                      <w:p w14:paraId="4FC64765" w14:textId="77777777" w:rsidR="00104317" w:rsidRDefault="00104317">
                        <w:pPr>
                          <w:spacing w:line="258" w:lineRule="auto"/>
                          <w:textDirection w:val="btLr"/>
                        </w:pPr>
                        <w:r>
                          <w:rPr>
                            <w:rFonts w:ascii="Times New Roman" w:eastAsia="Times New Roman" w:hAnsi="Times New Roman" w:cs="Times New Roman"/>
                            <w:b/>
                            <w:color w:val="365F91"/>
                            <w:sz w:val="24"/>
                          </w:rPr>
                          <w:t>Основні функції СЕМ</w:t>
                        </w:r>
                      </w:p>
                    </w:txbxContent>
                  </v:textbox>
                </v:rect>
                <w10:wrap type="square"/>
              </v:group>
            </w:pict>
          </mc:Fallback>
        </mc:AlternateContent>
      </w:r>
      <w:r w:rsidR="00772A3E" w:rsidRPr="00FA04DF">
        <w:br w:type="page"/>
      </w:r>
    </w:p>
    <w:p w14:paraId="0FEB828E" w14:textId="77777777" w:rsidR="006A46A5" w:rsidRPr="00FA04DF" w:rsidRDefault="00772A3E">
      <w:pPr>
        <w:pStyle w:val="10"/>
        <w:numPr>
          <w:ilvl w:val="0"/>
          <w:numId w:val="12"/>
        </w:numPr>
        <w:spacing w:before="0"/>
        <w:rPr>
          <w:rFonts w:ascii="Times New Roman" w:eastAsia="Times New Roman" w:hAnsi="Times New Roman" w:cs="Times New Roman"/>
          <w:color w:val="1F4E79"/>
          <w:sz w:val="28"/>
          <w:szCs w:val="28"/>
        </w:rPr>
      </w:pPr>
      <w:bookmarkStart w:id="53" w:name="_Toc185318289"/>
      <w:r w:rsidRPr="00FA04DF">
        <w:rPr>
          <w:rFonts w:ascii="Times New Roman" w:eastAsia="Times New Roman" w:hAnsi="Times New Roman" w:cs="Times New Roman"/>
          <w:color w:val="1F4E79"/>
          <w:sz w:val="28"/>
          <w:szCs w:val="28"/>
        </w:rPr>
        <w:lastRenderedPageBreak/>
        <w:t>Очікувані результати виконання МЕП</w:t>
      </w:r>
      <w:bookmarkEnd w:id="53"/>
    </w:p>
    <w:p w14:paraId="58FC4313" w14:textId="77777777" w:rsidR="006A46A5" w:rsidRPr="00FA04DF" w:rsidRDefault="00772A3E" w:rsidP="00704B9D">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Визначаючи цілі МЕП </w:t>
      </w:r>
      <w:proofErr w:type="spellStart"/>
      <w:r w:rsidR="001872AB">
        <w:rPr>
          <w:rFonts w:ascii="Times New Roman" w:eastAsia="Times New Roman" w:hAnsi="Times New Roman" w:cs="Times New Roman"/>
          <w:color w:val="000000"/>
          <w:sz w:val="24"/>
          <w:szCs w:val="24"/>
        </w:rPr>
        <w:t>Златопільської</w:t>
      </w:r>
      <w:proofErr w:type="spellEnd"/>
      <w:r w:rsidRPr="00FA04DF">
        <w:rPr>
          <w:rFonts w:ascii="Times New Roman" w:eastAsia="Times New Roman" w:hAnsi="Times New Roman" w:cs="Times New Roman"/>
          <w:color w:val="000000"/>
          <w:sz w:val="24"/>
          <w:szCs w:val="24"/>
        </w:rPr>
        <w:t xml:space="preserve"> МТГ, робоча група орієнтувалась на існуючі Національні плани з підвищення енергоефективності та використання ВДЕ, які визначають мінімальні показники щодо скорочення  кінцевого споживання ПЕР на 17,1% та заміщення традиційних джерел енергії на ВДЕ до 27% в загальному енергетичному балансі. </w:t>
      </w:r>
    </w:p>
    <w:p w14:paraId="60A6174D" w14:textId="06A3BBA3" w:rsidR="006A46A5" w:rsidRPr="00FA04DF" w:rsidRDefault="00772A3E" w:rsidP="00704B9D">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Було визначено, що для досягнення Національних цілей громаді необхідно виконати комплексну </w:t>
      </w:r>
      <w:proofErr w:type="spellStart"/>
      <w:r w:rsidRPr="00FA04DF">
        <w:rPr>
          <w:rFonts w:ascii="Times New Roman" w:eastAsia="Times New Roman" w:hAnsi="Times New Roman" w:cs="Times New Roman"/>
          <w:color w:val="000000"/>
          <w:sz w:val="24"/>
          <w:szCs w:val="24"/>
        </w:rPr>
        <w:t>термомодернізацію</w:t>
      </w:r>
      <w:proofErr w:type="spellEnd"/>
      <w:r w:rsidRPr="00FA04DF">
        <w:rPr>
          <w:rFonts w:ascii="Times New Roman" w:eastAsia="Times New Roman" w:hAnsi="Times New Roman" w:cs="Times New Roman"/>
          <w:color w:val="000000"/>
          <w:sz w:val="24"/>
          <w:szCs w:val="24"/>
        </w:rPr>
        <w:t xml:space="preserve"> всіх громадських будівель (</w:t>
      </w:r>
      <w:r w:rsidR="001872AB" w:rsidRPr="001872AB">
        <w:rPr>
          <w:rFonts w:ascii="Times New Roman" w:eastAsia="Times New Roman" w:hAnsi="Times New Roman" w:cs="Times New Roman"/>
          <w:color w:val="000000"/>
          <w:sz w:val="24"/>
          <w:szCs w:val="24"/>
        </w:rPr>
        <w:t>30</w:t>
      </w:r>
      <w:r w:rsidRPr="001872AB">
        <w:rPr>
          <w:rFonts w:ascii="Times New Roman" w:eastAsia="Times New Roman" w:hAnsi="Times New Roman" w:cs="Times New Roman"/>
          <w:color w:val="000000"/>
          <w:sz w:val="24"/>
          <w:szCs w:val="24"/>
        </w:rPr>
        <w:t xml:space="preserve"> будівель</w:t>
      </w:r>
      <w:r w:rsidRPr="00FA04DF">
        <w:rPr>
          <w:rFonts w:ascii="Times New Roman" w:eastAsia="Times New Roman" w:hAnsi="Times New Roman" w:cs="Times New Roman"/>
          <w:color w:val="000000"/>
          <w:sz w:val="24"/>
          <w:szCs w:val="24"/>
        </w:rPr>
        <w:t>) та житлових будинків (</w:t>
      </w:r>
      <w:r w:rsidR="001872AB">
        <w:rPr>
          <w:rFonts w:ascii="Times New Roman" w:eastAsia="Times New Roman" w:hAnsi="Times New Roman" w:cs="Times New Roman"/>
          <w:color w:val="000000"/>
          <w:sz w:val="24"/>
          <w:szCs w:val="24"/>
        </w:rPr>
        <w:t>178</w:t>
      </w:r>
      <w:r w:rsidRPr="00FA04DF">
        <w:rPr>
          <w:rFonts w:ascii="Times New Roman" w:eastAsia="Times New Roman" w:hAnsi="Times New Roman" w:cs="Times New Roman"/>
          <w:color w:val="000000"/>
          <w:sz w:val="24"/>
          <w:szCs w:val="24"/>
        </w:rPr>
        <w:t xml:space="preserve">) підключених до СЦТ. Для виконання вказаних робіт та впровадження передбачених МЕП </w:t>
      </w:r>
      <w:proofErr w:type="spellStart"/>
      <w:r w:rsidRPr="00FA04DF">
        <w:rPr>
          <w:rFonts w:ascii="Times New Roman" w:eastAsia="Times New Roman" w:hAnsi="Times New Roman" w:cs="Times New Roman"/>
          <w:color w:val="000000"/>
          <w:sz w:val="24"/>
          <w:szCs w:val="24"/>
        </w:rPr>
        <w:t>проєктів</w:t>
      </w:r>
      <w:proofErr w:type="spellEnd"/>
      <w:r w:rsidRPr="00FA04DF">
        <w:rPr>
          <w:rFonts w:ascii="Times New Roman" w:eastAsia="Times New Roman" w:hAnsi="Times New Roman" w:cs="Times New Roman"/>
          <w:color w:val="000000"/>
          <w:sz w:val="24"/>
          <w:szCs w:val="24"/>
        </w:rPr>
        <w:t xml:space="preserve"> в інших секторах громаді необхідні кошти в розмірі </w:t>
      </w:r>
      <w:r w:rsidR="00CF1DB8">
        <w:rPr>
          <w:rFonts w:ascii="Times New Roman" w:eastAsia="Times New Roman" w:hAnsi="Times New Roman" w:cs="Times New Roman"/>
          <w:color w:val="000000"/>
          <w:sz w:val="24"/>
          <w:szCs w:val="24"/>
        </w:rPr>
        <w:t>5,2</w:t>
      </w:r>
      <w:r w:rsidRPr="00FA04DF">
        <w:rPr>
          <w:rFonts w:ascii="Times New Roman" w:eastAsia="Times New Roman" w:hAnsi="Times New Roman" w:cs="Times New Roman"/>
          <w:color w:val="000000"/>
          <w:sz w:val="24"/>
          <w:szCs w:val="24"/>
        </w:rPr>
        <w:t xml:space="preserve"> млрд. грн. Тільки в такому випадку громада може забезпечити скорочення споживання </w:t>
      </w:r>
      <w:r w:rsidRPr="00FA04DF">
        <w:rPr>
          <w:rFonts w:ascii="Times New Roman" w:eastAsia="Times New Roman" w:hAnsi="Times New Roman" w:cs="Times New Roman"/>
          <w:i/>
          <w:color w:val="000000"/>
          <w:sz w:val="24"/>
          <w:szCs w:val="24"/>
        </w:rPr>
        <w:t>ПЕР (Теоретичний потенціал економії ПЕР)</w:t>
      </w:r>
      <w:r w:rsidRPr="00FA04DF">
        <w:rPr>
          <w:rFonts w:ascii="Times New Roman" w:eastAsia="Times New Roman" w:hAnsi="Times New Roman" w:cs="Times New Roman"/>
          <w:color w:val="000000"/>
          <w:sz w:val="24"/>
          <w:szCs w:val="24"/>
        </w:rPr>
        <w:t>, яке відповідає Національній стратегії. Нажаль навіть в цьому випадку показники використання ВДЕ недосяжні. При цьому враховуючі фінансові можливості громади та вкрай важке економічне становище країни, спричинене військовими діями, громада не має можливості впровадити необхідний обсяг робіт.</w:t>
      </w:r>
    </w:p>
    <w:p w14:paraId="5ED8D849" w14:textId="77777777" w:rsidR="006A46A5" w:rsidRPr="00DD3FE8" w:rsidRDefault="00772A3E" w:rsidP="00704B9D">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 xml:space="preserve">Окрім фінансових обмежень існують ще й технічні обмеження. Для </w:t>
      </w:r>
      <w:proofErr w:type="spellStart"/>
      <w:r w:rsidRPr="00DD3FE8">
        <w:rPr>
          <w:rFonts w:ascii="Times New Roman" w:eastAsia="Times New Roman" w:hAnsi="Times New Roman" w:cs="Times New Roman"/>
          <w:color w:val="000000"/>
          <w:sz w:val="24"/>
          <w:szCs w:val="24"/>
        </w:rPr>
        <w:t>термомодернізації</w:t>
      </w:r>
      <w:proofErr w:type="spellEnd"/>
      <w:r w:rsidRPr="00DD3FE8">
        <w:rPr>
          <w:rFonts w:ascii="Times New Roman" w:eastAsia="Times New Roman" w:hAnsi="Times New Roman" w:cs="Times New Roman"/>
          <w:color w:val="000000"/>
          <w:sz w:val="24"/>
          <w:szCs w:val="24"/>
        </w:rPr>
        <w:t xml:space="preserve"> такої кількості об'єктів протягом 6 років (2025-2030 роки) на ринку будівельних компаній відсутня необхідна кількість як компаній так і кваліфік</w:t>
      </w:r>
      <w:r w:rsidR="00C34BAC" w:rsidRPr="00DD3FE8">
        <w:rPr>
          <w:rFonts w:ascii="Times New Roman" w:eastAsia="Times New Roman" w:hAnsi="Times New Roman" w:cs="Times New Roman"/>
          <w:color w:val="000000"/>
          <w:sz w:val="24"/>
          <w:szCs w:val="24"/>
        </w:rPr>
        <w:t>о</w:t>
      </w:r>
      <w:r w:rsidRPr="00DD3FE8">
        <w:rPr>
          <w:rFonts w:ascii="Times New Roman" w:eastAsia="Times New Roman" w:hAnsi="Times New Roman" w:cs="Times New Roman"/>
          <w:color w:val="000000"/>
          <w:sz w:val="24"/>
          <w:szCs w:val="24"/>
        </w:rPr>
        <w:t>в</w:t>
      </w:r>
      <w:r w:rsidR="00C34BAC" w:rsidRPr="00DD3FE8">
        <w:rPr>
          <w:rFonts w:ascii="Times New Roman" w:eastAsia="Times New Roman" w:hAnsi="Times New Roman" w:cs="Times New Roman"/>
          <w:color w:val="000000"/>
          <w:sz w:val="24"/>
          <w:szCs w:val="24"/>
        </w:rPr>
        <w:t>а</w:t>
      </w:r>
      <w:r w:rsidRPr="00DD3FE8">
        <w:rPr>
          <w:rFonts w:ascii="Times New Roman" w:eastAsia="Times New Roman" w:hAnsi="Times New Roman" w:cs="Times New Roman"/>
          <w:color w:val="000000"/>
          <w:sz w:val="24"/>
          <w:szCs w:val="24"/>
        </w:rPr>
        <w:t>ного персоналу.</w:t>
      </w:r>
    </w:p>
    <w:p w14:paraId="3FEE5744" w14:textId="56622B79" w:rsidR="006A46A5" w:rsidRPr="00FA04DF" w:rsidRDefault="00772A3E" w:rsidP="00704B9D">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z w:val="24"/>
          <w:szCs w:val="24"/>
        </w:rPr>
      </w:pPr>
      <w:r w:rsidRPr="00DD3FE8">
        <w:rPr>
          <w:rFonts w:ascii="Times New Roman" w:eastAsia="Times New Roman" w:hAnsi="Times New Roman" w:cs="Times New Roman"/>
          <w:color w:val="000000"/>
          <w:sz w:val="24"/>
          <w:szCs w:val="24"/>
        </w:rPr>
        <w:t>Враховуюч</w:t>
      </w:r>
      <w:r w:rsidR="00491C77" w:rsidRPr="00DD3FE8">
        <w:rPr>
          <w:rFonts w:ascii="Times New Roman" w:eastAsia="Times New Roman" w:hAnsi="Times New Roman" w:cs="Times New Roman"/>
          <w:color w:val="000000"/>
          <w:sz w:val="24"/>
          <w:szCs w:val="24"/>
        </w:rPr>
        <w:t>и</w:t>
      </w:r>
      <w:r w:rsidRPr="00DD3FE8">
        <w:rPr>
          <w:rFonts w:ascii="Times New Roman" w:eastAsia="Times New Roman" w:hAnsi="Times New Roman" w:cs="Times New Roman"/>
          <w:color w:val="000000"/>
          <w:sz w:val="24"/>
          <w:szCs w:val="24"/>
        </w:rPr>
        <w:t xml:space="preserve"> фінансові</w:t>
      </w:r>
      <w:r w:rsidRPr="00FA04DF">
        <w:rPr>
          <w:rFonts w:ascii="Times New Roman" w:eastAsia="Times New Roman" w:hAnsi="Times New Roman" w:cs="Times New Roman"/>
          <w:color w:val="000000"/>
          <w:sz w:val="24"/>
          <w:szCs w:val="24"/>
        </w:rPr>
        <w:t xml:space="preserve"> можливості (фінансову рамку) Громади (див. Розділ 4) робоча група оцінила та визначила перелік </w:t>
      </w:r>
      <w:proofErr w:type="spellStart"/>
      <w:r w:rsidRPr="00FA04DF">
        <w:rPr>
          <w:rFonts w:ascii="Times New Roman" w:eastAsia="Times New Roman" w:hAnsi="Times New Roman" w:cs="Times New Roman"/>
          <w:color w:val="000000"/>
          <w:sz w:val="24"/>
          <w:szCs w:val="24"/>
        </w:rPr>
        <w:t>проєктів</w:t>
      </w:r>
      <w:proofErr w:type="spellEnd"/>
      <w:r w:rsidRPr="00FA04DF">
        <w:rPr>
          <w:rFonts w:ascii="Times New Roman" w:eastAsia="Times New Roman" w:hAnsi="Times New Roman" w:cs="Times New Roman"/>
          <w:color w:val="000000"/>
          <w:sz w:val="24"/>
          <w:szCs w:val="24"/>
        </w:rPr>
        <w:t>, які дозволяють досягти дещо нижчих показників. Нижче наведено порівняння двох варіантів Теоретичного потенціалу економі ПЕР та Технічного потенціалу економії ПЕР та використання ВДЕ.</w:t>
      </w:r>
    </w:p>
    <w:p w14:paraId="35969103" w14:textId="77777777" w:rsidR="006A46A5" w:rsidRPr="00FA04DF" w:rsidRDefault="009D16C6">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1335AB13" wp14:editId="0CF0C60E">
            <wp:extent cx="5963864" cy="3085466"/>
            <wp:effectExtent l="0" t="0" r="0" b="63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69516" cy="3088390"/>
                    </a:xfrm>
                    <a:prstGeom prst="rect">
                      <a:avLst/>
                    </a:prstGeom>
                    <a:noFill/>
                  </pic:spPr>
                </pic:pic>
              </a:graphicData>
            </a:graphic>
          </wp:inline>
        </w:drawing>
      </w:r>
    </w:p>
    <w:p w14:paraId="6C45FA9A" w14:textId="77777777" w:rsidR="006A46A5" w:rsidRPr="00FA04DF" w:rsidRDefault="00772A3E">
      <w:pPr>
        <w:spacing w:before="240"/>
      </w:pPr>
      <w:r w:rsidRPr="00FA04DF">
        <w:rPr>
          <w:rFonts w:ascii="Times New Roman" w:eastAsia="Times New Roman" w:hAnsi="Times New Roman" w:cs="Times New Roman"/>
          <w:b/>
          <w:color w:val="44546A"/>
          <w:sz w:val="24"/>
          <w:szCs w:val="24"/>
        </w:rPr>
        <w:t xml:space="preserve">Рис. </w:t>
      </w:r>
      <w:r w:rsidR="00AB4EE5">
        <w:rPr>
          <w:rFonts w:ascii="Times New Roman" w:eastAsia="Times New Roman" w:hAnsi="Times New Roman" w:cs="Times New Roman"/>
          <w:b/>
          <w:color w:val="44546A"/>
          <w:sz w:val="24"/>
          <w:szCs w:val="24"/>
        </w:rPr>
        <w:t>5.1</w:t>
      </w:r>
      <w:r w:rsidRPr="00FA04DF">
        <w:rPr>
          <w:rFonts w:ascii="Times New Roman" w:eastAsia="Times New Roman" w:hAnsi="Times New Roman" w:cs="Times New Roman"/>
          <w:b/>
          <w:color w:val="44546A"/>
          <w:sz w:val="24"/>
          <w:szCs w:val="24"/>
        </w:rPr>
        <w:t>. Оцінка потенціалу економії ПЕР та можливості використання ВДЕ</w:t>
      </w:r>
    </w:p>
    <w:p w14:paraId="53ABCFF8"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 xml:space="preserve">Таким чином </w:t>
      </w:r>
      <w:proofErr w:type="spellStart"/>
      <w:r w:rsidR="007E25C3">
        <w:rPr>
          <w:rFonts w:ascii="Times New Roman" w:eastAsia="Times New Roman" w:hAnsi="Times New Roman" w:cs="Times New Roman"/>
          <w:color w:val="000000"/>
          <w:sz w:val="24"/>
          <w:szCs w:val="24"/>
        </w:rPr>
        <w:t>Златопільська</w:t>
      </w:r>
      <w:proofErr w:type="spellEnd"/>
      <w:r w:rsidRPr="00FA04DF">
        <w:rPr>
          <w:rFonts w:ascii="Times New Roman" w:eastAsia="Times New Roman" w:hAnsi="Times New Roman" w:cs="Times New Roman"/>
          <w:color w:val="000000"/>
          <w:sz w:val="24"/>
          <w:szCs w:val="24"/>
        </w:rPr>
        <w:t xml:space="preserve"> МТГ визначає для себе наступні очікувані результати МЕП:</w:t>
      </w:r>
    </w:p>
    <w:p w14:paraId="015637D6" w14:textId="77777777" w:rsidR="006A46A5" w:rsidRPr="00FA04DF" w:rsidRDefault="006A46A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
    <w:p w14:paraId="63A8BEF1" w14:textId="77777777" w:rsidR="006A46A5" w:rsidRPr="00FA04DF" w:rsidRDefault="006A46A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
    <w:p w14:paraId="5BB21837" w14:textId="77777777" w:rsidR="006A46A5" w:rsidRPr="00FA04DF" w:rsidRDefault="006A46A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
    <w:p w14:paraId="5A57D42A" w14:textId="77777777" w:rsidR="006A46A5" w:rsidRPr="00FA04DF" w:rsidRDefault="006A46A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
    <w:tbl>
      <w:tblPr>
        <w:tblStyle w:val="2a"/>
        <w:tblW w:w="9922" w:type="dxa"/>
        <w:tblInd w:w="466" w:type="dxa"/>
        <w:tblLayout w:type="fixed"/>
        <w:tblLook w:val="0400" w:firstRow="0" w:lastRow="0" w:firstColumn="0" w:lastColumn="0" w:noHBand="0" w:noVBand="1"/>
      </w:tblPr>
      <w:tblGrid>
        <w:gridCol w:w="2268"/>
        <w:gridCol w:w="5386"/>
        <w:gridCol w:w="2268"/>
      </w:tblGrid>
      <w:tr w:rsidR="006A46A5" w:rsidRPr="00E07FD8" w14:paraId="0D5ACCEB" w14:textId="77777777" w:rsidTr="009D49F1">
        <w:tc>
          <w:tcPr>
            <w:tcW w:w="2268" w:type="dxa"/>
            <w:shd w:val="clear" w:color="auto" w:fill="auto"/>
            <w:vAlign w:val="bottom"/>
          </w:tcPr>
          <w:p w14:paraId="76733575" w14:textId="77777777" w:rsidR="006A46A5" w:rsidRPr="00E07FD8" w:rsidRDefault="00772A3E">
            <w:pPr>
              <w:spacing w:line="360" w:lineRule="auto"/>
              <w:ind w:left="284" w:right="849" w:hanging="284"/>
              <w:jc w:val="center"/>
              <w:rPr>
                <w:rFonts w:ascii="Times New Roman" w:eastAsia="Times New Roman" w:hAnsi="Times New Roman" w:cs="Times New Roman"/>
                <w:b/>
                <w:color w:val="1F4E79"/>
                <w:sz w:val="24"/>
                <w:szCs w:val="24"/>
              </w:rPr>
            </w:pPr>
            <w:r w:rsidRPr="00E07FD8">
              <w:rPr>
                <w:rFonts w:ascii="Times New Roman" w:eastAsia="Times New Roman" w:hAnsi="Times New Roman" w:cs="Times New Roman"/>
                <w:b/>
                <w:color w:val="1F4E79"/>
                <w:sz w:val="24"/>
                <w:szCs w:val="24"/>
              </w:rPr>
              <w:lastRenderedPageBreak/>
              <w:t xml:space="preserve">2030 р. </w:t>
            </w:r>
          </w:p>
          <w:p w14:paraId="3CD6C06A" w14:textId="77777777" w:rsidR="006A46A5" w:rsidRPr="00E07FD8" w:rsidRDefault="00772A3E">
            <w:pPr>
              <w:spacing w:line="360" w:lineRule="auto"/>
              <w:ind w:left="284" w:right="849" w:hanging="284"/>
              <w:jc w:val="center"/>
              <w:rPr>
                <w:rFonts w:ascii="Times New Roman" w:eastAsia="Times New Roman" w:hAnsi="Times New Roman" w:cs="Times New Roman"/>
                <w:b/>
                <w:color w:val="4F6228"/>
                <w:sz w:val="24"/>
                <w:szCs w:val="24"/>
              </w:rPr>
            </w:pPr>
            <w:r w:rsidRPr="00E07FD8">
              <w:rPr>
                <w:rFonts w:ascii="Times New Roman" w:eastAsia="Times New Roman" w:hAnsi="Times New Roman" w:cs="Times New Roman"/>
                <w:b/>
                <w:color w:val="1F4E79"/>
                <w:sz w:val="24"/>
                <w:szCs w:val="24"/>
              </w:rPr>
              <w:t>без МЕП</w:t>
            </w:r>
          </w:p>
        </w:tc>
        <w:tc>
          <w:tcPr>
            <w:tcW w:w="5386" w:type="dxa"/>
            <w:shd w:val="clear" w:color="auto" w:fill="auto"/>
            <w:vAlign w:val="center"/>
          </w:tcPr>
          <w:p w14:paraId="15A0868A" w14:textId="523CB1AC" w:rsidR="006A46A5" w:rsidRPr="00E07FD8" w:rsidRDefault="00772A3E" w:rsidP="00E07FD8">
            <w:pPr>
              <w:ind w:right="-307"/>
              <w:jc w:val="center"/>
              <w:rPr>
                <w:rFonts w:ascii="Times New Roman" w:eastAsia="Times New Roman" w:hAnsi="Times New Roman" w:cs="Times New Roman"/>
                <w:b/>
                <w:color w:val="1F4E79"/>
                <w:sz w:val="24"/>
                <w:szCs w:val="24"/>
              </w:rPr>
            </w:pPr>
            <w:r w:rsidRPr="00E07FD8">
              <w:rPr>
                <w:rFonts w:ascii="Times New Roman" w:eastAsia="Times New Roman" w:hAnsi="Times New Roman" w:cs="Times New Roman"/>
                <w:b/>
                <w:color w:val="1F4E79"/>
                <w:sz w:val="24"/>
                <w:szCs w:val="24"/>
              </w:rPr>
              <w:t>Очікувані результати впровадження МЕП</w:t>
            </w:r>
          </w:p>
        </w:tc>
        <w:tc>
          <w:tcPr>
            <w:tcW w:w="2268" w:type="dxa"/>
            <w:shd w:val="clear" w:color="auto" w:fill="auto"/>
            <w:vAlign w:val="center"/>
          </w:tcPr>
          <w:p w14:paraId="4A56226A" w14:textId="77777777" w:rsidR="006A46A5" w:rsidRPr="00E07FD8" w:rsidRDefault="00772A3E" w:rsidP="009D49F1">
            <w:pPr>
              <w:spacing w:line="360" w:lineRule="auto"/>
              <w:ind w:left="284" w:right="849" w:hanging="284"/>
              <w:jc w:val="center"/>
              <w:rPr>
                <w:rFonts w:ascii="Times New Roman" w:eastAsia="Times New Roman" w:hAnsi="Times New Roman" w:cs="Times New Roman"/>
                <w:b/>
                <w:color w:val="1F4E79"/>
                <w:sz w:val="24"/>
                <w:szCs w:val="24"/>
              </w:rPr>
            </w:pPr>
            <w:r w:rsidRPr="00E07FD8">
              <w:rPr>
                <w:rFonts w:ascii="Times New Roman" w:eastAsia="Times New Roman" w:hAnsi="Times New Roman" w:cs="Times New Roman"/>
                <w:b/>
                <w:color w:val="1F4E79"/>
                <w:sz w:val="24"/>
                <w:szCs w:val="24"/>
              </w:rPr>
              <w:t>2030 р.</w:t>
            </w:r>
          </w:p>
          <w:p w14:paraId="657324E2" w14:textId="77777777" w:rsidR="006A46A5" w:rsidRPr="00E07FD8" w:rsidRDefault="00772A3E">
            <w:pPr>
              <w:spacing w:line="360" w:lineRule="auto"/>
              <w:ind w:left="284" w:right="849" w:hanging="284"/>
              <w:jc w:val="center"/>
              <w:rPr>
                <w:rFonts w:ascii="Times New Roman" w:eastAsia="Times New Roman" w:hAnsi="Times New Roman" w:cs="Times New Roman"/>
                <w:b/>
                <w:color w:val="1F4E79"/>
                <w:sz w:val="24"/>
                <w:szCs w:val="24"/>
              </w:rPr>
            </w:pPr>
            <w:r w:rsidRPr="00E07FD8">
              <w:rPr>
                <w:rFonts w:ascii="Times New Roman" w:eastAsia="Times New Roman" w:hAnsi="Times New Roman" w:cs="Times New Roman"/>
                <w:b/>
                <w:color w:val="1F4E79"/>
                <w:sz w:val="24"/>
                <w:szCs w:val="24"/>
              </w:rPr>
              <w:t>з МЕП</w:t>
            </w:r>
          </w:p>
        </w:tc>
      </w:tr>
    </w:tbl>
    <w:p w14:paraId="6F740C8A" w14:textId="6D89A6E2" w:rsidR="006A46A5" w:rsidRPr="00E07FD8" w:rsidRDefault="00497AC4">
      <w:pPr>
        <w:spacing w:after="0" w:line="360" w:lineRule="auto"/>
        <w:ind w:right="849"/>
        <w:jc w:val="both"/>
        <w:rPr>
          <w:rFonts w:ascii="Times New Roman" w:eastAsia="Times New Roman" w:hAnsi="Times New Roman" w:cs="Times New Roman"/>
          <w:sz w:val="20"/>
          <w:szCs w:val="20"/>
        </w:rPr>
      </w:pPr>
      <w:r w:rsidRPr="00E07FD8">
        <w:rPr>
          <w:noProof/>
          <w:lang w:eastAsia="uk-UA" w:bidi="ar-SA"/>
        </w:rPr>
        <mc:AlternateContent>
          <mc:Choice Requires="wps">
            <w:drawing>
              <wp:anchor distT="0" distB="0" distL="114300" distR="114300" simplePos="0" relativeHeight="251671552" behindDoc="0" locked="0" layoutInCell="1" allowOverlap="1" wp14:anchorId="0BEACBE0" wp14:editId="02395BF6">
                <wp:simplePos x="0" y="0"/>
                <wp:positionH relativeFrom="column">
                  <wp:posOffset>1879600</wp:posOffset>
                </wp:positionH>
                <wp:positionV relativeFrom="paragraph">
                  <wp:posOffset>50800</wp:posOffset>
                </wp:positionV>
                <wp:extent cx="3154680" cy="480060"/>
                <wp:effectExtent l="12700" t="12700" r="33020" b="12065"/>
                <wp:wrapNone/>
                <wp:docPr id="16" name="Стрелка: вправо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4680" cy="480060"/>
                        </a:xfrm>
                        <a:prstGeom prst="rightArrow">
                          <a:avLst>
                            <a:gd name="adj1" fmla="val 50000"/>
                            <a:gd name="adj2" fmla="val 202558"/>
                          </a:avLst>
                        </a:prstGeom>
                        <a:solidFill>
                          <a:srgbClr val="BBD6EE"/>
                        </a:solidFill>
                        <a:ln w="9525">
                          <a:solidFill>
                            <a:srgbClr val="2E75B5"/>
                          </a:solidFill>
                          <a:miter lim="800000"/>
                          <a:headEnd type="none" w="sm" len="sm"/>
                          <a:tailEnd type="none" w="sm" len="sm"/>
                        </a:ln>
                      </wps:spPr>
                      <wps:txbx>
                        <w:txbxContent>
                          <w:p w14:paraId="183CF00F" w14:textId="77777777" w:rsidR="00104317" w:rsidRDefault="00104317">
                            <w:pPr>
                              <w:spacing w:after="0" w:line="258" w:lineRule="auto"/>
                              <w:textDirection w:val="btLr"/>
                            </w:pPr>
                            <w:r>
                              <w:rPr>
                                <w:rFonts w:ascii="Times New Roman" w:eastAsia="Times New Roman" w:hAnsi="Times New Roman" w:cs="Times New Roman"/>
                                <w:color w:val="000000"/>
                                <w:sz w:val="20"/>
                              </w:rPr>
                              <w:t>Річне споживання енергоресурсів</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ACBE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9" o:spid="_x0000_s1144" type="#_x0000_t13" style="position:absolute;left:0;text-align:left;margin-left:148pt;margin-top:4pt;width:248.4pt;height:3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" adj="14942" fillcolor="#bbd6ee" strokecolor="#2e75b5">
                <v:stroke startarrowwidth="narrow" startarrowlength="short" endarrowwidth="narrow" endarrowlength="short"/>
                <v:textbox inset="2.53958mm,1.2694mm,2.53958mm,1.2694mm">
                  <w:txbxContent>
                    <w:p w14:paraId="183CF00F" w14:textId="77777777" w:rsidR="00104317" w:rsidRDefault="00104317">
                      <w:pPr>
                        <w:spacing w:after="0" w:line="258" w:lineRule="auto"/>
                        <w:textDirection w:val="btLr"/>
                      </w:pPr>
                      <w:r>
                        <w:rPr>
                          <w:rFonts w:ascii="Times New Roman" w:eastAsia="Times New Roman" w:hAnsi="Times New Roman" w:cs="Times New Roman"/>
                          <w:color w:val="000000"/>
                          <w:sz w:val="20"/>
                        </w:rPr>
                        <w:t>Річне споживання енергоресурсів</w:t>
                      </w:r>
                    </w:p>
                  </w:txbxContent>
                </v:textbox>
              </v:shape>
            </w:pict>
          </mc:Fallback>
        </mc:AlternateContent>
      </w:r>
      <w:r w:rsidRPr="00E07FD8">
        <w:rPr>
          <w:noProof/>
          <w:lang w:eastAsia="uk-UA" w:bidi="ar-SA"/>
        </w:rPr>
        <mc:AlternateContent>
          <mc:Choice Requires="wps">
            <w:drawing>
              <wp:anchor distT="0" distB="0" distL="114300" distR="114300" simplePos="0" relativeHeight="251672576" behindDoc="0" locked="0" layoutInCell="1" allowOverlap="1" wp14:anchorId="499BFA1C" wp14:editId="2086EDC4">
                <wp:simplePos x="0" y="0"/>
                <wp:positionH relativeFrom="column">
                  <wp:posOffset>5080000</wp:posOffset>
                </wp:positionH>
                <wp:positionV relativeFrom="paragraph">
                  <wp:posOffset>101600</wp:posOffset>
                </wp:positionV>
                <wp:extent cx="1525270" cy="393065"/>
                <wp:effectExtent l="12700" t="6350" r="5080" b="10160"/>
                <wp:wrapNone/>
                <wp:docPr id="15"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270" cy="393065"/>
                        </a:xfrm>
                        <a:prstGeom prst="rect">
                          <a:avLst/>
                        </a:prstGeom>
                        <a:solidFill>
                          <a:srgbClr val="BBD6EE"/>
                        </a:solidFill>
                        <a:ln w="9525">
                          <a:solidFill>
                            <a:srgbClr val="2E75B5"/>
                          </a:solidFill>
                          <a:miter lim="800000"/>
                          <a:headEnd type="none" w="sm" len="sm"/>
                          <a:tailEnd type="none" w="sm" len="sm"/>
                        </a:ln>
                      </wps:spPr>
                      <wps:txbx>
                        <w:txbxContent>
                          <w:p w14:paraId="3C1CD513" w14:textId="77777777" w:rsidR="00104317" w:rsidRDefault="00104317">
                            <w:pPr>
                              <w:spacing w:after="0" w:line="240" w:lineRule="auto"/>
                              <w:textDirection w:val="btLr"/>
                            </w:pPr>
                            <w:r>
                              <w:rPr>
                                <w:rFonts w:ascii="Times New Roman" w:eastAsia="Times New Roman" w:hAnsi="Times New Roman" w:cs="Times New Roman"/>
                                <w:b/>
                                <w:color w:val="1F4E79"/>
                                <w:sz w:val="20"/>
                              </w:rPr>
                              <w:t>124</w:t>
                            </w:r>
                            <w:r>
                              <w:rPr>
                                <w:rFonts w:ascii="Times New Roman" w:eastAsia="Times New Roman" w:hAnsi="Times New Roman" w:cs="Times New Roman"/>
                                <w:color w:val="1F4E79"/>
                                <w:sz w:val="20"/>
                              </w:rPr>
                              <w:t xml:space="preserve"> тис. МВт∙год</w:t>
                            </w:r>
                          </w:p>
                          <w:p w14:paraId="3926FC84"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1 646 </w:t>
                            </w:r>
                            <w:r>
                              <w:rPr>
                                <w:rFonts w:ascii="Times New Roman" w:eastAsia="Times New Roman" w:hAnsi="Times New Roman" w:cs="Times New Roman"/>
                                <w:color w:val="1F4E79"/>
                                <w:sz w:val="20"/>
                              </w:rPr>
                              <w:t>млн. грн.</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BFA1C" id="Прямоугольник 10" o:spid="_x0000_s1145" style="position:absolute;left:0;text-align:left;margin-left:400pt;margin-top:8pt;width:120.1pt;height:30.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" fillcolor="#bbd6ee" strokecolor="#2e75b5">
                <v:stroke startarrowwidth="narrow" startarrowlength="short" endarrowwidth="narrow" endarrowlength="short"/>
                <v:textbox inset="2.53958mm,1.2694mm,2.53958mm,1.2694mm">
                  <w:txbxContent>
                    <w:p w14:paraId="3C1CD513" w14:textId="77777777" w:rsidR="00104317" w:rsidRDefault="00104317">
                      <w:pPr>
                        <w:spacing w:after="0" w:line="240" w:lineRule="auto"/>
                        <w:textDirection w:val="btLr"/>
                      </w:pPr>
                      <w:r>
                        <w:rPr>
                          <w:rFonts w:ascii="Times New Roman" w:eastAsia="Times New Roman" w:hAnsi="Times New Roman" w:cs="Times New Roman"/>
                          <w:b/>
                          <w:color w:val="1F4E79"/>
                          <w:sz w:val="20"/>
                        </w:rPr>
                        <w:t>124</w:t>
                      </w:r>
                      <w:r>
                        <w:rPr>
                          <w:rFonts w:ascii="Times New Roman" w:eastAsia="Times New Roman" w:hAnsi="Times New Roman" w:cs="Times New Roman"/>
                          <w:color w:val="1F4E79"/>
                          <w:sz w:val="20"/>
                        </w:rPr>
                        <w:t xml:space="preserve"> тис. МВт∙год</w:t>
                      </w:r>
                    </w:p>
                    <w:p w14:paraId="3926FC84"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1 646 </w:t>
                      </w:r>
                      <w:r>
                        <w:rPr>
                          <w:rFonts w:ascii="Times New Roman" w:eastAsia="Times New Roman" w:hAnsi="Times New Roman" w:cs="Times New Roman"/>
                          <w:color w:val="1F4E79"/>
                          <w:sz w:val="20"/>
                        </w:rPr>
                        <w:t>млн. грн.</w:t>
                      </w:r>
                    </w:p>
                  </w:txbxContent>
                </v:textbox>
              </v:rect>
            </w:pict>
          </mc:Fallback>
        </mc:AlternateContent>
      </w:r>
      <w:r w:rsidRPr="00E07FD8">
        <w:rPr>
          <w:noProof/>
          <w:lang w:eastAsia="uk-UA" w:bidi="ar-SA"/>
        </w:rPr>
        <mc:AlternateContent>
          <mc:Choice Requires="wps">
            <w:drawing>
              <wp:anchor distT="0" distB="0" distL="114300" distR="114300" simplePos="0" relativeHeight="251673600" behindDoc="0" locked="0" layoutInCell="1" allowOverlap="1" wp14:anchorId="7FD6E4AD" wp14:editId="62EC507E">
                <wp:simplePos x="0" y="0"/>
                <wp:positionH relativeFrom="column">
                  <wp:posOffset>165100</wp:posOffset>
                </wp:positionH>
                <wp:positionV relativeFrom="paragraph">
                  <wp:posOffset>63500</wp:posOffset>
                </wp:positionV>
                <wp:extent cx="1629410" cy="445135"/>
                <wp:effectExtent l="12700" t="6350" r="5715" b="5715"/>
                <wp:wrapNone/>
                <wp:docPr id="14"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9410" cy="445135"/>
                        </a:xfrm>
                        <a:prstGeom prst="rect">
                          <a:avLst/>
                        </a:prstGeom>
                        <a:solidFill>
                          <a:srgbClr val="BBD6EE"/>
                        </a:solidFill>
                        <a:ln w="9525">
                          <a:solidFill>
                            <a:srgbClr val="2E75B5"/>
                          </a:solidFill>
                          <a:miter lim="800000"/>
                          <a:headEnd type="none" w="sm" len="sm"/>
                          <a:tailEnd type="none" w="sm" len="sm"/>
                        </a:ln>
                      </wps:spPr>
                      <wps:txbx>
                        <w:txbxContent>
                          <w:p w14:paraId="769418F2"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155 </w:t>
                            </w:r>
                            <w:r>
                              <w:rPr>
                                <w:rFonts w:ascii="Times New Roman" w:eastAsia="Times New Roman" w:hAnsi="Times New Roman" w:cs="Times New Roman"/>
                                <w:color w:val="1F4E79"/>
                                <w:sz w:val="20"/>
                              </w:rPr>
                              <w:t>тис.МВт∙год</w:t>
                            </w:r>
                          </w:p>
                          <w:p w14:paraId="2A8DEF75" w14:textId="77777777" w:rsidR="00104317" w:rsidRDefault="00104317" w:rsidP="00013010">
                            <w:pPr>
                              <w:spacing w:after="0" w:line="240" w:lineRule="auto"/>
                              <w:textDirection w:val="btLr"/>
                            </w:pPr>
                            <w:r>
                              <w:rPr>
                                <w:rFonts w:ascii="Times New Roman" w:eastAsia="Times New Roman" w:hAnsi="Times New Roman" w:cs="Times New Roman"/>
                                <w:b/>
                                <w:color w:val="1F4E79"/>
                                <w:sz w:val="20"/>
                              </w:rPr>
                              <w:t xml:space="preserve">1 692 </w:t>
                            </w:r>
                            <w:r>
                              <w:rPr>
                                <w:rFonts w:ascii="Times New Roman" w:eastAsia="Times New Roman" w:hAnsi="Times New Roman" w:cs="Times New Roman"/>
                                <w:color w:val="1F4E79"/>
                                <w:sz w:val="20"/>
                              </w:rPr>
                              <w:t>млн.грн.</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6E4AD" id="Прямоугольник 12" o:spid="_x0000_s1146" style="position:absolute;left:0;text-align:left;margin-left:13pt;margin-top:5pt;width:128.3pt;height:35.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" fillcolor="#bbd6ee" strokecolor="#2e75b5">
                <v:stroke startarrowwidth="narrow" startarrowlength="short" endarrowwidth="narrow" endarrowlength="short"/>
                <v:textbox inset="2.53958mm,1.2694mm,2.53958mm,1.2694mm">
                  <w:txbxContent>
                    <w:p w14:paraId="769418F2"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155 </w:t>
                      </w:r>
                      <w:r>
                        <w:rPr>
                          <w:rFonts w:ascii="Times New Roman" w:eastAsia="Times New Roman" w:hAnsi="Times New Roman" w:cs="Times New Roman"/>
                          <w:color w:val="1F4E79"/>
                          <w:sz w:val="20"/>
                        </w:rPr>
                        <w:t>тис.МВт∙год</w:t>
                      </w:r>
                    </w:p>
                    <w:p w14:paraId="2A8DEF75" w14:textId="77777777" w:rsidR="00104317" w:rsidRDefault="00104317" w:rsidP="00013010">
                      <w:pPr>
                        <w:spacing w:after="0" w:line="240" w:lineRule="auto"/>
                        <w:textDirection w:val="btLr"/>
                      </w:pPr>
                      <w:r>
                        <w:rPr>
                          <w:rFonts w:ascii="Times New Roman" w:eastAsia="Times New Roman" w:hAnsi="Times New Roman" w:cs="Times New Roman"/>
                          <w:b/>
                          <w:color w:val="1F4E79"/>
                          <w:sz w:val="20"/>
                        </w:rPr>
                        <w:t xml:space="preserve">1 692 </w:t>
                      </w:r>
                      <w:r>
                        <w:rPr>
                          <w:rFonts w:ascii="Times New Roman" w:eastAsia="Times New Roman" w:hAnsi="Times New Roman" w:cs="Times New Roman"/>
                          <w:color w:val="1F4E79"/>
                          <w:sz w:val="20"/>
                        </w:rPr>
                        <w:t>млн.грн.</w:t>
                      </w:r>
                    </w:p>
                  </w:txbxContent>
                </v:textbox>
              </v:rect>
            </w:pict>
          </mc:Fallback>
        </mc:AlternateContent>
      </w:r>
    </w:p>
    <w:p w14:paraId="5211FAAD" w14:textId="77777777" w:rsidR="006A46A5" w:rsidRPr="00E07FD8" w:rsidRDefault="006A46A5">
      <w:pPr>
        <w:spacing w:after="0"/>
        <w:ind w:right="849"/>
        <w:jc w:val="both"/>
        <w:rPr>
          <w:rFonts w:ascii="Times New Roman" w:eastAsia="Times New Roman" w:hAnsi="Times New Roman" w:cs="Times New Roman"/>
          <w:sz w:val="20"/>
          <w:szCs w:val="20"/>
        </w:rPr>
      </w:pPr>
    </w:p>
    <w:p w14:paraId="16CA9219" w14:textId="77777777" w:rsidR="006A46A5" w:rsidRPr="00E07FD8" w:rsidRDefault="006A46A5">
      <w:pPr>
        <w:spacing w:after="0"/>
        <w:ind w:right="849"/>
        <w:jc w:val="both"/>
        <w:rPr>
          <w:rFonts w:ascii="Times New Roman" w:eastAsia="Times New Roman" w:hAnsi="Times New Roman" w:cs="Times New Roman"/>
          <w:sz w:val="20"/>
          <w:szCs w:val="20"/>
        </w:rPr>
      </w:pPr>
    </w:p>
    <w:p w14:paraId="745374FD" w14:textId="419A8D83" w:rsidR="006A46A5" w:rsidRPr="00E07FD8" w:rsidRDefault="00497AC4">
      <w:pPr>
        <w:spacing w:after="0"/>
        <w:ind w:right="849"/>
        <w:jc w:val="both"/>
        <w:rPr>
          <w:rFonts w:ascii="Times New Roman" w:eastAsia="Times New Roman" w:hAnsi="Times New Roman" w:cs="Times New Roman"/>
          <w:sz w:val="20"/>
          <w:szCs w:val="20"/>
        </w:rPr>
      </w:pPr>
      <w:r w:rsidRPr="00E07FD8">
        <w:rPr>
          <w:noProof/>
          <w:lang w:eastAsia="uk-UA" w:bidi="ar-SA"/>
        </w:rPr>
        <mc:AlternateContent>
          <mc:Choice Requires="wps">
            <w:drawing>
              <wp:anchor distT="0" distB="0" distL="114300" distR="114300" simplePos="0" relativeHeight="251674624" behindDoc="0" locked="0" layoutInCell="1" allowOverlap="1" wp14:anchorId="720FBF40" wp14:editId="59E1AC44">
                <wp:simplePos x="0" y="0"/>
                <wp:positionH relativeFrom="column">
                  <wp:posOffset>1879600</wp:posOffset>
                </wp:positionH>
                <wp:positionV relativeFrom="paragraph">
                  <wp:posOffset>0</wp:posOffset>
                </wp:positionV>
                <wp:extent cx="3156585" cy="471805"/>
                <wp:effectExtent l="12700" t="19050" r="31115" b="13970"/>
                <wp:wrapNone/>
                <wp:docPr id="13" name="Стрелка: вправо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6585" cy="471805"/>
                        </a:xfrm>
                        <a:prstGeom prst="rightArrow">
                          <a:avLst>
                            <a:gd name="adj1" fmla="val 50000"/>
                            <a:gd name="adj2" fmla="val 191111"/>
                          </a:avLst>
                        </a:prstGeom>
                        <a:solidFill>
                          <a:srgbClr val="BBD6EE"/>
                        </a:solidFill>
                        <a:ln w="9525">
                          <a:solidFill>
                            <a:srgbClr val="2E75B5"/>
                          </a:solidFill>
                          <a:miter lim="800000"/>
                          <a:headEnd type="none" w="sm" len="sm"/>
                          <a:tailEnd type="none" w="sm" len="sm"/>
                        </a:ln>
                      </wps:spPr>
                      <wps:txbx>
                        <w:txbxContent>
                          <w:p w14:paraId="765D7EA5" w14:textId="77777777" w:rsidR="00104317" w:rsidRDefault="00104317">
                            <w:pPr>
                              <w:spacing w:after="0" w:line="240" w:lineRule="auto"/>
                              <w:textDirection w:val="btLr"/>
                            </w:pPr>
                            <w:r>
                              <w:rPr>
                                <w:rFonts w:ascii="Times New Roman" w:eastAsia="Times New Roman" w:hAnsi="Times New Roman" w:cs="Times New Roman"/>
                                <w:color w:val="000000"/>
                                <w:sz w:val="20"/>
                              </w:rPr>
                              <w:t>Економія паливно-енергетичних ресурсів</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FBF40" id="Стрелка: вправо 32" o:spid="_x0000_s1147" type="#_x0000_t13" style="position:absolute;left:0;text-align:left;margin-left:148pt;margin-top:0;width:248.55pt;height:3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" adj="15430" fillcolor="#bbd6ee" strokecolor="#2e75b5">
                <v:stroke startarrowwidth="narrow" startarrowlength="short" endarrowwidth="narrow" endarrowlength="short"/>
                <v:textbox inset="2.53958mm,1.2694mm,2.53958mm,1.2694mm">
                  <w:txbxContent>
                    <w:p w14:paraId="765D7EA5" w14:textId="77777777" w:rsidR="00104317" w:rsidRDefault="00104317">
                      <w:pPr>
                        <w:spacing w:after="0" w:line="240" w:lineRule="auto"/>
                        <w:textDirection w:val="btLr"/>
                      </w:pPr>
                      <w:r>
                        <w:rPr>
                          <w:rFonts w:ascii="Times New Roman" w:eastAsia="Times New Roman" w:hAnsi="Times New Roman" w:cs="Times New Roman"/>
                          <w:color w:val="000000"/>
                          <w:sz w:val="20"/>
                        </w:rPr>
                        <w:t>Економія паливно-енергетичних ресурсів</w:t>
                      </w:r>
                    </w:p>
                  </w:txbxContent>
                </v:textbox>
              </v:shape>
            </w:pict>
          </mc:Fallback>
        </mc:AlternateContent>
      </w:r>
      <w:r w:rsidRPr="00E07FD8">
        <w:rPr>
          <w:noProof/>
          <w:lang w:eastAsia="uk-UA" w:bidi="ar-SA"/>
        </w:rPr>
        <mc:AlternateContent>
          <mc:Choice Requires="wps">
            <w:drawing>
              <wp:anchor distT="0" distB="0" distL="114300" distR="114300" simplePos="0" relativeHeight="251675648" behindDoc="0" locked="0" layoutInCell="1" allowOverlap="1" wp14:anchorId="6128E492" wp14:editId="2F8AA982">
                <wp:simplePos x="0" y="0"/>
                <wp:positionH relativeFrom="column">
                  <wp:posOffset>5080000</wp:posOffset>
                </wp:positionH>
                <wp:positionV relativeFrom="paragraph">
                  <wp:posOffset>25400</wp:posOffset>
                </wp:positionV>
                <wp:extent cx="1523365" cy="415290"/>
                <wp:effectExtent l="12700" t="6350" r="6985" b="6985"/>
                <wp:wrapNone/>
                <wp:docPr id="12"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3365" cy="415290"/>
                        </a:xfrm>
                        <a:prstGeom prst="rect">
                          <a:avLst/>
                        </a:prstGeom>
                        <a:solidFill>
                          <a:srgbClr val="BBD6EE"/>
                        </a:solidFill>
                        <a:ln w="9525">
                          <a:solidFill>
                            <a:srgbClr val="2E75B5"/>
                          </a:solidFill>
                          <a:miter lim="800000"/>
                          <a:headEnd type="none" w="sm" len="sm"/>
                          <a:tailEnd type="none" w="sm" len="sm"/>
                        </a:ln>
                      </wps:spPr>
                      <wps:txbx>
                        <w:txbxContent>
                          <w:p w14:paraId="07D9A850"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30,5 </w:t>
                            </w:r>
                            <w:r>
                              <w:rPr>
                                <w:rFonts w:ascii="Times New Roman" w:eastAsia="Times New Roman" w:hAnsi="Times New Roman" w:cs="Times New Roman"/>
                                <w:color w:val="1F4E79"/>
                                <w:sz w:val="20"/>
                              </w:rPr>
                              <w:t>тис.МВт∙год</w:t>
                            </w:r>
                          </w:p>
                          <w:p w14:paraId="441AC846" w14:textId="77777777" w:rsidR="00104317" w:rsidRDefault="00104317">
                            <w:pPr>
                              <w:spacing w:after="0" w:line="240" w:lineRule="auto"/>
                              <w:textDirection w:val="btLr"/>
                            </w:pPr>
                            <w:r>
                              <w:rPr>
                                <w:rFonts w:ascii="Times New Roman" w:eastAsia="Times New Roman" w:hAnsi="Times New Roman" w:cs="Times New Roman"/>
                                <w:color w:val="1F4E79"/>
                                <w:sz w:val="20"/>
                              </w:rPr>
                              <w:t>18,6%</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8E492" id="Прямоугольник 33" o:spid="_x0000_s1148" style="position:absolute;left:0;text-align:left;margin-left:400pt;margin-top:2pt;width:119.95pt;height:3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" fillcolor="#bbd6ee" strokecolor="#2e75b5">
                <v:stroke startarrowwidth="narrow" startarrowlength="short" endarrowwidth="narrow" endarrowlength="short"/>
                <v:textbox inset="2.53958mm,1.2694mm,2.53958mm,1.2694mm">
                  <w:txbxContent>
                    <w:p w14:paraId="07D9A850"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30,5 </w:t>
                      </w:r>
                      <w:r>
                        <w:rPr>
                          <w:rFonts w:ascii="Times New Roman" w:eastAsia="Times New Roman" w:hAnsi="Times New Roman" w:cs="Times New Roman"/>
                          <w:color w:val="1F4E79"/>
                          <w:sz w:val="20"/>
                        </w:rPr>
                        <w:t>тис.МВт∙год</w:t>
                      </w:r>
                    </w:p>
                    <w:p w14:paraId="441AC846" w14:textId="77777777" w:rsidR="00104317" w:rsidRDefault="00104317">
                      <w:pPr>
                        <w:spacing w:after="0" w:line="240" w:lineRule="auto"/>
                        <w:textDirection w:val="btLr"/>
                      </w:pPr>
                      <w:r>
                        <w:rPr>
                          <w:rFonts w:ascii="Times New Roman" w:eastAsia="Times New Roman" w:hAnsi="Times New Roman" w:cs="Times New Roman"/>
                          <w:color w:val="1F4E79"/>
                          <w:sz w:val="20"/>
                        </w:rPr>
                        <w:t>18,6%</w:t>
                      </w:r>
                    </w:p>
                  </w:txbxContent>
                </v:textbox>
              </v:rect>
            </w:pict>
          </mc:Fallback>
        </mc:AlternateContent>
      </w:r>
      <w:r w:rsidRPr="00E07FD8">
        <w:rPr>
          <w:noProof/>
          <w:lang w:eastAsia="uk-UA" w:bidi="ar-SA"/>
        </w:rPr>
        <mc:AlternateContent>
          <mc:Choice Requires="wps">
            <w:drawing>
              <wp:anchor distT="0" distB="0" distL="114300" distR="114300" simplePos="0" relativeHeight="251676672" behindDoc="0" locked="0" layoutInCell="1" allowOverlap="1" wp14:anchorId="78D5ABA6" wp14:editId="7F2D921B">
                <wp:simplePos x="0" y="0"/>
                <wp:positionH relativeFrom="column">
                  <wp:posOffset>152400</wp:posOffset>
                </wp:positionH>
                <wp:positionV relativeFrom="paragraph">
                  <wp:posOffset>88900</wp:posOffset>
                </wp:positionV>
                <wp:extent cx="1629410" cy="417195"/>
                <wp:effectExtent l="9525" t="12700" r="8890" b="8255"/>
                <wp:wrapNone/>
                <wp:docPr id="11"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9410" cy="417195"/>
                        </a:xfrm>
                        <a:prstGeom prst="rect">
                          <a:avLst/>
                        </a:prstGeom>
                        <a:solidFill>
                          <a:srgbClr val="BBD6EE"/>
                        </a:solidFill>
                        <a:ln w="9525">
                          <a:solidFill>
                            <a:srgbClr val="2E75B5"/>
                          </a:solidFill>
                          <a:miter lim="800000"/>
                          <a:headEnd type="none" w="sm" len="sm"/>
                          <a:tailEnd type="none" w="sm" len="sm"/>
                        </a:ln>
                      </wps:spPr>
                      <wps:txbx>
                        <w:txbxContent>
                          <w:p w14:paraId="5FC63043" w14:textId="77777777" w:rsidR="00104317" w:rsidRDefault="00104317">
                            <w:pPr>
                              <w:spacing w:after="0" w:line="240" w:lineRule="auto"/>
                              <w:textDirection w:val="btLr"/>
                            </w:pPr>
                          </w:p>
                          <w:p w14:paraId="513670E0" w14:textId="77777777" w:rsidR="00104317" w:rsidRDefault="00104317">
                            <w:pPr>
                              <w:spacing w:after="0" w:line="240" w:lineRule="auto"/>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5ABA6" id="Прямоугольник 34" o:spid="_x0000_s1149" style="position:absolute;left:0;text-align:left;margin-left:12pt;margin-top:7pt;width:128.3pt;height:32.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" fillcolor="#bbd6ee" strokecolor="#2e75b5">
                <v:stroke startarrowwidth="narrow" startarrowlength="short" endarrowwidth="narrow" endarrowlength="short"/>
                <v:textbox inset="2.53958mm,1.2694mm,2.53958mm,1.2694mm">
                  <w:txbxContent>
                    <w:p w14:paraId="5FC63043" w14:textId="77777777" w:rsidR="00104317" w:rsidRDefault="00104317">
                      <w:pPr>
                        <w:spacing w:after="0" w:line="240" w:lineRule="auto"/>
                        <w:textDirection w:val="btLr"/>
                      </w:pPr>
                    </w:p>
                    <w:p w14:paraId="513670E0" w14:textId="77777777" w:rsidR="00104317" w:rsidRDefault="00104317">
                      <w:pPr>
                        <w:spacing w:after="0" w:line="240" w:lineRule="auto"/>
                        <w:textDirection w:val="btLr"/>
                      </w:pPr>
                    </w:p>
                  </w:txbxContent>
                </v:textbox>
              </v:rect>
            </w:pict>
          </mc:Fallback>
        </mc:AlternateContent>
      </w:r>
    </w:p>
    <w:p w14:paraId="40BBF8AF" w14:textId="77777777" w:rsidR="006A46A5" w:rsidRPr="00E07FD8" w:rsidRDefault="006A46A5">
      <w:pPr>
        <w:spacing w:after="0"/>
        <w:ind w:right="849"/>
        <w:jc w:val="right"/>
        <w:rPr>
          <w:rFonts w:ascii="Times New Roman" w:eastAsia="Times New Roman" w:hAnsi="Times New Roman" w:cs="Times New Roman"/>
          <w:sz w:val="20"/>
          <w:szCs w:val="20"/>
        </w:rPr>
      </w:pPr>
    </w:p>
    <w:p w14:paraId="06402546" w14:textId="77777777" w:rsidR="006A46A5" w:rsidRPr="00E07FD8" w:rsidRDefault="006A46A5">
      <w:pPr>
        <w:spacing w:after="0"/>
        <w:ind w:right="849"/>
        <w:jc w:val="both"/>
        <w:rPr>
          <w:rFonts w:ascii="Times New Roman" w:eastAsia="Times New Roman" w:hAnsi="Times New Roman" w:cs="Times New Roman"/>
          <w:sz w:val="20"/>
          <w:szCs w:val="20"/>
        </w:rPr>
      </w:pPr>
    </w:p>
    <w:p w14:paraId="65E29DC8" w14:textId="22D86B3C" w:rsidR="006A46A5" w:rsidRPr="00E07FD8" w:rsidRDefault="00497AC4">
      <w:pPr>
        <w:spacing w:after="0"/>
        <w:ind w:right="849"/>
        <w:jc w:val="both"/>
        <w:rPr>
          <w:rFonts w:ascii="Times New Roman" w:eastAsia="Times New Roman" w:hAnsi="Times New Roman" w:cs="Times New Roman"/>
          <w:sz w:val="20"/>
          <w:szCs w:val="20"/>
        </w:rPr>
      </w:pPr>
      <w:r w:rsidRPr="00E07FD8">
        <w:rPr>
          <w:noProof/>
          <w:lang w:eastAsia="uk-UA" w:bidi="ar-SA"/>
        </w:rPr>
        <mc:AlternateContent>
          <mc:Choice Requires="wps">
            <w:drawing>
              <wp:anchor distT="0" distB="0" distL="114300" distR="114300" simplePos="0" relativeHeight="251677696" behindDoc="0" locked="0" layoutInCell="1" allowOverlap="1" wp14:anchorId="3826EDC0" wp14:editId="36F2FCC9">
                <wp:simplePos x="0" y="0"/>
                <wp:positionH relativeFrom="column">
                  <wp:posOffset>1879600</wp:posOffset>
                </wp:positionH>
                <wp:positionV relativeFrom="paragraph">
                  <wp:posOffset>0</wp:posOffset>
                </wp:positionV>
                <wp:extent cx="3156585" cy="495935"/>
                <wp:effectExtent l="12700" t="19050" r="31115" b="8890"/>
                <wp:wrapNone/>
                <wp:docPr id="10" name="Стрелка: вправо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6585" cy="495935"/>
                        </a:xfrm>
                        <a:prstGeom prst="rightArrow">
                          <a:avLst>
                            <a:gd name="adj1" fmla="val 50000"/>
                            <a:gd name="adj2" fmla="val 192745"/>
                          </a:avLst>
                        </a:prstGeom>
                        <a:solidFill>
                          <a:srgbClr val="BBD6EE"/>
                        </a:solidFill>
                        <a:ln w="9525">
                          <a:solidFill>
                            <a:srgbClr val="2E75B5"/>
                          </a:solidFill>
                          <a:miter lim="800000"/>
                          <a:headEnd type="none" w="sm" len="sm"/>
                          <a:tailEnd type="none" w="sm" len="sm"/>
                        </a:ln>
                      </wps:spPr>
                      <wps:txbx>
                        <w:txbxContent>
                          <w:p w14:paraId="654D071D" w14:textId="77777777" w:rsidR="00104317" w:rsidRDefault="00104317">
                            <w:pPr>
                              <w:spacing w:line="258" w:lineRule="auto"/>
                              <w:textDirection w:val="btLr"/>
                            </w:pPr>
                            <w:r>
                              <w:rPr>
                                <w:rFonts w:ascii="Times New Roman" w:eastAsia="Times New Roman" w:hAnsi="Times New Roman" w:cs="Times New Roman"/>
                                <w:color w:val="000000"/>
                                <w:sz w:val="20"/>
                              </w:rPr>
                              <w:t>Економія енергоресурсів на період дії МЕП</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6EDC0" id="Стрелка: вправо 35" o:spid="_x0000_s1150" type="#_x0000_t13" style="position:absolute;left:0;text-align:left;margin-left:148pt;margin-top:0;width:248.55pt;height:3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" adj="15059" fillcolor="#bbd6ee" strokecolor="#2e75b5">
                <v:stroke startarrowwidth="narrow" startarrowlength="short" endarrowwidth="narrow" endarrowlength="short"/>
                <v:textbox inset="2.53958mm,1.2694mm,2.53958mm,1.2694mm">
                  <w:txbxContent>
                    <w:p w14:paraId="654D071D" w14:textId="77777777" w:rsidR="00104317" w:rsidRDefault="00104317">
                      <w:pPr>
                        <w:spacing w:line="258" w:lineRule="auto"/>
                        <w:textDirection w:val="btLr"/>
                      </w:pPr>
                      <w:r>
                        <w:rPr>
                          <w:rFonts w:ascii="Times New Roman" w:eastAsia="Times New Roman" w:hAnsi="Times New Roman" w:cs="Times New Roman"/>
                          <w:color w:val="000000"/>
                          <w:sz w:val="20"/>
                        </w:rPr>
                        <w:t>Економія енергоресурсів на період дії МЕП</w:t>
                      </w:r>
                    </w:p>
                  </w:txbxContent>
                </v:textbox>
              </v:shape>
            </w:pict>
          </mc:Fallback>
        </mc:AlternateContent>
      </w:r>
      <w:r w:rsidRPr="00E07FD8">
        <w:rPr>
          <w:noProof/>
          <w:lang w:eastAsia="uk-UA" w:bidi="ar-SA"/>
        </w:rPr>
        <mc:AlternateContent>
          <mc:Choice Requires="wps">
            <w:drawing>
              <wp:anchor distT="0" distB="0" distL="114300" distR="114300" simplePos="0" relativeHeight="251678720" behindDoc="0" locked="0" layoutInCell="1" allowOverlap="1" wp14:anchorId="487BAEB3" wp14:editId="10437243">
                <wp:simplePos x="0" y="0"/>
                <wp:positionH relativeFrom="column">
                  <wp:posOffset>5080000</wp:posOffset>
                </wp:positionH>
                <wp:positionV relativeFrom="paragraph">
                  <wp:posOffset>38100</wp:posOffset>
                </wp:positionV>
                <wp:extent cx="1523365" cy="401955"/>
                <wp:effectExtent l="12700" t="9525" r="6985" b="7620"/>
                <wp:wrapNone/>
                <wp:docPr id="9"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3365" cy="401955"/>
                        </a:xfrm>
                        <a:prstGeom prst="rect">
                          <a:avLst/>
                        </a:prstGeom>
                        <a:solidFill>
                          <a:srgbClr val="BBD6EE"/>
                        </a:solidFill>
                        <a:ln w="9525">
                          <a:solidFill>
                            <a:srgbClr val="2E75B5"/>
                          </a:solidFill>
                          <a:miter lim="800000"/>
                          <a:headEnd type="none" w="sm" len="sm"/>
                          <a:tailEnd type="none" w="sm" len="sm"/>
                        </a:ln>
                      </wps:spPr>
                      <wps:txbx>
                        <w:txbxContent>
                          <w:p w14:paraId="20EFC094" w14:textId="77777777" w:rsidR="00104317" w:rsidRDefault="00104317">
                            <w:pPr>
                              <w:spacing w:after="0" w:line="240" w:lineRule="auto"/>
                              <w:textDirection w:val="btLr"/>
                            </w:pPr>
                            <w:r>
                              <w:rPr>
                                <w:rFonts w:ascii="Times New Roman" w:eastAsia="Times New Roman" w:hAnsi="Times New Roman" w:cs="Times New Roman"/>
                                <w:b/>
                                <w:color w:val="1F4E79"/>
                                <w:sz w:val="20"/>
                              </w:rPr>
                              <w:t>54,2</w:t>
                            </w:r>
                            <w:r>
                              <w:rPr>
                                <w:rFonts w:ascii="Times New Roman" w:eastAsia="Times New Roman" w:hAnsi="Times New Roman" w:cs="Times New Roman"/>
                                <w:color w:val="1F4E79"/>
                                <w:sz w:val="20"/>
                              </w:rPr>
                              <w:t xml:space="preserve"> тис. МВт∙год</w:t>
                            </w:r>
                          </w:p>
                          <w:p w14:paraId="28BBC4C2"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158 </w:t>
                            </w:r>
                            <w:r>
                              <w:rPr>
                                <w:rFonts w:ascii="Times New Roman" w:eastAsia="Times New Roman" w:hAnsi="Times New Roman" w:cs="Times New Roman"/>
                                <w:color w:val="1F4E79"/>
                                <w:sz w:val="20"/>
                              </w:rPr>
                              <w:t>млн. грн.</w:t>
                            </w:r>
                          </w:p>
                          <w:p w14:paraId="46781BE5" w14:textId="77777777" w:rsidR="00104317" w:rsidRDefault="00104317">
                            <w:pPr>
                              <w:spacing w:line="258" w:lineRule="auto"/>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BAEB3" id="Прямоугольник 36" o:spid="_x0000_s1151" style="position:absolute;left:0;text-align:left;margin-left:400pt;margin-top:3pt;width:119.95pt;height:3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" fillcolor="#bbd6ee" strokecolor="#2e75b5">
                <v:stroke startarrowwidth="narrow" startarrowlength="short" endarrowwidth="narrow" endarrowlength="short"/>
                <v:textbox inset="2.53958mm,1.2694mm,2.53958mm,1.2694mm">
                  <w:txbxContent>
                    <w:p w14:paraId="20EFC094" w14:textId="77777777" w:rsidR="00104317" w:rsidRDefault="00104317">
                      <w:pPr>
                        <w:spacing w:after="0" w:line="240" w:lineRule="auto"/>
                        <w:textDirection w:val="btLr"/>
                      </w:pPr>
                      <w:r>
                        <w:rPr>
                          <w:rFonts w:ascii="Times New Roman" w:eastAsia="Times New Roman" w:hAnsi="Times New Roman" w:cs="Times New Roman"/>
                          <w:b/>
                          <w:color w:val="1F4E79"/>
                          <w:sz w:val="20"/>
                        </w:rPr>
                        <w:t>54,2</w:t>
                      </w:r>
                      <w:r>
                        <w:rPr>
                          <w:rFonts w:ascii="Times New Roman" w:eastAsia="Times New Roman" w:hAnsi="Times New Roman" w:cs="Times New Roman"/>
                          <w:color w:val="1F4E79"/>
                          <w:sz w:val="20"/>
                        </w:rPr>
                        <w:t xml:space="preserve"> тис. МВт∙год</w:t>
                      </w:r>
                    </w:p>
                    <w:p w14:paraId="28BBC4C2"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158 </w:t>
                      </w:r>
                      <w:r>
                        <w:rPr>
                          <w:rFonts w:ascii="Times New Roman" w:eastAsia="Times New Roman" w:hAnsi="Times New Roman" w:cs="Times New Roman"/>
                          <w:color w:val="1F4E79"/>
                          <w:sz w:val="20"/>
                        </w:rPr>
                        <w:t>млн. грн.</w:t>
                      </w:r>
                    </w:p>
                    <w:p w14:paraId="46781BE5" w14:textId="77777777" w:rsidR="00104317" w:rsidRDefault="00104317">
                      <w:pPr>
                        <w:spacing w:line="258" w:lineRule="auto"/>
                        <w:textDirection w:val="btLr"/>
                      </w:pPr>
                    </w:p>
                  </w:txbxContent>
                </v:textbox>
              </v:rect>
            </w:pict>
          </mc:Fallback>
        </mc:AlternateContent>
      </w:r>
    </w:p>
    <w:p w14:paraId="41CBFA11" w14:textId="32F301F9" w:rsidR="006A46A5" w:rsidRPr="00E07FD8" w:rsidRDefault="00772A3E">
      <w:pPr>
        <w:tabs>
          <w:tab w:val="left" w:pos="8830"/>
        </w:tabs>
        <w:spacing w:after="0"/>
        <w:ind w:left="284" w:right="849"/>
        <w:jc w:val="both"/>
        <w:rPr>
          <w:rFonts w:ascii="Times New Roman" w:eastAsia="Times New Roman" w:hAnsi="Times New Roman" w:cs="Times New Roman"/>
          <w:sz w:val="20"/>
          <w:szCs w:val="20"/>
        </w:rPr>
      </w:pPr>
      <w:r w:rsidRPr="00E07FD8">
        <w:rPr>
          <w:rFonts w:ascii="Times New Roman" w:eastAsia="Times New Roman" w:hAnsi="Times New Roman" w:cs="Times New Roman"/>
          <w:sz w:val="20"/>
          <w:szCs w:val="20"/>
        </w:rPr>
        <w:tab/>
      </w:r>
      <w:r w:rsidR="00497AC4" w:rsidRPr="00E07FD8">
        <w:rPr>
          <w:noProof/>
          <w:lang w:eastAsia="uk-UA" w:bidi="ar-SA"/>
        </w:rPr>
        <mc:AlternateContent>
          <mc:Choice Requires="wps">
            <w:drawing>
              <wp:anchor distT="0" distB="0" distL="114300" distR="114300" simplePos="0" relativeHeight="251679744" behindDoc="0" locked="0" layoutInCell="1" allowOverlap="1" wp14:anchorId="4BE9DB99" wp14:editId="49A0A551">
                <wp:simplePos x="0" y="0"/>
                <wp:positionH relativeFrom="column">
                  <wp:posOffset>152400</wp:posOffset>
                </wp:positionH>
                <wp:positionV relativeFrom="paragraph">
                  <wp:posOffset>0</wp:posOffset>
                </wp:positionV>
                <wp:extent cx="1629410" cy="354330"/>
                <wp:effectExtent l="9525" t="9525" r="8890" b="7620"/>
                <wp:wrapNone/>
                <wp:docPr id="8"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9410" cy="354330"/>
                        </a:xfrm>
                        <a:prstGeom prst="rect">
                          <a:avLst/>
                        </a:prstGeom>
                        <a:solidFill>
                          <a:srgbClr val="BBD6EE"/>
                        </a:solidFill>
                        <a:ln w="9525">
                          <a:solidFill>
                            <a:srgbClr val="2E75B5"/>
                          </a:solidFill>
                          <a:miter lim="800000"/>
                          <a:headEnd type="none" w="sm" len="sm"/>
                          <a:tailEnd type="none" w="sm" len="sm"/>
                        </a:ln>
                      </wps:spPr>
                      <wps:txbx>
                        <w:txbxContent>
                          <w:p w14:paraId="213651ED" w14:textId="77777777" w:rsidR="00104317" w:rsidRDefault="00104317">
                            <w:pPr>
                              <w:spacing w:line="258" w:lineRule="auto"/>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9DB99" id="Прямоугольник 37" o:spid="_x0000_s1152" style="position:absolute;left:0;text-align:left;margin-left:12pt;margin-top:0;width:128.3pt;height:2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" fillcolor="#bbd6ee" strokecolor="#2e75b5">
                <v:stroke startarrowwidth="narrow" startarrowlength="short" endarrowwidth="narrow" endarrowlength="short"/>
                <v:textbox inset="2.53958mm,1.2694mm,2.53958mm,1.2694mm">
                  <w:txbxContent>
                    <w:p w14:paraId="213651ED" w14:textId="77777777" w:rsidR="00104317" w:rsidRDefault="00104317">
                      <w:pPr>
                        <w:spacing w:line="258" w:lineRule="auto"/>
                        <w:textDirection w:val="btLr"/>
                      </w:pPr>
                    </w:p>
                  </w:txbxContent>
                </v:textbox>
              </v:rect>
            </w:pict>
          </mc:Fallback>
        </mc:AlternateContent>
      </w:r>
    </w:p>
    <w:p w14:paraId="4945340B" w14:textId="77777777" w:rsidR="006A46A5" w:rsidRPr="00E07FD8" w:rsidRDefault="006A46A5">
      <w:pPr>
        <w:spacing w:after="0" w:line="240" w:lineRule="auto"/>
        <w:jc w:val="both"/>
        <w:rPr>
          <w:rFonts w:ascii="Times New Roman" w:eastAsia="Times New Roman" w:hAnsi="Times New Roman" w:cs="Times New Roman"/>
          <w:b/>
          <w:color w:val="4F6228"/>
          <w:sz w:val="20"/>
          <w:szCs w:val="20"/>
        </w:rPr>
      </w:pPr>
    </w:p>
    <w:p w14:paraId="7EEA69FA" w14:textId="6E978859" w:rsidR="006A46A5" w:rsidRPr="00E07FD8" w:rsidRDefault="00497AC4">
      <w:pPr>
        <w:spacing w:after="0" w:line="240" w:lineRule="auto"/>
        <w:jc w:val="both"/>
        <w:rPr>
          <w:rFonts w:ascii="Times New Roman" w:eastAsia="Times New Roman" w:hAnsi="Times New Roman" w:cs="Times New Roman"/>
          <w:b/>
          <w:color w:val="4F6228"/>
          <w:sz w:val="20"/>
          <w:szCs w:val="20"/>
        </w:rPr>
      </w:pPr>
      <w:r w:rsidRPr="00E07FD8">
        <w:rPr>
          <w:noProof/>
          <w:lang w:eastAsia="uk-UA" w:bidi="ar-SA"/>
        </w:rPr>
        <mc:AlternateContent>
          <mc:Choice Requires="wps">
            <w:drawing>
              <wp:anchor distT="0" distB="0" distL="114300" distR="114300" simplePos="0" relativeHeight="251680768" behindDoc="0" locked="0" layoutInCell="1" allowOverlap="1" wp14:anchorId="659A5CDD" wp14:editId="3ED438E5">
                <wp:simplePos x="0" y="0"/>
                <wp:positionH relativeFrom="column">
                  <wp:posOffset>1879600</wp:posOffset>
                </wp:positionH>
                <wp:positionV relativeFrom="paragraph">
                  <wp:posOffset>38100</wp:posOffset>
                </wp:positionV>
                <wp:extent cx="3156585" cy="487680"/>
                <wp:effectExtent l="12700" t="19050" r="31115" b="7620"/>
                <wp:wrapNone/>
                <wp:docPr id="7" name="Стрелка: вправо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6585" cy="487680"/>
                        </a:xfrm>
                        <a:prstGeom prst="rightArrow">
                          <a:avLst>
                            <a:gd name="adj1" fmla="val 50000"/>
                            <a:gd name="adj2" fmla="val 203439"/>
                          </a:avLst>
                        </a:prstGeom>
                        <a:solidFill>
                          <a:srgbClr val="BBD6EE"/>
                        </a:solidFill>
                        <a:ln w="9525">
                          <a:solidFill>
                            <a:srgbClr val="2E75B5"/>
                          </a:solidFill>
                          <a:miter lim="800000"/>
                          <a:headEnd type="none" w="sm" len="sm"/>
                          <a:tailEnd type="none" w="sm" len="sm"/>
                        </a:ln>
                      </wps:spPr>
                      <wps:txbx>
                        <w:txbxContent>
                          <w:p w14:paraId="40F5A50E" w14:textId="77777777" w:rsidR="00104317" w:rsidRDefault="00104317">
                            <w:pPr>
                              <w:spacing w:line="258" w:lineRule="auto"/>
                              <w:textDirection w:val="btLr"/>
                            </w:pPr>
                            <w:r>
                              <w:rPr>
                                <w:rFonts w:ascii="Times New Roman" w:eastAsia="Times New Roman" w:hAnsi="Times New Roman" w:cs="Times New Roman"/>
                                <w:color w:val="000000"/>
                                <w:sz w:val="20"/>
                              </w:rPr>
                              <w:t>Зниження викидів СО</w:t>
                            </w:r>
                            <w:r>
                              <w:rPr>
                                <w:rFonts w:ascii="Times New Roman" w:eastAsia="Times New Roman" w:hAnsi="Times New Roman" w:cs="Times New Roman"/>
                                <w:color w:val="000000"/>
                                <w:sz w:val="20"/>
                                <w:vertAlign w:val="subscript"/>
                              </w:rPr>
                              <w:t>2</w:t>
                            </w:r>
                            <w:r>
                              <w:rPr>
                                <w:rFonts w:ascii="Times New Roman" w:eastAsia="Times New Roman" w:hAnsi="Times New Roman" w:cs="Times New Roman"/>
                                <w:color w:val="000000"/>
                                <w:sz w:val="20"/>
                              </w:rPr>
                              <w:t xml:space="preserve"> </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A5CDD" id="Стрелка: вправо 38" o:spid="_x0000_s1153" type="#_x0000_t13" style="position:absolute;left:0;text-align:left;margin-left:148pt;margin-top:3pt;width:248.55pt;height:38.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" adj="14811" fillcolor="#bbd6ee" strokecolor="#2e75b5">
                <v:stroke startarrowwidth="narrow" startarrowlength="short" endarrowwidth="narrow" endarrowlength="short"/>
                <v:textbox inset="2.53958mm,1.2694mm,2.53958mm,1.2694mm">
                  <w:txbxContent>
                    <w:p w14:paraId="40F5A50E" w14:textId="77777777" w:rsidR="00104317" w:rsidRDefault="00104317">
                      <w:pPr>
                        <w:spacing w:line="258" w:lineRule="auto"/>
                        <w:textDirection w:val="btLr"/>
                      </w:pPr>
                      <w:r>
                        <w:rPr>
                          <w:rFonts w:ascii="Times New Roman" w:eastAsia="Times New Roman" w:hAnsi="Times New Roman" w:cs="Times New Roman"/>
                          <w:color w:val="000000"/>
                          <w:sz w:val="20"/>
                        </w:rPr>
                        <w:t>Зниження викидів СО</w:t>
                      </w:r>
                      <w:r>
                        <w:rPr>
                          <w:rFonts w:ascii="Times New Roman" w:eastAsia="Times New Roman" w:hAnsi="Times New Roman" w:cs="Times New Roman"/>
                          <w:color w:val="000000"/>
                          <w:sz w:val="20"/>
                          <w:vertAlign w:val="subscript"/>
                        </w:rPr>
                        <w:t>2</w:t>
                      </w:r>
                      <w:r>
                        <w:rPr>
                          <w:rFonts w:ascii="Times New Roman" w:eastAsia="Times New Roman" w:hAnsi="Times New Roman" w:cs="Times New Roman"/>
                          <w:color w:val="000000"/>
                          <w:sz w:val="20"/>
                        </w:rPr>
                        <w:t xml:space="preserve"> </w:t>
                      </w:r>
                    </w:p>
                  </w:txbxContent>
                </v:textbox>
              </v:shape>
            </w:pict>
          </mc:Fallback>
        </mc:AlternateContent>
      </w:r>
      <w:r w:rsidRPr="00E07FD8">
        <w:rPr>
          <w:noProof/>
          <w:lang w:eastAsia="uk-UA" w:bidi="ar-SA"/>
        </w:rPr>
        <mc:AlternateContent>
          <mc:Choice Requires="wps">
            <w:drawing>
              <wp:anchor distT="0" distB="0" distL="114300" distR="114300" simplePos="0" relativeHeight="251681792" behindDoc="0" locked="0" layoutInCell="1" allowOverlap="1" wp14:anchorId="6DE973C8" wp14:editId="56DEE969">
                <wp:simplePos x="0" y="0"/>
                <wp:positionH relativeFrom="column">
                  <wp:posOffset>5080000</wp:posOffset>
                </wp:positionH>
                <wp:positionV relativeFrom="paragraph">
                  <wp:posOffset>88900</wp:posOffset>
                </wp:positionV>
                <wp:extent cx="1525270" cy="366395"/>
                <wp:effectExtent l="12700" t="12700" r="5080" b="11430"/>
                <wp:wrapNone/>
                <wp:docPr id="6"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270" cy="366395"/>
                        </a:xfrm>
                        <a:prstGeom prst="rect">
                          <a:avLst/>
                        </a:prstGeom>
                        <a:solidFill>
                          <a:srgbClr val="BBD6EE"/>
                        </a:solidFill>
                        <a:ln w="9525">
                          <a:solidFill>
                            <a:srgbClr val="2E75B5"/>
                          </a:solidFill>
                          <a:miter lim="800000"/>
                          <a:headEnd type="none" w="sm" len="sm"/>
                          <a:tailEnd type="none" w="sm" len="sm"/>
                        </a:ln>
                      </wps:spPr>
                      <wps:txbx>
                        <w:txbxContent>
                          <w:p w14:paraId="201CB70C" w14:textId="19D683BA" w:rsidR="00104317" w:rsidRDefault="00104317">
                            <w:pPr>
                              <w:spacing w:line="258" w:lineRule="auto"/>
                              <w:textDirection w:val="btLr"/>
                            </w:pPr>
                            <w:r>
                              <w:rPr>
                                <w:rFonts w:ascii="Times New Roman" w:eastAsia="Times New Roman" w:hAnsi="Times New Roman" w:cs="Times New Roman"/>
                                <w:b/>
                                <w:color w:val="1F4E79"/>
                                <w:sz w:val="20"/>
                              </w:rPr>
                              <w:t xml:space="preserve">10,2 </w:t>
                            </w:r>
                            <w:r>
                              <w:rPr>
                                <w:rFonts w:ascii="Times New Roman" w:eastAsia="Times New Roman" w:hAnsi="Times New Roman" w:cs="Times New Roman"/>
                                <w:color w:val="1F4E79"/>
                                <w:sz w:val="20"/>
                              </w:rPr>
                              <w:t>тис. тон</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973C8" id="Прямоугольник 39" o:spid="_x0000_s1154" style="position:absolute;left:0;text-align:left;margin-left:400pt;margin-top:7pt;width:120.1pt;height:28.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" fillcolor="#bbd6ee" strokecolor="#2e75b5">
                <v:stroke startarrowwidth="narrow" startarrowlength="short" endarrowwidth="narrow" endarrowlength="short"/>
                <v:textbox inset="2.53958mm,1.2694mm,2.53958mm,1.2694mm">
                  <w:txbxContent>
                    <w:p w14:paraId="201CB70C" w14:textId="19D683BA" w:rsidR="00104317" w:rsidRDefault="00104317">
                      <w:pPr>
                        <w:spacing w:line="258" w:lineRule="auto"/>
                        <w:textDirection w:val="btLr"/>
                      </w:pPr>
                      <w:r>
                        <w:rPr>
                          <w:rFonts w:ascii="Times New Roman" w:eastAsia="Times New Roman" w:hAnsi="Times New Roman" w:cs="Times New Roman"/>
                          <w:b/>
                          <w:color w:val="1F4E79"/>
                          <w:sz w:val="20"/>
                        </w:rPr>
                        <w:t xml:space="preserve">10,2 </w:t>
                      </w:r>
                      <w:r>
                        <w:rPr>
                          <w:rFonts w:ascii="Times New Roman" w:eastAsia="Times New Roman" w:hAnsi="Times New Roman" w:cs="Times New Roman"/>
                          <w:color w:val="1F4E79"/>
                          <w:sz w:val="20"/>
                        </w:rPr>
                        <w:t>тис. тон</w:t>
                      </w:r>
                    </w:p>
                  </w:txbxContent>
                </v:textbox>
              </v:rect>
            </w:pict>
          </mc:Fallback>
        </mc:AlternateContent>
      </w:r>
    </w:p>
    <w:p w14:paraId="01F08FD0" w14:textId="61FB8AF3" w:rsidR="006A46A5" w:rsidRPr="00E07FD8" w:rsidRDefault="00497AC4">
      <w:pPr>
        <w:spacing w:after="0" w:line="240" w:lineRule="auto"/>
        <w:jc w:val="both"/>
        <w:rPr>
          <w:rFonts w:ascii="Times New Roman" w:eastAsia="Times New Roman" w:hAnsi="Times New Roman" w:cs="Times New Roman"/>
          <w:b/>
          <w:color w:val="4F6228"/>
          <w:sz w:val="20"/>
          <w:szCs w:val="20"/>
        </w:rPr>
      </w:pPr>
      <w:r w:rsidRPr="00E07FD8">
        <w:rPr>
          <w:noProof/>
          <w:lang w:eastAsia="uk-UA" w:bidi="ar-SA"/>
        </w:rPr>
        <mc:AlternateContent>
          <mc:Choice Requires="wps">
            <w:drawing>
              <wp:anchor distT="0" distB="0" distL="114300" distR="114300" simplePos="0" relativeHeight="251682816" behindDoc="0" locked="0" layoutInCell="1" allowOverlap="1" wp14:anchorId="300BB645" wp14:editId="4F07314F">
                <wp:simplePos x="0" y="0"/>
                <wp:positionH relativeFrom="column">
                  <wp:posOffset>152400</wp:posOffset>
                </wp:positionH>
                <wp:positionV relativeFrom="paragraph">
                  <wp:posOffset>0</wp:posOffset>
                </wp:positionV>
                <wp:extent cx="1629410" cy="366395"/>
                <wp:effectExtent l="9525" t="9525" r="8890" b="5080"/>
                <wp:wrapNone/>
                <wp:docPr id="5"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9410" cy="366395"/>
                        </a:xfrm>
                        <a:prstGeom prst="rect">
                          <a:avLst/>
                        </a:prstGeom>
                        <a:solidFill>
                          <a:srgbClr val="BBD6EE"/>
                        </a:solidFill>
                        <a:ln w="9525">
                          <a:solidFill>
                            <a:srgbClr val="2E75B5"/>
                          </a:solidFill>
                          <a:miter lim="800000"/>
                          <a:headEnd type="none" w="sm" len="sm"/>
                          <a:tailEnd type="none" w="sm" len="sm"/>
                        </a:ln>
                      </wps:spPr>
                      <wps:txbx>
                        <w:txbxContent>
                          <w:p w14:paraId="089B794C" w14:textId="77777777" w:rsidR="00104317" w:rsidRDefault="00104317">
                            <w:pPr>
                              <w:spacing w:line="258" w:lineRule="auto"/>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BB645" id="Прямоугольник 40" o:spid="_x0000_s1155" style="position:absolute;left:0;text-align:left;margin-left:12pt;margin-top:0;width:128.3pt;height:2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" fillcolor="#bbd6ee" strokecolor="#2e75b5">
                <v:stroke startarrowwidth="narrow" startarrowlength="short" endarrowwidth="narrow" endarrowlength="short"/>
                <v:textbox inset="2.53958mm,1.2694mm,2.53958mm,1.2694mm">
                  <w:txbxContent>
                    <w:p w14:paraId="089B794C" w14:textId="77777777" w:rsidR="00104317" w:rsidRDefault="00104317">
                      <w:pPr>
                        <w:spacing w:line="258" w:lineRule="auto"/>
                        <w:textDirection w:val="btLr"/>
                      </w:pPr>
                    </w:p>
                  </w:txbxContent>
                </v:textbox>
              </v:rect>
            </w:pict>
          </mc:Fallback>
        </mc:AlternateContent>
      </w:r>
    </w:p>
    <w:p w14:paraId="04C9D8F0" w14:textId="77777777" w:rsidR="006A46A5" w:rsidRPr="00E07FD8" w:rsidRDefault="006A46A5">
      <w:pPr>
        <w:spacing w:after="0" w:line="240" w:lineRule="auto"/>
        <w:jc w:val="both"/>
        <w:rPr>
          <w:rFonts w:ascii="Times New Roman" w:eastAsia="Times New Roman" w:hAnsi="Times New Roman" w:cs="Times New Roman"/>
          <w:b/>
          <w:color w:val="4F6228"/>
          <w:sz w:val="20"/>
          <w:szCs w:val="20"/>
        </w:rPr>
      </w:pPr>
    </w:p>
    <w:p w14:paraId="4E940F69" w14:textId="715326A5" w:rsidR="006A46A5" w:rsidRPr="00FA04DF" w:rsidRDefault="00497AC4">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E07FD8">
        <w:rPr>
          <w:noProof/>
          <w:lang w:eastAsia="uk-UA" w:bidi="ar-SA"/>
        </w:rPr>
        <mc:AlternateContent>
          <mc:Choice Requires="wps">
            <w:drawing>
              <wp:anchor distT="0" distB="0" distL="114300" distR="114300" simplePos="0" relativeHeight="251683840" behindDoc="0" locked="0" layoutInCell="1" allowOverlap="1" wp14:anchorId="4C5C3D39" wp14:editId="598F80F5">
                <wp:simplePos x="0" y="0"/>
                <wp:positionH relativeFrom="column">
                  <wp:posOffset>152400</wp:posOffset>
                </wp:positionH>
                <wp:positionV relativeFrom="paragraph">
                  <wp:posOffset>165100</wp:posOffset>
                </wp:positionV>
                <wp:extent cx="1629410" cy="366395"/>
                <wp:effectExtent l="9525" t="12700" r="8890" b="11430"/>
                <wp:wrapNone/>
                <wp:docPr id="4"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9410" cy="366395"/>
                        </a:xfrm>
                        <a:prstGeom prst="rect">
                          <a:avLst/>
                        </a:prstGeom>
                        <a:solidFill>
                          <a:srgbClr val="BBD6EE"/>
                        </a:solidFill>
                        <a:ln w="9525">
                          <a:solidFill>
                            <a:srgbClr val="2E75B5"/>
                          </a:solidFill>
                          <a:miter lim="800000"/>
                          <a:headEnd type="none" w="sm" len="sm"/>
                          <a:tailEnd type="none" w="sm" len="sm"/>
                        </a:ln>
                      </wps:spPr>
                      <wps:txbx>
                        <w:txbxContent>
                          <w:p w14:paraId="58D7EBB2" w14:textId="77777777" w:rsidR="00104317" w:rsidRDefault="00104317">
                            <w:pPr>
                              <w:spacing w:line="258" w:lineRule="auto"/>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C3D39" id="Прямоугольник 41" o:spid="_x0000_s1156" style="position:absolute;left:0;text-align:left;margin-left:12pt;margin-top:13pt;width:128.3pt;height:2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" fillcolor="#bbd6ee" strokecolor="#2e75b5">
                <v:stroke startarrowwidth="narrow" startarrowlength="short" endarrowwidth="narrow" endarrowlength="short"/>
                <v:textbox inset="2.53958mm,1.2694mm,2.53958mm,1.2694mm">
                  <w:txbxContent>
                    <w:p w14:paraId="58D7EBB2" w14:textId="77777777" w:rsidR="00104317" w:rsidRDefault="00104317">
                      <w:pPr>
                        <w:spacing w:line="258" w:lineRule="auto"/>
                        <w:textDirection w:val="btLr"/>
                      </w:pPr>
                    </w:p>
                  </w:txbxContent>
                </v:textbox>
              </v:rect>
            </w:pict>
          </mc:Fallback>
        </mc:AlternateContent>
      </w:r>
      <w:r w:rsidRPr="00E07FD8">
        <w:rPr>
          <w:noProof/>
          <w:lang w:eastAsia="uk-UA" w:bidi="ar-SA"/>
        </w:rPr>
        <mc:AlternateContent>
          <mc:Choice Requires="wps">
            <w:drawing>
              <wp:anchor distT="0" distB="0" distL="114300" distR="114300" simplePos="0" relativeHeight="251684864" behindDoc="0" locked="0" layoutInCell="1" allowOverlap="1" wp14:anchorId="09A58A7A" wp14:editId="2B71E2CB">
                <wp:simplePos x="0" y="0"/>
                <wp:positionH relativeFrom="column">
                  <wp:posOffset>5080000</wp:posOffset>
                </wp:positionH>
                <wp:positionV relativeFrom="paragraph">
                  <wp:posOffset>101600</wp:posOffset>
                </wp:positionV>
                <wp:extent cx="1521460" cy="559435"/>
                <wp:effectExtent l="12700" t="6350" r="8890" b="5715"/>
                <wp:wrapNone/>
                <wp:docPr id="3"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1460" cy="559435"/>
                        </a:xfrm>
                        <a:prstGeom prst="rect">
                          <a:avLst/>
                        </a:prstGeom>
                        <a:solidFill>
                          <a:srgbClr val="BBD6EE"/>
                        </a:solidFill>
                        <a:ln w="9525">
                          <a:solidFill>
                            <a:srgbClr val="2E75B5"/>
                          </a:solidFill>
                          <a:miter lim="800000"/>
                          <a:headEnd type="none" w="sm" len="sm"/>
                          <a:tailEnd type="none" w="sm" len="sm"/>
                        </a:ln>
                      </wps:spPr>
                      <wps:txbx>
                        <w:txbxContent>
                          <w:p w14:paraId="579F7DED"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9,2 </w:t>
                            </w:r>
                            <w:r>
                              <w:rPr>
                                <w:rFonts w:ascii="Times New Roman" w:eastAsia="Times New Roman" w:hAnsi="Times New Roman" w:cs="Times New Roman"/>
                                <w:color w:val="1F4E79"/>
                                <w:sz w:val="20"/>
                              </w:rPr>
                              <w:t>тис. МВт∙год</w:t>
                            </w:r>
                            <w:r>
                              <w:rPr>
                                <w:rFonts w:ascii="Times New Roman" w:eastAsia="Times New Roman" w:hAnsi="Times New Roman" w:cs="Times New Roman"/>
                                <w:b/>
                                <w:color w:val="1F4E79"/>
                                <w:sz w:val="20"/>
                              </w:rPr>
                              <w:t xml:space="preserve"> або </w:t>
                            </w:r>
                          </w:p>
                          <w:p w14:paraId="1CAEE283" w14:textId="77777777" w:rsidR="00104317" w:rsidRDefault="00104317">
                            <w:pPr>
                              <w:spacing w:after="0" w:line="240" w:lineRule="auto"/>
                              <w:textDirection w:val="btLr"/>
                            </w:pPr>
                            <w:r>
                              <w:rPr>
                                <w:rFonts w:ascii="Times New Roman" w:eastAsia="Times New Roman" w:hAnsi="Times New Roman" w:cs="Times New Roman"/>
                                <w:b/>
                                <w:color w:val="1F4E79"/>
                                <w:sz w:val="20"/>
                              </w:rPr>
                              <w:t>984</w:t>
                            </w:r>
                            <w:r w:rsidRPr="003B09B2">
                              <w:rPr>
                                <w:rFonts w:ascii="Times New Roman" w:eastAsia="Times New Roman" w:hAnsi="Times New Roman" w:cs="Times New Roman"/>
                                <w:color w:val="1F4E79"/>
                                <w:sz w:val="20"/>
                              </w:rPr>
                              <w:t xml:space="preserve"> тис</w:t>
                            </w:r>
                            <w:r>
                              <w:rPr>
                                <w:rFonts w:ascii="Times New Roman" w:eastAsia="Times New Roman" w:hAnsi="Times New Roman" w:cs="Times New Roman"/>
                                <w:color w:val="1F4E79"/>
                                <w:sz w:val="20"/>
                              </w:rPr>
                              <w:t xml:space="preserve"> м</w:t>
                            </w:r>
                            <w:r>
                              <w:rPr>
                                <w:rFonts w:ascii="Times New Roman" w:eastAsia="Times New Roman" w:hAnsi="Times New Roman" w:cs="Times New Roman"/>
                                <w:color w:val="1F4E79"/>
                                <w:sz w:val="20"/>
                                <w:vertAlign w:val="superscript"/>
                              </w:rPr>
                              <w:t xml:space="preserve">3 </w:t>
                            </w:r>
                            <w:r>
                              <w:rPr>
                                <w:rFonts w:ascii="Times New Roman" w:eastAsia="Times New Roman" w:hAnsi="Times New Roman" w:cs="Times New Roman"/>
                                <w:color w:val="1F4E79"/>
                                <w:sz w:val="20"/>
                              </w:rPr>
                              <w:t>природного газу</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58A7A" id="Прямоугольник 42" o:spid="_x0000_s1157" style="position:absolute;left:0;text-align:left;margin-left:400pt;margin-top:8pt;width:119.8pt;height:4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" fillcolor="#bbd6ee" strokecolor="#2e75b5">
                <v:stroke startarrowwidth="narrow" startarrowlength="short" endarrowwidth="narrow" endarrowlength="short"/>
                <v:textbox inset="2.53958mm,1.2694mm,2.53958mm,1.2694mm">
                  <w:txbxContent>
                    <w:p w14:paraId="579F7DED" w14:textId="77777777" w:rsidR="00104317" w:rsidRDefault="00104317">
                      <w:pPr>
                        <w:spacing w:after="0" w:line="240" w:lineRule="auto"/>
                        <w:textDirection w:val="btLr"/>
                      </w:pPr>
                      <w:r>
                        <w:rPr>
                          <w:rFonts w:ascii="Times New Roman" w:eastAsia="Times New Roman" w:hAnsi="Times New Roman" w:cs="Times New Roman"/>
                          <w:b/>
                          <w:color w:val="1F4E79"/>
                          <w:sz w:val="20"/>
                        </w:rPr>
                        <w:t xml:space="preserve">9,2 </w:t>
                      </w:r>
                      <w:r>
                        <w:rPr>
                          <w:rFonts w:ascii="Times New Roman" w:eastAsia="Times New Roman" w:hAnsi="Times New Roman" w:cs="Times New Roman"/>
                          <w:color w:val="1F4E79"/>
                          <w:sz w:val="20"/>
                        </w:rPr>
                        <w:t>тис. МВт∙год</w:t>
                      </w:r>
                      <w:r>
                        <w:rPr>
                          <w:rFonts w:ascii="Times New Roman" w:eastAsia="Times New Roman" w:hAnsi="Times New Roman" w:cs="Times New Roman"/>
                          <w:b/>
                          <w:color w:val="1F4E79"/>
                          <w:sz w:val="20"/>
                        </w:rPr>
                        <w:t xml:space="preserve"> або </w:t>
                      </w:r>
                    </w:p>
                    <w:p w14:paraId="1CAEE283" w14:textId="77777777" w:rsidR="00104317" w:rsidRDefault="00104317">
                      <w:pPr>
                        <w:spacing w:after="0" w:line="240" w:lineRule="auto"/>
                        <w:textDirection w:val="btLr"/>
                      </w:pPr>
                      <w:r>
                        <w:rPr>
                          <w:rFonts w:ascii="Times New Roman" w:eastAsia="Times New Roman" w:hAnsi="Times New Roman" w:cs="Times New Roman"/>
                          <w:b/>
                          <w:color w:val="1F4E79"/>
                          <w:sz w:val="20"/>
                        </w:rPr>
                        <w:t>984</w:t>
                      </w:r>
                      <w:r w:rsidRPr="003B09B2">
                        <w:rPr>
                          <w:rFonts w:ascii="Times New Roman" w:eastAsia="Times New Roman" w:hAnsi="Times New Roman" w:cs="Times New Roman"/>
                          <w:color w:val="1F4E79"/>
                          <w:sz w:val="20"/>
                        </w:rPr>
                        <w:t xml:space="preserve"> тис</w:t>
                      </w:r>
                      <w:r>
                        <w:rPr>
                          <w:rFonts w:ascii="Times New Roman" w:eastAsia="Times New Roman" w:hAnsi="Times New Roman" w:cs="Times New Roman"/>
                          <w:color w:val="1F4E79"/>
                          <w:sz w:val="20"/>
                        </w:rPr>
                        <w:t xml:space="preserve"> м</w:t>
                      </w:r>
                      <w:r>
                        <w:rPr>
                          <w:rFonts w:ascii="Times New Roman" w:eastAsia="Times New Roman" w:hAnsi="Times New Roman" w:cs="Times New Roman"/>
                          <w:color w:val="1F4E79"/>
                          <w:sz w:val="20"/>
                          <w:vertAlign w:val="superscript"/>
                        </w:rPr>
                        <w:t xml:space="preserve">3 </w:t>
                      </w:r>
                      <w:r>
                        <w:rPr>
                          <w:rFonts w:ascii="Times New Roman" w:eastAsia="Times New Roman" w:hAnsi="Times New Roman" w:cs="Times New Roman"/>
                          <w:color w:val="1F4E79"/>
                          <w:sz w:val="20"/>
                        </w:rPr>
                        <w:t>природного газу</w:t>
                      </w:r>
                    </w:p>
                  </w:txbxContent>
                </v:textbox>
              </v:rect>
            </w:pict>
          </mc:Fallback>
        </mc:AlternateContent>
      </w:r>
      <w:r w:rsidRPr="00E07FD8">
        <w:rPr>
          <w:noProof/>
          <w:lang w:eastAsia="uk-UA" w:bidi="ar-SA"/>
        </w:rPr>
        <mc:AlternateContent>
          <mc:Choice Requires="wps">
            <w:drawing>
              <wp:anchor distT="0" distB="0" distL="114300" distR="114300" simplePos="0" relativeHeight="251685888" behindDoc="0" locked="0" layoutInCell="1" allowOverlap="1" wp14:anchorId="2EBE2AD6" wp14:editId="31FF3345">
                <wp:simplePos x="0" y="0"/>
                <wp:positionH relativeFrom="column">
                  <wp:posOffset>1879600</wp:posOffset>
                </wp:positionH>
                <wp:positionV relativeFrom="paragraph">
                  <wp:posOffset>88900</wp:posOffset>
                </wp:positionV>
                <wp:extent cx="3156585" cy="471805"/>
                <wp:effectExtent l="12700" t="12700" r="31115" b="10795"/>
                <wp:wrapNone/>
                <wp:docPr id="2" name="Стрелка: вправо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6585" cy="471805"/>
                        </a:xfrm>
                        <a:prstGeom prst="rightArrow">
                          <a:avLst>
                            <a:gd name="adj1" fmla="val 50000"/>
                            <a:gd name="adj2" fmla="val 203160"/>
                          </a:avLst>
                        </a:prstGeom>
                        <a:solidFill>
                          <a:srgbClr val="BBD6EE"/>
                        </a:solidFill>
                        <a:ln w="9525">
                          <a:solidFill>
                            <a:srgbClr val="2E75B5"/>
                          </a:solidFill>
                          <a:miter lim="800000"/>
                          <a:headEnd type="none" w="sm" len="sm"/>
                          <a:tailEnd type="none" w="sm" len="sm"/>
                        </a:ln>
                      </wps:spPr>
                      <wps:txbx>
                        <w:txbxContent>
                          <w:p w14:paraId="06362714" w14:textId="77777777" w:rsidR="00104317" w:rsidRDefault="00104317">
                            <w:pPr>
                              <w:spacing w:line="258" w:lineRule="auto"/>
                              <w:textDirection w:val="btLr"/>
                            </w:pPr>
                            <w:r>
                              <w:rPr>
                                <w:rFonts w:ascii="Times New Roman" w:eastAsia="Times New Roman" w:hAnsi="Times New Roman" w:cs="Times New Roman"/>
                                <w:color w:val="000000"/>
                                <w:sz w:val="20"/>
                              </w:rPr>
                              <w:t>Заміщення традиційних ПЕР на ВДЕ</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E2AD6" id="Стрелка: вправо 43" o:spid="_x0000_s1158" type="#_x0000_t13" style="position:absolute;left:0;text-align:left;margin-left:148pt;margin-top:7pt;width:248.55pt;height:37.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" adj="15041" fillcolor="#bbd6ee" strokecolor="#2e75b5">
                <v:stroke startarrowwidth="narrow" startarrowlength="short" endarrowwidth="narrow" endarrowlength="short"/>
                <v:textbox inset="2.53958mm,1.2694mm,2.53958mm,1.2694mm">
                  <w:txbxContent>
                    <w:p w14:paraId="06362714" w14:textId="77777777" w:rsidR="00104317" w:rsidRDefault="00104317">
                      <w:pPr>
                        <w:spacing w:line="258" w:lineRule="auto"/>
                        <w:textDirection w:val="btLr"/>
                      </w:pPr>
                      <w:r>
                        <w:rPr>
                          <w:rFonts w:ascii="Times New Roman" w:eastAsia="Times New Roman" w:hAnsi="Times New Roman" w:cs="Times New Roman"/>
                          <w:color w:val="000000"/>
                          <w:sz w:val="20"/>
                        </w:rPr>
                        <w:t>Заміщення традиційних ПЕР на ВДЕ</w:t>
                      </w:r>
                    </w:p>
                  </w:txbxContent>
                </v:textbox>
              </v:shape>
            </w:pict>
          </mc:Fallback>
        </mc:AlternateContent>
      </w:r>
    </w:p>
    <w:p w14:paraId="211FFDAA" w14:textId="77777777" w:rsidR="006A46A5" w:rsidRDefault="006A46A5">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p>
    <w:p w14:paraId="635314BC" w14:textId="77777777" w:rsidR="006A46A5" w:rsidRPr="00FA04DF" w:rsidRDefault="00772A3E">
      <w:p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sidRPr="00FA04DF">
        <w:rPr>
          <w:rFonts w:ascii="Times New Roman" w:eastAsia="Times New Roman" w:hAnsi="Times New Roman" w:cs="Times New Roman"/>
          <w:color w:val="000000"/>
          <w:sz w:val="24"/>
          <w:szCs w:val="24"/>
        </w:rPr>
        <w:t>Зведений енергетичний баланс Базова лінія та прогнозоване споживання ПЕР в резул</w:t>
      </w:r>
      <w:r w:rsidR="003C5A55">
        <w:rPr>
          <w:rFonts w:ascii="Times New Roman" w:eastAsia="Times New Roman" w:hAnsi="Times New Roman" w:cs="Times New Roman"/>
          <w:color w:val="000000"/>
          <w:sz w:val="24"/>
          <w:szCs w:val="24"/>
        </w:rPr>
        <w:t>ь</w:t>
      </w:r>
      <w:r w:rsidRPr="00FA04DF">
        <w:rPr>
          <w:rFonts w:ascii="Times New Roman" w:eastAsia="Times New Roman" w:hAnsi="Times New Roman" w:cs="Times New Roman"/>
          <w:color w:val="000000"/>
          <w:sz w:val="24"/>
          <w:szCs w:val="24"/>
        </w:rPr>
        <w:t xml:space="preserve">таті </w:t>
      </w:r>
      <w:r w:rsidRPr="00981AC6">
        <w:rPr>
          <w:rFonts w:ascii="Times New Roman" w:eastAsia="Times New Roman" w:hAnsi="Times New Roman" w:cs="Times New Roman"/>
          <w:color w:val="000000"/>
          <w:sz w:val="24"/>
          <w:szCs w:val="24"/>
        </w:rPr>
        <w:t xml:space="preserve">впровадження </w:t>
      </w:r>
      <w:proofErr w:type="spellStart"/>
      <w:r w:rsidRPr="00981AC6">
        <w:rPr>
          <w:rFonts w:ascii="Times New Roman" w:eastAsia="Times New Roman" w:hAnsi="Times New Roman" w:cs="Times New Roman"/>
          <w:color w:val="000000"/>
          <w:sz w:val="24"/>
          <w:szCs w:val="24"/>
        </w:rPr>
        <w:t>проєктів</w:t>
      </w:r>
      <w:proofErr w:type="spellEnd"/>
      <w:r w:rsidRPr="00981AC6">
        <w:rPr>
          <w:rFonts w:ascii="Times New Roman" w:eastAsia="Times New Roman" w:hAnsi="Times New Roman" w:cs="Times New Roman"/>
          <w:color w:val="000000"/>
          <w:sz w:val="24"/>
          <w:szCs w:val="24"/>
        </w:rPr>
        <w:t xml:space="preserve"> МЕП наведені</w:t>
      </w:r>
      <w:r w:rsidRPr="00040423">
        <w:rPr>
          <w:rFonts w:ascii="Times New Roman" w:eastAsia="Times New Roman" w:hAnsi="Times New Roman" w:cs="Times New Roman"/>
          <w:color w:val="000000"/>
          <w:sz w:val="24"/>
          <w:szCs w:val="24"/>
          <w:highlight w:val="yellow"/>
        </w:rPr>
        <w:t xml:space="preserve"> в таблиці </w:t>
      </w:r>
      <w:r w:rsidR="003C5A55" w:rsidRPr="00040423">
        <w:rPr>
          <w:rFonts w:ascii="Times New Roman" w:eastAsia="Times New Roman" w:hAnsi="Times New Roman" w:cs="Times New Roman"/>
          <w:color w:val="000000"/>
          <w:sz w:val="24"/>
          <w:szCs w:val="24"/>
          <w:highlight w:val="yellow"/>
        </w:rPr>
        <w:t>42</w:t>
      </w:r>
      <w:r w:rsidRPr="00040423">
        <w:rPr>
          <w:rFonts w:ascii="Times New Roman" w:eastAsia="Times New Roman" w:hAnsi="Times New Roman" w:cs="Times New Roman"/>
          <w:color w:val="000000"/>
          <w:sz w:val="24"/>
          <w:szCs w:val="24"/>
          <w:highlight w:val="yellow"/>
        </w:rPr>
        <w:t xml:space="preserve"> та </w:t>
      </w:r>
      <w:r w:rsidRPr="00981AC6">
        <w:rPr>
          <w:rFonts w:ascii="Times New Roman" w:eastAsia="Times New Roman" w:hAnsi="Times New Roman" w:cs="Times New Roman"/>
          <w:color w:val="000000"/>
          <w:sz w:val="24"/>
          <w:szCs w:val="24"/>
        </w:rPr>
        <w:t xml:space="preserve">на рис. </w:t>
      </w:r>
      <w:r w:rsidR="00981AC6" w:rsidRPr="00981AC6">
        <w:rPr>
          <w:rFonts w:ascii="Times New Roman" w:eastAsia="Times New Roman" w:hAnsi="Times New Roman" w:cs="Times New Roman"/>
          <w:color w:val="000000"/>
          <w:sz w:val="24"/>
          <w:szCs w:val="24"/>
        </w:rPr>
        <w:t>5.2</w:t>
      </w:r>
      <w:r w:rsidR="003C5A55" w:rsidRPr="00981AC6">
        <w:rPr>
          <w:rFonts w:ascii="Times New Roman" w:eastAsia="Times New Roman" w:hAnsi="Times New Roman" w:cs="Times New Roman"/>
          <w:color w:val="000000"/>
          <w:sz w:val="24"/>
          <w:szCs w:val="24"/>
        </w:rPr>
        <w:t>,</w:t>
      </w:r>
      <w:r w:rsidR="006647F5" w:rsidRPr="00981AC6">
        <w:rPr>
          <w:rFonts w:ascii="Times New Roman" w:eastAsia="Times New Roman" w:hAnsi="Times New Roman" w:cs="Times New Roman"/>
          <w:color w:val="000000"/>
          <w:sz w:val="24"/>
          <w:szCs w:val="24"/>
        </w:rPr>
        <w:t xml:space="preserve"> </w:t>
      </w:r>
      <w:r w:rsidR="00981AC6" w:rsidRPr="00981AC6">
        <w:rPr>
          <w:rFonts w:ascii="Times New Roman" w:eastAsia="Times New Roman" w:hAnsi="Times New Roman" w:cs="Times New Roman"/>
          <w:color w:val="000000"/>
          <w:sz w:val="24"/>
          <w:szCs w:val="24"/>
        </w:rPr>
        <w:t>5.3</w:t>
      </w:r>
      <w:r w:rsidRPr="00981AC6">
        <w:rPr>
          <w:rFonts w:ascii="Times New Roman" w:eastAsia="Times New Roman" w:hAnsi="Times New Roman" w:cs="Times New Roman"/>
          <w:color w:val="000000"/>
          <w:sz w:val="24"/>
          <w:szCs w:val="24"/>
        </w:rPr>
        <w:t>.</w:t>
      </w:r>
    </w:p>
    <w:p w14:paraId="054F500F" w14:textId="77777777" w:rsidR="006A46A5" w:rsidRPr="00FA04DF" w:rsidRDefault="00772A3E">
      <w:pPr>
        <w:spacing w:before="240"/>
        <w:jc w:val="both"/>
        <w:rPr>
          <w:rFonts w:ascii="Times New Roman" w:eastAsia="Times New Roman" w:hAnsi="Times New Roman" w:cs="Times New Roman"/>
          <w:sz w:val="24"/>
          <w:szCs w:val="24"/>
        </w:rPr>
      </w:pPr>
      <w:r w:rsidRPr="00FA04DF">
        <w:rPr>
          <w:rFonts w:ascii="Times New Roman" w:eastAsia="Times New Roman" w:hAnsi="Times New Roman" w:cs="Times New Roman"/>
          <w:b/>
          <w:sz w:val="24"/>
          <w:szCs w:val="24"/>
        </w:rPr>
        <w:t xml:space="preserve">Таблиця </w:t>
      </w:r>
      <w:r w:rsidR="003C5A55">
        <w:rPr>
          <w:rFonts w:ascii="Times New Roman" w:eastAsia="Times New Roman" w:hAnsi="Times New Roman" w:cs="Times New Roman"/>
          <w:b/>
          <w:sz w:val="24"/>
          <w:szCs w:val="24"/>
        </w:rPr>
        <w:t>42.</w:t>
      </w:r>
      <w:r w:rsidRPr="00FA04DF">
        <w:rPr>
          <w:rFonts w:ascii="Times New Roman" w:eastAsia="Times New Roman" w:hAnsi="Times New Roman" w:cs="Times New Roman"/>
          <w:sz w:val="24"/>
          <w:szCs w:val="24"/>
        </w:rPr>
        <w:t xml:space="preserve"> </w:t>
      </w:r>
      <w:r w:rsidRPr="00FA04DF">
        <w:rPr>
          <w:rFonts w:ascii="Times New Roman" w:eastAsia="Times New Roman" w:hAnsi="Times New Roman" w:cs="Times New Roman"/>
          <w:color w:val="000000"/>
          <w:sz w:val="24"/>
          <w:szCs w:val="24"/>
        </w:rPr>
        <w:t>Базова лінія споживання ПЕР та очікувані результати економії ПЕР</w:t>
      </w:r>
    </w:p>
    <w:tbl>
      <w:tblPr>
        <w:tblStyle w:val="1a"/>
        <w:tblW w:w="10495" w:type="dxa"/>
        <w:tblInd w:w="-51" w:type="dxa"/>
        <w:tblBorders>
          <w:top w:val="single" w:sz="4" w:space="0" w:color="2E75B5"/>
          <w:left w:val="single" w:sz="4" w:space="0" w:color="2E75B5"/>
          <w:bottom w:val="single" w:sz="4" w:space="0" w:color="2E75B5"/>
          <w:right w:val="single" w:sz="4" w:space="0" w:color="2E75B5"/>
          <w:insideH w:val="single" w:sz="4" w:space="0" w:color="2E75B5"/>
          <w:insideV w:val="single" w:sz="4" w:space="0" w:color="2E75B5"/>
        </w:tblBorders>
        <w:tblLayout w:type="fixed"/>
        <w:tblLook w:val="0400" w:firstRow="0" w:lastRow="0" w:firstColumn="0" w:lastColumn="0" w:noHBand="0" w:noVBand="1"/>
      </w:tblPr>
      <w:tblGrid>
        <w:gridCol w:w="1522"/>
        <w:gridCol w:w="1035"/>
        <w:gridCol w:w="918"/>
        <w:gridCol w:w="1066"/>
        <w:gridCol w:w="993"/>
        <w:gridCol w:w="992"/>
        <w:gridCol w:w="992"/>
        <w:gridCol w:w="992"/>
        <w:gridCol w:w="993"/>
        <w:gridCol w:w="992"/>
      </w:tblGrid>
      <w:tr w:rsidR="006647F5" w:rsidRPr="006647F5" w14:paraId="71C3540C" w14:textId="77777777">
        <w:trPr>
          <w:trHeight w:val="315"/>
        </w:trPr>
        <w:tc>
          <w:tcPr>
            <w:tcW w:w="1522" w:type="dxa"/>
            <w:shd w:val="clear" w:color="auto" w:fill="BDD7EE"/>
            <w:vAlign w:val="bottom"/>
          </w:tcPr>
          <w:p w14:paraId="4EBF082B" w14:textId="77777777" w:rsidR="006A46A5" w:rsidRPr="006647F5" w:rsidRDefault="00772A3E" w:rsidP="003C5A55">
            <w:pPr>
              <w:contextualSpacing/>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Сектор</w:t>
            </w:r>
          </w:p>
        </w:tc>
        <w:tc>
          <w:tcPr>
            <w:tcW w:w="1035" w:type="dxa"/>
            <w:shd w:val="clear" w:color="auto" w:fill="BDD7EE"/>
            <w:vAlign w:val="bottom"/>
          </w:tcPr>
          <w:p w14:paraId="11A946B8" w14:textId="77777777" w:rsidR="006A46A5" w:rsidRPr="006647F5" w:rsidRDefault="00772A3E" w:rsidP="003C5A55">
            <w:pPr>
              <w:contextualSpacing/>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 </w:t>
            </w:r>
          </w:p>
        </w:tc>
        <w:tc>
          <w:tcPr>
            <w:tcW w:w="918" w:type="dxa"/>
            <w:shd w:val="clear" w:color="auto" w:fill="BDD7EE"/>
            <w:vAlign w:val="bottom"/>
          </w:tcPr>
          <w:p w14:paraId="260AC64E" w14:textId="77777777" w:rsidR="006A46A5" w:rsidRPr="006647F5" w:rsidRDefault="00772A3E" w:rsidP="003C5A55">
            <w:pPr>
              <w:contextualSpacing/>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 xml:space="preserve">Од. </w:t>
            </w:r>
            <w:proofErr w:type="spellStart"/>
            <w:r w:rsidRPr="006647F5">
              <w:rPr>
                <w:rFonts w:ascii="Times New Roman" w:eastAsia="Times New Roman" w:hAnsi="Times New Roman" w:cs="Times New Roman"/>
                <w:b/>
                <w:sz w:val="18"/>
                <w:szCs w:val="18"/>
              </w:rPr>
              <w:t>вим</w:t>
            </w:r>
            <w:proofErr w:type="spellEnd"/>
            <w:r w:rsidRPr="006647F5">
              <w:rPr>
                <w:rFonts w:ascii="Times New Roman" w:eastAsia="Times New Roman" w:hAnsi="Times New Roman" w:cs="Times New Roman"/>
                <w:b/>
                <w:sz w:val="18"/>
                <w:szCs w:val="18"/>
              </w:rPr>
              <w:t>.</w:t>
            </w:r>
          </w:p>
        </w:tc>
        <w:tc>
          <w:tcPr>
            <w:tcW w:w="1066" w:type="dxa"/>
            <w:shd w:val="clear" w:color="auto" w:fill="BDD7EE"/>
            <w:vAlign w:val="bottom"/>
          </w:tcPr>
          <w:p w14:paraId="0666606D" w14:textId="77777777" w:rsidR="006A46A5" w:rsidRPr="006647F5" w:rsidRDefault="00772A3E" w:rsidP="003C5A55">
            <w:pPr>
              <w:contextualSpacing/>
              <w:jc w:val="right"/>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2024</w:t>
            </w:r>
          </w:p>
        </w:tc>
        <w:tc>
          <w:tcPr>
            <w:tcW w:w="993" w:type="dxa"/>
            <w:shd w:val="clear" w:color="auto" w:fill="BDD7EE"/>
            <w:vAlign w:val="bottom"/>
          </w:tcPr>
          <w:p w14:paraId="208DF105" w14:textId="77777777" w:rsidR="006A46A5" w:rsidRPr="006647F5" w:rsidRDefault="00772A3E" w:rsidP="003C5A55">
            <w:pPr>
              <w:contextualSpacing/>
              <w:jc w:val="right"/>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2025</w:t>
            </w:r>
          </w:p>
        </w:tc>
        <w:tc>
          <w:tcPr>
            <w:tcW w:w="992" w:type="dxa"/>
            <w:shd w:val="clear" w:color="auto" w:fill="BDD7EE"/>
            <w:vAlign w:val="bottom"/>
          </w:tcPr>
          <w:p w14:paraId="006401DF" w14:textId="77777777" w:rsidR="006A46A5" w:rsidRPr="006647F5" w:rsidRDefault="00772A3E" w:rsidP="003C5A55">
            <w:pPr>
              <w:contextualSpacing/>
              <w:jc w:val="right"/>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2026</w:t>
            </w:r>
          </w:p>
        </w:tc>
        <w:tc>
          <w:tcPr>
            <w:tcW w:w="992" w:type="dxa"/>
            <w:shd w:val="clear" w:color="auto" w:fill="BDD7EE"/>
            <w:vAlign w:val="bottom"/>
          </w:tcPr>
          <w:p w14:paraId="17A86C34" w14:textId="77777777" w:rsidR="006A46A5" w:rsidRPr="006647F5" w:rsidRDefault="00772A3E" w:rsidP="003C5A55">
            <w:pPr>
              <w:contextualSpacing/>
              <w:jc w:val="right"/>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2027</w:t>
            </w:r>
          </w:p>
        </w:tc>
        <w:tc>
          <w:tcPr>
            <w:tcW w:w="992" w:type="dxa"/>
            <w:shd w:val="clear" w:color="auto" w:fill="BDD7EE"/>
            <w:vAlign w:val="bottom"/>
          </w:tcPr>
          <w:p w14:paraId="334BD678" w14:textId="77777777" w:rsidR="006A46A5" w:rsidRPr="006647F5" w:rsidRDefault="00772A3E" w:rsidP="003C5A55">
            <w:pPr>
              <w:contextualSpacing/>
              <w:jc w:val="right"/>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2028</w:t>
            </w:r>
          </w:p>
        </w:tc>
        <w:tc>
          <w:tcPr>
            <w:tcW w:w="993" w:type="dxa"/>
            <w:shd w:val="clear" w:color="auto" w:fill="BDD7EE"/>
            <w:vAlign w:val="bottom"/>
          </w:tcPr>
          <w:p w14:paraId="7F6F77B0" w14:textId="77777777" w:rsidR="006A46A5" w:rsidRPr="006647F5" w:rsidRDefault="00772A3E" w:rsidP="003C5A55">
            <w:pPr>
              <w:contextualSpacing/>
              <w:jc w:val="right"/>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2029</w:t>
            </w:r>
          </w:p>
        </w:tc>
        <w:tc>
          <w:tcPr>
            <w:tcW w:w="992" w:type="dxa"/>
            <w:shd w:val="clear" w:color="auto" w:fill="BDD7EE"/>
            <w:vAlign w:val="bottom"/>
          </w:tcPr>
          <w:p w14:paraId="724F92E5" w14:textId="77777777" w:rsidR="006A46A5" w:rsidRPr="006647F5" w:rsidRDefault="00772A3E" w:rsidP="003C5A55">
            <w:pPr>
              <w:contextualSpacing/>
              <w:jc w:val="right"/>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2030</w:t>
            </w:r>
          </w:p>
        </w:tc>
      </w:tr>
      <w:tr w:rsidR="006647F5" w:rsidRPr="006647F5" w14:paraId="5B9DA222" w14:textId="77777777">
        <w:trPr>
          <w:trHeight w:val="510"/>
        </w:trPr>
        <w:tc>
          <w:tcPr>
            <w:tcW w:w="1522" w:type="dxa"/>
            <w:vMerge w:val="restart"/>
            <w:shd w:val="clear" w:color="auto" w:fill="auto"/>
            <w:vAlign w:val="center"/>
          </w:tcPr>
          <w:p w14:paraId="6D7C501C"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Громадські будівлі</w:t>
            </w:r>
          </w:p>
        </w:tc>
        <w:tc>
          <w:tcPr>
            <w:tcW w:w="1035" w:type="dxa"/>
            <w:shd w:val="clear" w:color="auto" w:fill="auto"/>
            <w:vAlign w:val="center"/>
          </w:tcPr>
          <w:p w14:paraId="551A36D6"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Базовий сценарій</w:t>
            </w:r>
          </w:p>
        </w:tc>
        <w:tc>
          <w:tcPr>
            <w:tcW w:w="918" w:type="dxa"/>
            <w:shd w:val="clear" w:color="auto" w:fill="auto"/>
            <w:vAlign w:val="center"/>
          </w:tcPr>
          <w:p w14:paraId="69B68289"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19BAB6F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13 206</w:t>
            </w:r>
          </w:p>
        </w:tc>
        <w:tc>
          <w:tcPr>
            <w:tcW w:w="993" w:type="dxa"/>
            <w:shd w:val="clear" w:color="auto" w:fill="auto"/>
            <w:vAlign w:val="bottom"/>
          </w:tcPr>
          <w:p w14:paraId="2B09B22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13 262</w:t>
            </w:r>
          </w:p>
        </w:tc>
        <w:tc>
          <w:tcPr>
            <w:tcW w:w="992" w:type="dxa"/>
            <w:shd w:val="clear" w:color="auto" w:fill="auto"/>
            <w:vAlign w:val="bottom"/>
          </w:tcPr>
          <w:p w14:paraId="2E03E07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13 374</w:t>
            </w:r>
          </w:p>
        </w:tc>
        <w:tc>
          <w:tcPr>
            <w:tcW w:w="992" w:type="dxa"/>
            <w:shd w:val="clear" w:color="auto" w:fill="auto"/>
            <w:vAlign w:val="bottom"/>
          </w:tcPr>
          <w:p w14:paraId="65C67FA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13 504</w:t>
            </w:r>
          </w:p>
        </w:tc>
        <w:tc>
          <w:tcPr>
            <w:tcW w:w="992" w:type="dxa"/>
            <w:shd w:val="clear" w:color="auto" w:fill="auto"/>
            <w:vAlign w:val="bottom"/>
          </w:tcPr>
          <w:p w14:paraId="0B1C2EB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13 650</w:t>
            </w:r>
          </w:p>
        </w:tc>
        <w:tc>
          <w:tcPr>
            <w:tcW w:w="993" w:type="dxa"/>
            <w:shd w:val="clear" w:color="auto" w:fill="auto"/>
            <w:vAlign w:val="bottom"/>
          </w:tcPr>
          <w:p w14:paraId="5339F94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13 813</w:t>
            </w:r>
          </w:p>
        </w:tc>
        <w:tc>
          <w:tcPr>
            <w:tcW w:w="992" w:type="dxa"/>
            <w:shd w:val="clear" w:color="auto" w:fill="auto"/>
            <w:vAlign w:val="bottom"/>
          </w:tcPr>
          <w:p w14:paraId="721CF2DB"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13 992</w:t>
            </w:r>
          </w:p>
        </w:tc>
      </w:tr>
      <w:tr w:rsidR="006647F5" w:rsidRPr="006647F5" w14:paraId="6D437608" w14:textId="77777777">
        <w:trPr>
          <w:trHeight w:val="510"/>
        </w:trPr>
        <w:tc>
          <w:tcPr>
            <w:tcW w:w="1522" w:type="dxa"/>
            <w:vMerge/>
            <w:shd w:val="clear" w:color="auto" w:fill="auto"/>
            <w:vAlign w:val="center"/>
          </w:tcPr>
          <w:p w14:paraId="4961E5D1"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shd w:val="clear" w:color="auto" w:fill="auto"/>
            <w:vAlign w:val="center"/>
          </w:tcPr>
          <w:p w14:paraId="4BBA593E"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Сценарій з МЕП</w:t>
            </w:r>
          </w:p>
        </w:tc>
        <w:tc>
          <w:tcPr>
            <w:tcW w:w="918" w:type="dxa"/>
            <w:shd w:val="clear" w:color="auto" w:fill="auto"/>
            <w:vAlign w:val="center"/>
          </w:tcPr>
          <w:p w14:paraId="46FE82F4"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2CF2A5E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13 206</w:t>
            </w:r>
          </w:p>
        </w:tc>
        <w:tc>
          <w:tcPr>
            <w:tcW w:w="993" w:type="dxa"/>
            <w:shd w:val="clear" w:color="auto" w:fill="auto"/>
            <w:vAlign w:val="bottom"/>
          </w:tcPr>
          <w:p w14:paraId="73D371E5"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13 235</w:t>
            </w:r>
          </w:p>
        </w:tc>
        <w:tc>
          <w:tcPr>
            <w:tcW w:w="992" w:type="dxa"/>
            <w:shd w:val="clear" w:color="auto" w:fill="auto"/>
            <w:vAlign w:val="bottom"/>
          </w:tcPr>
          <w:p w14:paraId="11C55C6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12 928</w:t>
            </w:r>
          </w:p>
        </w:tc>
        <w:tc>
          <w:tcPr>
            <w:tcW w:w="992" w:type="dxa"/>
            <w:shd w:val="clear" w:color="auto" w:fill="auto"/>
            <w:vAlign w:val="bottom"/>
          </w:tcPr>
          <w:p w14:paraId="5B757DDB"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11 925</w:t>
            </w:r>
          </w:p>
        </w:tc>
        <w:tc>
          <w:tcPr>
            <w:tcW w:w="992" w:type="dxa"/>
            <w:shd w:val="clear" w:color="auto" w:fill="auto"/>
            <w:vAlign w:val="bottom"/>
          </w:tcPr>
          <w:p w14:paraId="456A102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10 786</w:t>
            </w:r>
          </w:p>
        </w:tc>
        <w:tc>
          <w:tcPr>
            <w:tcW w:w="993" w:type="dxa"/>
            <w:shd w:val="clear" w:color="auto" w:fill="auto"/>
            <w:vAlign w:val="bottom"/>
          </w:tcPr>
          <w:p w14:paraId="10F9861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9 694</w:t>
            </w:r>
          </w:p>
        </w:tc>
        <w:tc>
          <w:tcPr>
            <w:tcW w:w="992" w:type="dxa"/>
            <w:shd w:val="clear" w:color="auto" w:fill="auto"/>
            <w:vAlign w:val="bottom"/>
          </w:tcPr>
          <w:p w14:paraId="4F9A4B3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8 822</w:t>
            </w:r>
          </w:p>
        </w:tc>
      </w:tr>
      <w:tr w:rsidR="006647F5" w:rsidRPr="006647F5" w14:paraId="630D7B48" w14:textId="77777777">
        <w:trPr>
          <w:trHeight w:val="300"/>
        </w:trPr>
        <w:tc>
          <w:tcPr>
            <w:tcW w:w="1522" w:type="dxa"/>
            <w:vMerge/>
            <w:shd w:val="clear" w:color="auto" w:fill="auto"/>
            <w:vAlign w:val="center"/>
          </w:tcPr>
          <w:p w14:paraId="50140BF0"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val="restart"/>
            <w:shd w:val="clear" w:color="auto" w:fill="auto"/>
            <w:vAlign w:val="center"/>
          </w:tcPr>
          <w:p w14:paraId="2C1AD9EB"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Економія</w:t>
            </w:r>
          </w:p>
        </w:tc>
        <w:tc>
          <w:tcPr>
            <w:tcW w:w="918" w:type="dxa"/>
            <w:shd w:val="clear" w:color="auto" w:fill="auto"/>
            <w:vAlign w:val="center"/>
          </w:tcPr>
          <w:p w14:paraId="1D26DD25"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76FEA6E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22571E8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27</w:t>
            </w:r>
          </w:p>
        </w:tc>
        <w:tc>
          <w:tcPr>
            <w:tcW w:w="992" w:type="dxa"/>
            <w:shd w:val="clear" w:color="auto" w:fill="auto"/>
            <w:vAlign w:val="bottom"/>
          </w:tcPr>
          <w:p w14:paraId="033A022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446</w:t>
            </w:r>
          </w:p>
        </w:tc>
        <w:tc>
          <w:tcPr>
            <w:tcW w:w="992" w:type="dxa"/>
            <w:shd w:val="clear" w:color="auto" w:fill="auto"/>
            <w:vAlign w:val="bottom"/>
          </w:tcPr>
          <w:p w14:paraId="63702F2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1 579</w:t>
            </w:r>
          </w:p>
        </w:tc>
        <w:tc>
          <w:tcPr>
            <w:tcW w:w="992" w:type="dxa"/>
            <w:shd w:val="clear" w:color="auto" w:fill="auto"/>
            <w:vAlign w:val="bottom"/>
          </w:tcPr>
          <w:p w14:paraId="61CD1D5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2 865</w:t>
            </w:r>
          </w:p>
        </w:tc>
        <w:tc>
          <w:tcPr>
            <w:tcW w:w="993" w:type="dxa"/>
            <w:shd w:val="clear" w:color="auto" w:fill="auto"/>
            <w:vAlign w:val="bottom"/>
          </w:tcPr>
          <w:p w14:paraId="14EAA7D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4 119</w:t>
            </w:r>
          </w:p>
        </w:tc>
        <w:tc>
          <w:tcPr>
            <w:tcW w:w="992" w:type="dxa"/>
            <w:shd w:val="clear" w:color="auto" w:fill="auto"/>
            <w:vAlign w:val="bottom"/>
          </w:tcPr>
          <w:p w14:paraId="0935767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5 170</w:t>
            </w:r>
          </w:p>
        </w:tc>
      </w:tr>
      <w:tr w:rsidR="006647F5" w:rsidRPr="006647F5" w14:paraId="52579980" w14:textId="77777777">
        <w:trPr>
          <w:trHeight w:val="300"/>
        </w:trPr>
        <w:tc>
          <w:tcPr>
            <w:tcW w:w="1522" w:type="dxa"/>
            <w:vMerge/>
            <w:shd w:val="clear" w:color="auto" w:fill="auto"/>
            <w:vAlign w:val="center"/>
          </w:tcPr>
          <w:p w14:paraId="173F55C5"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shd w:val="clear" w:color="auto" w:fill="auto"/>
            <w:vAlign w:val="center"/>
          </w:tcPr>
          <w:p w14:paraId="73CA2D85"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918" w:type="dxa"/>
            <w:shd w:val="clear" w:color="auto" w:fill="auto"/>
            <w:vAlign w:val="center"/>
          </w:tcPr>
          <w:p w14:paraId="2E41480B"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w:t>
            </w:r>
          </w:p>
        </w:tc>
        <w:tc>
          <w:tcPr>
            <w:tcW w:w="1066" w:type="dxa"/>
            <w:shd w:val="clear" w:color="auto" w:fill="auto"/>
            <w:vAlign w:val="bottom"/>
          </w:tcPr>
          <w:p w14:paraId="1975AA3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52108A4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2" w:type="dxa"/>
            <w:shd w:val="clear" w:color="auto" w:fill="auto"/>
            <w:vAlign w:val="bottom"/>
          </w:tcPr>
          <w:p w14:paraId="5F958E6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w:t>
            </w:r>
          </w:p>
        </w:tc>
        <w:tc>
          <w:tcPr>
            <w:tcW w:w="992" w:type="dxa"/>
            <w:shd w:val="clear" w:color="auto" w:fill="auto"/>
            <w:vAlign w:val="bottom"/>
          </w:tcPr>
          <w:p w14:paraId="0784B94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w:t>
            </w:r>
          </w:p>
        </w:tc>
        <w:tc>
          <w:tcPr>
            <w:tcW w:w="992" w:type="dxa"/>
            <w:shd w:val="clear" w:color="auto" w:fill="auto"/>
            <w:vAlign w:val="bottom"/>
          </w:tcPr>
          <w:p w14:paraId="09C45A3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20%</w:t>
            </w:r>
          </w:p>
        </w:tc>
        <w:tc>
          <w:tcPr>
            <w:tcW w:w="993" w:type="dxa"/>
            <w:shd w:val="clear" w:color="auto" w:fill="auto"/>
            <w:vAlign w:val="bottom"/>
          </w:tcPr>
          <w:p w14:paraId="4CC5DB2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29%</w:t>
            </w:r>
          </w:p>
        </w:tc>
        <w:tc>
          <w:tcPr>
            <w:tcW w:w="992" w:type="dxa"/>
            <w:shd w:val="clear" w:color="auto" w:fill="auto"/>
            <w:vAlign w:val="bottom"/>
          </w:tcPr>
          <w:p w14:paraId="5D74511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37%</w:t>
            </w:r>
          </w:p>
        </w:tc>
      </w:tr>
      <w:tr w:rsidR="006647F5" w:rsidRPr="006647F5" w14:paraId="393EBF1D" w14:textId="77777777">
        <w:trPr>
          <w:trHeight w:val="510"/>
        </w:trPr>
        <w:tc>
          <w:tcPr>
            <w:tcW w:w="1522" w:type="dxa"/>
            <w:vMerge w:val="restart"/>
            <w:shd w:val="clear" w:color="auto" w:fill="auto"/>
            <w:vAlign w:val="center"/>
          </w:tcPr>
          <w:p w14:paraId="05A89B8B"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Житлові будівлі</w:t>
            </w:r>
          </w:p>
        </w:tc>
        <w:tc>
          <w:tcPr>
            <w:tcW w:w="1035" w:type="dxa"/>
            <w:shd w:val="clear" w:color="auto" w:fill="auto"/>
            <w:vAlign w:val="center"/>
          </w:tcPr>
          <w:p w14:paraId="3063E762"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Базовий сценарій</w:t>
            </w:r>
          </w:p>
        </w:tc>
        <w:tc>
          <w:tcPr>
            <w:tcW w:w="918" w:type="dxa"/>
            <w:shd w:val="clear" w:color="auto" w:fill="auto"/>
            <w:vAlign w:val="center"/>
          </w:tcPr>
          <w:p w14:paraId="03B063CF"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20F1C16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114 707</w:t>
            </w:r>
          </w:p>
        </w:tc>
        <w:tc>
          <w:tcPr>
            <w:tcW w:w="993" w:type="dxa"/>
            <w:shd w:val="clear" w:color="auto" w:fill="auto"/>
            <w:vAlign w:val="bottom"/>
          </w:tcPr>
          <w:p w14:paraId="759692DE"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114 213</w:t>
            </w:r>
          </w:p>
        </w:tc>
        <w:tc>
          <w:tcPr>
            <w:tcW w:w="992" w:type="dxa"/>
            <w:shd w:val="clear" w:color="auto" w:fill="auto"/>
            <w:vAlign w:val="bottom"/>
          </w:tcPr>
          <w:p w14:paraId="2C8D3CCB"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113 900</w:t>
            </w:r>
          </w:p>
        </w:tc>
        <w:tc>
          <w:tcPr>
            <w:tcW w:w="992" w:type="dxa"/>
            <w:shd w:val="clear" w:color="auto" w:fill="auto"/>
            <w:vAlign w:val="bottom"/>
          </w:tcPr>
          <w:p w14:paraId="4162122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113 610</w:t>
            </w:r>
          </w:p>
        </w:tc>
        <w:tc>
          <w:tcPr>
            <w:tcW w:w="992" w:type="dxa"/>
            <w:shd w:val="clear" w:color="auto" w:fill="auto"/>
            <w:vAlign w:val="bottom"/>
          </w:tcPr>
          <w:p w14:paraId="6A60782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113 339</w:t>
            </w:r>
          </w:p>
        </w:tc>
        <w:tc>
          <w:tcPr>
            <w:tcW w:w="993" w:type="dxa"/>
            <w:shd w:val="clear" w:color="auto" w:fill="auto"/>
            <w:vAlign w:val="bottom"/>
          </w:tcPr>
          <w:p w14:paraId="11ED68C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113 087</w:t>
            </w:r>
          </w:p>
        </w:tc>
        <w:tc>
          <w:tcPr>
            <w:tcW w:w="992" w:type="dxa"/>
            <w:shd w:val="clear" w:color="auto" w:fill="auto"/>
            <w:vAlign w:val="bottom"/>
          </w:tcPr>
          <w:p w14:paraId="5BD9452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112 850</w:t>
            </w:r>
          </w:p>
        </w:tc>
      </w:tr>
      <w:tr w:rsidR="006647F5" w:rsidRPr="006647F5" w14:paraId="7681CDE6" w14:textId="77777777">
        <w:trPr>
          <w:trHeight w:val="510"/>
        </w:trPr>
        <w:tc>
          <w:tcPr>
            <w:tcW w:w="1522" w:type="dxa"/>
            <w:vMerge/>
            <w:shd w:val="clear" w:color="auto" w:fill="auto"/>
            <w:vAlign w:val="center"/>
          </w:tcPr>
          <w:p w14:paraId="37367C20"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shd w:val="clear" w:color="auto" w:fill="auto"/>
            <w:vAlign w:val="center"/>
          </w:tcPr>
          <w:p w14:paraId="4044A121"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Сценарій з МЕП</w:t>
            </w:r>
          </w:p>
        </w:tc>
        <w:tc>
          <w:tcPr>
            <w:tcW w:w="918" w:type="dxa"/>
            <w:shd w:val="clear" w:color="auto" w:fill="auto"/>
            <w:vAlign w:val="center"/>
          </w:tcPr>
          <w:p w14:paraId="23E65019"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559B922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114 707</w:t>
            </w:r>
          </w:p>
        </w:tc>
        <w:tc>
          <w:tcPr>
            <w:tcW w:w="993" w:type="dxa"/>
            <w:shd w:val="clear" w:color="auto" w:fill="auto"/>
            <w:vAlign w:val="bottom"/>
          </w:tcPr>
          <w:p w14:paraId="4C425EB9"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114 213</w:t>
            </w:r>
          </w:p>
        </w:tc>
        <w:tc>
          <w:tcPr>
            <w:tcW w:w="992" w:type="dxa"/>
            <w:shd w:val="clear" w:color="auto" w:fill="auto"/>
            <w:vAlign w:val="bottom"/>
          </w:tcPr>
          <w:p w14:paraId="2938AB69"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113 335</w:t>
            </w:r>
          </w:p>
        </w:tc>
        <w:tc>
          <w:tcPr>
            <w:tcW w:w="992" w:type="dxa"/>
            <w:shd w:val="clear" w:color="auto" w:fill="auto"/>
            <w:vAlign w:val="bottom"/>
          </w:tcPr>
          <w:p w14:paraId="7E14AA9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111 925</w:t>
            </w:r>
          </w:p>
        </w:tc>
        <w:tc>
          <w:tcPr>
            <w:tcW w:w="992" w:type="dxa"/>
            <w:shd w:val="clear" w:color="auto" w:fill="auto"/>
            <w:vAlign w:val="bottom"/>
          </w:tcPr>
          <w:p w14:paraId="79E06B3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109 429</w:t>
            </w:r>
          </w:p>
        </w:tc>
        <w:tc>
          <w:tcPr>
            <w:tcW w:w="993" w:type="dxa"/>
            <w:shd w:val="clear" w:color="auto" w:fill="auto"/>
            <w:vAlign w:val="bottom"/>
          </w:tcPr>
          <w:p w14:paraId="317D340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106 951</w:t>
            </w:r>
          </w:p>
        </w:tc>
        <w:tc>
          <w:tcPr>
            <w:tcW w:w="992" w:type="dxa"/>
            <w:shd w:val="clear" w:color="auto" w:fill="auto"/>
            <w:vAlign w:val="bottom"/>
          </w:tcPr>
          <w:p w14:paraId="2B40F849"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101 723</w:t>
            </w:r>
          </w:p>
        </w:tc>
      </w:tr>
      <w:tr w:rsidR="006647F5" w:rsidRPr="006647F5" w14:paraId="691CA982" w14:textId="77777777">
        <w:trPr>
          <w:trHeight w:val="300"/>
        </w:trPr>
        <w:tc>
          <w:tcPr>
            <w:tcW w:w="1522" w:type="dxa"/>
            <w:vMerge/>
            <w:shd w:val="clear" w:color="auto" w:fill="auto"/>
            <w:vAlign w:val="center"/>
          </w:tcPr>
          <w:p w14:paraId="6CC4F866"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val="restart"/>
            <w:shd w:val="clear" w:color="auto" w:fill="auto"/>
            <w:vAlign w:val="center"/>
          </w:tcPr>
          <w:p w14:paraId="5B7A4708"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Економія</w:t>
            </w:r>
          </w:p>
        </w:tc>
        <w:tc>
          <w:tcPr>
            <w:tcW w:w="918" w:type="dxa"/>
            <w:shd w:val="clear" w:color="auto" w:fill="auto"/>
            <w:vAlign w:val="center"/>
          </w:tcPr>
          <w:p w14:paraId="7D03DFFC"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18B4BDD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68E374C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2" w:type="dxa"/>
            <w:shd w:val="clear" w:color="auto" w:fill="auto"/>
            <w:vAlign w:val="bottom"/>
          </w:tcPr>
          <w:p w14:paraId="790520A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566</w:t>
            </w:r>
          </w:p>
        </w:tc>
        <w:tc>
          <w:tcPr>
            <w:tcW w:w="992" w:type="dxa"/>
            <w:shd w:val="clear" w:color="auto" w:fill="auto"/>
            <w:vAlign w:val="bottom"/>
          </w:tcPr>
          <w:p w14:paraId="54C1D53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1 684</w:t>
            </w:r>
          </w:p>
        </w:tc>
        <w:tc>
          <w:tcPr>
            <w:tcW w:w="992" w:type="dxa"/>
            <w:shd w:val="clear" w:color="auto" w:fill="auto"/>
            <w:vAlign w:val="bottom"/>
          </w:tcPr>
          <w:p w14:paraId="2B1DB49D"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3 910</w:t>
            </w:r>
          </w:p>
        </w:tc>
        <w:tc>
          <w:tcPr>
            <w:tcW w:w="993" w:type="dxa"/>
            <w:shd w:val="clear" w:color="auto" w:fill="auto"/>
            <w:vAlign w:val="bottom"/>
          </w:tcPr>
          <w:p w14:paraId="2DA6BAC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6 135</w:t>
            </w:r>
          </w:p>
        </w:tc>
        <w:tc>
          <w:tcPr>
            <w:tcW w:w="992" w:type="dxa"/>
            <w:shd w:val="clear" w:color="auto" w:fill="auto"/>
            <w:vAlign w:val="bottom"/>
          </w:tcPr>
          <w:p w14:paraId="7057888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11 127</w:t>
            </w:r>
          </w:p>
        </w:tc>
      </w:tr>
      <w:tr w:rsidR="006647F5" w:rsidRPr="006647F5" w14:paraId="632CE403" w14:textId="77777777">
        <w:trPr>
          <w:trHeight w:val="300"/>
        </w:trPr>
        <w:tc>
          <w:tcPr>
            <w:tcW w:w="1522" w:type="dxa"/>
            <w:vMerge/>
            <w:shd w:val="clear" w:color="auto" w:fill="auto"/>
            <w:vAlign w:val="center"/>
          </w:tcPr>
          <w:p w14:paraId="0B9FC8C1"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shd w:val="clear" w:color="auto" w:fill="auto"/>
            <w:vAlign w:val="center"/>
          </w:tcPr>
          <w:p w14:paraId="0BE55681"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918" w:type="dxa"/>
            <w:shd w:val="clear" w:color="auto" w:fill="auto"/>
            <w:vAlign w:val="center"/>
          </w:tcPr>
          <w:p w14:paraId="783443CA"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w:t>
            </w:r>
          </w:p>
        </w:tc>
        <w:tc>
          <w:tcPr>
            <w:tcW w:w="1066" w:type="dxa"/>
            <w:shd w:val="clear" w:color="auto" w:fill="auto"/>
            <w:vAlign w:val="bottom"/>
          </w:tcPr>
          <w:p w14:paraId="08198DAE"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575CF1E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2" w:type="dxa"/>
            <w:shd w:val="clear" w:color="auto" w:fill="auto"/>
            <w:vAlign w:val="bottom"/>
          </w:tcPr>
          <w:p w14:paraId="23B8EC6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w:t>
            </w:r>
          </w:p>
        </w:tc>
        <w:tc>
          <w:tcPr>
            <w:tcW w:w="992" w:type="dxa"/>
            <w:shd w:val="clear" w:color="auto" w:fill="auto"/>
            <w:vAlign w:val="bottom"/>
          </w:tcPr>
          <w:p w14:paraId="0852222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w:t>
            </w:r>
          </w:p>
        </w:tc>
        <w:tc>
          <w:tcPr>
            <w:tcW w:w="992" w:type="dxa"/>
            <w:shd w:val="clear" w:color="auto" w:fill="auto"/>
            <w:vAlign w:val="bottom"/>
          </w:tcPr>
          <w:p w14:paraId="51F614B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w:t>
            </w:r>
          </w:p>
        </w:tc>
        <w:tc>
          <w:tcPr>
            <w:tcW w:w="993" w:type="dxa"/>
            <w:shd w:val="clear" w:color="auto" w:fill="auto"/>
            <w:vAlign w:val="bottom"/>
          </w:tcPr>
          <w:p w14:paraId="6886117D"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w:t>
            </w:r>
          </w:p>
        </w:tc>
        <w:tc>
          <w:tcPr>
            <w:tcW w:w="992" w:type="dxa"/>
            <w:shd w:val="clear" w:color="auto" w:fill="auto"/>
            <w:vAlign w:val="bottom"/>
          </w:tcPr>
          <w:p w14:paraId="7A59D42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10%</w:t>
            </w:r>
          </w:p>
        </w:tc>
      </w:tr>
      <w:tr w:rsidR="006647F5" w:rsidRPr="006647F5" w14:paraId="5F7B4C5B" w14:textId="77777777">
        <w:trPr>
          <w:trHeight w:val="510"/>
        </w:trPr>
        <w:tc>
          <w:tcPr>
            <w:tcW w:w="1522" w:type="dxa"/>
            <w:vMerge w:val="restart"/>
            <w:shd w:val="clear" w:color="auto" w:fill="auto"/>
            <w:vAlign w:val="center"/>
          </w:tcPr>
          <w:p w14:paraId="4C342D11"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Сфера теплопостачання</w:t>
            </w:r>
          </w:p>
        </w:tc>
        <w:tc>
          <w:tcPr>
            <w:tcW w:w="1035" w:type="dxa"/>
            <w:shd w:val="clear" w:color="auto" w:fill="auto"/>
            <w:vAlign w:val="center"/>
          </w:tcPr>
          <w:p w14:paraId="08B1C730"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Базовий сценарій</w:t>
            </w:r>
          </w:p>
        </w:tc>
        <w:tc>
          <w:tcPr>
            <w:tcW w:w="918" w:type="dxa"/>
            <w:shd w:val="clear" w:color="auto" w:fill="auto"/>
            <w:vAlign w:val="center"/>
          </w:tcPr>
          <w:p w14:paraId="27332008"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6F60911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20 294</w:t>
            </w:r>
          </w:p>
        </w:tc>
        <w:tc>
          <w:tcPr>
            <w:tcW w:w="993" w:type="dxa"/>
            <w:shd w:val="clear" w:color="auto" w:fill="auto"/>
            <w:vAlign w:val="bottom"/>
          </w:tcPr>
          <w:p w14:paraId="66AB3CC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19 912</w:t>
            </w:r>
          </w:p>
        </w:tc>
        <w:tc>
          <w:tcPr>
            <w:tcW w:w="992" w:type="dxa"/>
            <w:shd w:val="clear" w:color="auto" w:fill="auto"/>
            <w:vAlign w:val="bottom"/>
          </w:tcPr>
          <w:p w14:paraId="5247904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21 990</w:t>
            </w:r>
          </w:p>
        </w:tc>
        <w:tc>
          <w:tcPr>
            <w:tcW w:w="992" w:type="dxa"/>
            <w:shd w:val="clear" w:color="auto" w:fill="auto"/>
            <w:vAlign w:val="bottom"/>
          </w:tcPr>
          <w:p w14:paraId="1E76186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21 193</w:t>
            </w:r>
          </w:p>
        </w:tc>
        <w:tc>
          <w:tcPr>
            <w:tcW w:w="992" w:type="dxa"/>
            <w:shd w:val="clear" w:color="auto" w:fill="auto"/>
            <w:vAlign w:val="bottom"/>
          </w:tcPr>
          <w:p w14:paraId="33922A5D"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20 958</w:t>
            </w:r>
          </w:p>
        </w:tc>
        <w:tc>
          <w:tcPr>
            <w:tcW w:w="993" w:type="dxa"/>
            <w:shd w:val="clear" w:color="auto" w:fill="auto"/>
            <w:vAlign w:val="bottom"/>
          </w:tcPr>
          <w:p w14:paraId="0970058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20 723</w:t>
            </w:r>
          </w:p>
        </w:tc>
        <w:tc>
          <w:tcPr>
            <w:tcW w:w="992" w:type="dxa"/>
            <w:shd w:val="clear" w:color="auto" w:fill="auto"/>
            <w:vAlign w:val="bottom"/>
          </w:tcPr>
          <w:p w14:paraId="2991F54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20 490</w:t>
            </w:r>
          </w:p>
        </w:tc>
      </w:tr>
      <w:tr w:rsidR="006647F5" w:rsidRPr="006647F5" w14:paraId="33D21F90" w14:textId="77777777">
        <w:trPr>
          <w:trHeight w:val="510"/>
        </w:trPr>
        <w:tc>
          <w:tcPr>
            <w:tcW w:w="1522" w:type="dxa"/>
            <w:vMerge/>
            <w:shd w:val="clear" w:color="auto" w:fill="auto"/>
            <w:vAlign w:val="center"/>
          </w:tcPr>
          <w:p w14:paraId="182D154E"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shd w:val="clear" w:color="auto" w:fill="auto"/>
            <w:vAlign w:val="center"/>
          </w:tcPr>
          <w:p w14:paraId="14970770"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Сценарій з МЕП</w:t>
            </w:r>
          </w:p>
        </w:tc>
        <w:tc>
          <w:tcPr>
            <w:tcW w:w="918" w:type="dxa"/>
            <w:shd w:val="clear" w:color="auto" w:fill="auto"/>
            <w:vAlign w:val="center"/>
          </w:tcPr>
          <w:p w14:paraId="01050CB6"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39C55E5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20 294</w:t>
            </w:r>
          </w:p>
        </w:tc>
        <w:tc>
          <w:tcPr>
            <w:tcW w:w="993" w:type="dxa"/>
            <w:shd w:val="clear" w:color="auto" w:fill="auto"/>
            <w:vAlign w:val="bottom"/>
          </w:tcPr>
          <w:p w14:paraId="63C1CAC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17 638</w:t>
            </w:r>
          </w:p>
        </w:tc>
        <w:tc>
          <w:tcPr>
            <w:tcW w:w="992" w:type="dxa"/>
            <w:shd w:val="clear" w:color="auto" w:fill="auto"/>
            <w:vAlign w:val="bottom"/>
          </w:tcPr>
          <w:p w14:paraId="1C8C69E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18 593</w:t>
            </w:r>
          </w:p>
        </w:tc>
        <w:tc>
          <w:tcPr>
            <w:tcW w:w="992" w:type="dxa"/>
            <w:shd w:val="clear" w:color="auto" w:fill="auto"/>
            <w:vAlign w:val="bottom"/>
          </w:tcPr>
          <w:p w14:paraId="51C71B8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16 827</w:t>
            </w:r>
          </w:p>
        </w:tc>
        <w:tc>
          <w:tcPr>
            <w:tcW w:w="992" w:type="dxa"/>
            <w:shd w:val="clear" w:color="auto" w:fill="auto"/>
            <w:vAlign w:val="bottom"/>
          </w:tcPr>
          <w:p w14:paraId="5E770F3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15 723</w:t>
            </w:r>
          </w:p>
        </w:tc>
        <w:tc>
          <w:tcPr>
            <w:tcW w:w="993" w:type="dxa"/>
            <w:shd w:val="clear" w:color="auto" w:fill="auto"/>
            <w:vAlign w:val="bottom"/>
          </w:tcPr>
          <w:p w14:paraId="189055CE"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14 672</w:t>
            </w:r>
          </w:p>
        </w:tc>
        <w:tc>
          <w:tcPr>
            <w:tcW w:w="992" w:type="dxa"/>
            <w:shd w:val="clear" w:color="auto" w:fill="auto"/>
            <w:vAlign w:val="bottom"/>
          </w:tcPr>
          <w:p w14:paraId="74386D9D"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9 626</w:t>
            </w:r>
          </w:p>
        </w:tc>
      </w:tr>
      <w:tr w:rsidR="006647F5" w:rsidRPr="006647F5" w14:paraId="3640C953" w14:textId="77777777">
        <w:trPr>
          <w:trHeight w:val="300"/>
        </w:trPr>
        <w:tc>
          <w:tcPr>
            <w:tcW w:w="1522" w:type="dxa"/>
            <w:vMerge/>
            <w:shd w:val="clear" w:color="auto" w:fill="auto"/>
            <w:vAlign w:val="center"/>
          </w:tcPr>
          <w:p w14:paraId="1F11B726"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val="restart"/>
            <w:shd w:val="clear" w:color="auto" w:fill="auto"/>
            <w:vAlign w:val="center"/>
          </w:tcPr>
          <w:p w14:paraId="05ABEC7F"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Економія</w:t>
            </w:r>
          </w:p>
        </w:tc>
        <w:tc>
          <w:tcPr>
            <w:tcW w:w="918" w:type="dxa"/>
            <w:shd w:val="clear" w:color="auto" w:fill="auto"/>
            <w:vAlign w:val="center"/>
          </w:tcPr>
          <w:p w14:paraId="2F9C86C0"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22EA399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0EAFEE1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2 274</w:t>
            </w:r>
          </w:p>
        </w:tc>
        <w:tc>
          <w:tcPr>
            <w:tcW w:w="992" w:type="dxa"/>
            <w:shd w:val="clear" w:color="auto" w:fill="auto"/>
            <w:vAlign w:val="bottom"/>
          </w:tcPr>
          <w:p w14:paraId="0E4C82A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3 397</w:t>
            </w:r>
          </w:p>
        </w:tc>
        <w:tc>
          <w:tcPr>
            <w:tcW w:w="992" w:type="dxa"/>
            <w:shd w:val="clear" w:color="auto" w:fill="auto"/>
            <w:vAlign w:val="bottom"/>
          </w:tcPr>
          <w:p w14:paraId="283C116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4 366</w:t>
            </w:r>
          </w:p>
        </w:tc>
        <w:tc>
          <w:tcPr>
            <w:tcW w:w="992" w:type="dxa"/>
            <w:shd w:val="clear" w:color="auto" w:fill="auto"/>
            <w:vAlign w:val="bottom"/>
          </w:tcPr>
          <w:p w14:paraId="2374C875"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5 234</w:t>
            </w:r>
          </w:p>
        </w:tc>
        <w:tc>
          <w:tcPr>
            <w:tcW w:w="993" w:type="dxa"/>
            <w:shd w:val="clear" w:color="auto" w:fill="auto"/>
            <w:vAlign w:val="bottom"/>
          </w:tcPr>
          <w:p w14:paraId="523AE5C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6 052</w:t>
            </w:r>
          </w:p>
        </w:tc>
        <w:tc>
          <w:tcPr>
            <w:tcW w:w="992" w:type="dxa"/>
            <w:shd w:val="clear" w:color="auto" w:fill="auto"/>
            <w:vAlign w:val="bottom"/>
          </w:tcPr>
          <w:p w14:paraId="388DE2C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10 864</w:t>
            </w:r>
          </w:p>
        </w:tc>
      </w:tr>
      <w:tr w:rsidR="006647F5" w:rsidRPr="006647F5" w14:paraId="141E859A" w14:textId="77777777">
        <w:trPr>
          <w:trHeight w:val="300"/>
        </w:trPr>
        <w:tc>
          <w:tcPr>
            <w:tcW w:w="1522" w:type="dxa"/>
            <w:vMerge/>
            <w:shd w:val="clear" w:color="auto" w:fill="auto"/>
            <w:vAlign w:val="center"/>
          </w:tcPr>
          <w:p w14:paraId="6E784C5E"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shd w:val="clear" w:color="auto" w:fill="auto"/>
            <w:vAlign w:val="center"/>
          </w:tcPr>
          <w:p w14:paraId="18169C79"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918" w:type="dxa"/>
            <w:shd w:val="clear" w:color="auto" w:fill="auto"/>
            <w:vAlign w:val="center"/>
          </w:tcPr>
          <w:p w14:paraId="367D9E35"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w:t>
            </w:r>
          </w:p>
        </w:tc>
        <w:tc>
          <w:tcPr>
            <w:tcW w:w="1066" w:type="dxa"/>
            <w:shd w:val="clear" w:color="auto" w:fill="auto"/>
            <w:vAlign w:val="bottom"/>
          </w:tcPr>
          <w:p w14:paraId="0C2B1F5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6D5DF60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w:t>
            </w:r>
          </w:p>
        </w:tc>
        <w:tc>
          <w:tcPr>
            <w:tcW w:w="992" w:type="dxa"/>
            <w:shd w:val="clear" w:color="auto" w:fill="auto"/>
            <w:vAlign w:val="bottom"/>
          </w:tcPr>
          <w:p w14:paraId="48B4C8A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17%</w:t>
            </w:r>
          </w:p>
        </w:tc>
        <w:tc>
          <w:tcPr>
            <w:tcW w:w="992" w:type="dxa"/>
            <w:shd w:val="clear" w:color="auto" w:fill="auto"/>
            <w:vAlign w:val="bottom"/>
          </w:tcPr>
          <w:p w14:paraId="5A81B10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21%</w:t>
            </w:r>
          </w:p>
        </w:tc>
        <w:tc>
          <w:tcPr>
            <w:tcW w:w="992" w:type="dxa"/>
            <w:shd w:val="clear" w:color="auto" w:fill="auto"/>
            <w:vAlign w:val="bottom"/>
          </w:tcPr>
          <w:p w14:paraId="3C70A8D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26%</w:t>
            </w:r>
          </w:p>
        </w:tc>
        <w:tc>
          <w:tcPr>
            <w:tcW w:w="993" w:type="dxa"/>
            <w:shd w:val="clear" w:color="auto" w:fill="auto"/>
            <w:vAlign w:val="bottom"/>
          </w:tcPr>
          <w:p w14:paraId="490A176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30%</w:t>
            </w:r>
          </w:p>
        </w:tc>
        <w:tc>
          <w:tcPr>
            <w:tcW w:w="992" w:type="dxa"/>
            <w:shd w:val="clear" w:color="auto" w:fill="auto"/>
            <w:vAlign w:val="bottom"/>
          </w:tcPr>
          <w:p w14:paraId="23306EF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53%</w:t>
            </w:r>
          </w:p>
        </w:tc>
      </w:tr>
      <w:tr w:rsidR="006647F5" w:rsidRPr="006647F5" w14:paraId="5891A064" w14:textId="77777777">
        <w:trPr>
          <w:trHeight w:val="510"/>
        </w:trPr>
        <w:tc>
          <w:tcPr>
            <w:tcW w:w="1522" w:type="dxa"/>
            <w:vMerge w:val="restart"/>
            <w:shd w:val="clear" w:color="auto" w:fill="auto"/>
            <w:vAlign w:val="center"/>
          </w:tcPr>
          <w:p w14:paraId="71F8266E"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Сфера водопостачання і водовідведення</w:t>
            </w:r>
          </w:p>
        </w:tc>
        <w:tc>
          <w:tcPr>
            <w:tcW w:w="1035" w:type="dxa"/>
            <w:shd w:val="clear" w:color="auto" w:fill="auto"/>
            <w:vAlign w:val="center"/>
          </w:tcPr>
          <w:p w14:paraId="57E740B9"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Базовий сценарій</w:t>
            </w:r>
          </w:p>
        </w:tc>
        <w:tc>
          <w:tcPr>
            <w:tcW w:w="918" w:type="dxa"/>
            <w:shd w:val="clear" w:color="auto" w:fill="auto"/>
            <w:vAlign w:val="center"/>
          </w:tcPr>
          <w:p w14:paraId="5DAACF4C"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7CDF8B7E"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3 491</w:t>
            </w:r>
          </w:p>
        </w:tc>
        <w:tc>
          <w:tcPr>
            <w:tcW w:w="993" w:type="dxa"/>
            <w:shd w:val="clear" w:color="auto" w:fill="auto"/>
            <w:vAlign w:val="bottom"/>
          </w:tcPr>
          <w:p w14:paraId="26F76EC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3 469</w:t>
            </w:r>
          </w:p>
        </w:tc>
        <w:tc>
          <w:tcPr>
            <w:tcW w:w="992" w:type="dxa"/>
            <w:shd w:val="clear" w:color="auto" w:fill="auto"/>
            <w:vAlign w:val="bottom"/>
          </w:tcPr>
          <w:p w14:paraId="7D6110C5"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3 454</w:t>
            </w:r>
          </w:p>
        </w:tc>
        <w:tc>
          <w:tcPr>
            <w:tcW w:w="992" w:type="dxa"/>
            <w:shd w:val="clear" w:color="auto" w:fill="auto"/>
            <w:vAlign w:val="bottom"/>
          </w:tcPr>
          <w:p w14:paraId="0FCD3EEB"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3 461</w:t>
            </w:r>
          </w:p>
        </w:tc>
        <w:tc>
          <w:tcPr>
            <w:tcW w:w="992" w:type="dxa"/>
            <w:shd w:val="clear" w:color="auto" w:fill="auto"/>
            <w:vAlign w:val="bottom"/>
          </w:tcPr>
          <w:p w14:paraId="4FF37FD5"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3 492</w:t>
            </w:r>
          </w:p>
        </w:tc>
        <w:tc>
          <w:tcPr>
            <w:tcW w:w="993" w:type="dxa"/>
            <w:shd w:val="clear" w:color="auto" w:fill="auto"/>
            <w:vAlign w:val="bottom"/>
          </w:tcPr>
          <w:p w14:paraId="4B7BECA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3 533</w:t>
            </w:r>
          </w:p>
        </w:tc>
        <w:tc>
          <w:tcPr>
            <w:tcW w:w="992" w:type="dxa"/>
            <w:shd w:val="clear" w:color="auto" w:fill="auto"/>
            <w:vAlign w:val="bottom"/>
          </w:tcPr>
          <w:p w14:paraId="6C32166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3 577</w:t>
            </w:r>
          </w:p>
        </w:tc>
      </w:tr>
      <w:tr w:rsidR="006647F5" w:rsidRPr="006647F5" w14:paraId="7FE1C054" w14:textId="77777777">
        <w:trPr>
          <w:trHeight w:val="510"/>
        </w:trPr>
        <w:tc>
          <w:tcPr>
            <w:tcW w:w="1522" w:type="dxa"/>
            <w:vMerge/>
            <w:shd w:val="clear" w:color="auto" w:fill="auto"/>
            <w:vAlign w:val="center"/>
          </w:tcPr>
          <w:p w14:paraId="65C300A8"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shd w:val="clear" w:color="auto" w:fill="auto"/>
            <w:vAlign w:val="center"/>
          </w:tcPr>
          <w:p w14:paraId="04FD0F31"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Сценарій з МЕП</w:t>
            </w:r>
          </w:p>
        </w:tc>
        <w:tc>
          <w:tcPr>
            <w:tcW w:w="918" w:type="dxa"/>
            <w:shd w:val="clear" w:color="auto" w:fill="auto"/>
            <w:vAlign w:val="center"/>
          </w:tcPr>
          <w:p w14:paraId="7B3C7C53"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5A7A7ED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3 491</w:t>
            </w:r>
          </w:p>
        </w:tc>
        <w:tc>
          <w:tcPr>
            <w:tcW w:w="993" w:type="dxa"/>
            <w:shd w:val="clear" w:color="auto" w:fill="auto"/>
            <w:vAlign w:val="bottom"/>
          </w:tcPr>
          <w:p w14:paraId="28605C7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2 646</w:t>
            </w:r>
          </w:p>
        </w:tc>
        <w:tc>
          <w:tcPr>
            <w:tcW w:w="992" w:type="dxa"/>
            <w:shd w:val="clear" w:color="auto" w:fill="auto"/>
            <w:vAlign w:val="bottom"/>
          </w:tcPr>
          <w:p w14:paraId="13C805B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2 382</w:t>
            </w:r>
          </w:p>
        </w:tc>
        <w:tc>
          <w:tcPr>
            <w:tcW w:w="992" w:type="dxa"/>
            <w:shd w:val="clear" w:color="auto" w:fill="auto"/>
            <w:vAlign w:val="bottom"/>
          </w:tcPr>
          <w:p w14:paraId="7B90181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2 182</w:t>
            </w:r>
          </w:p>
        </w:tc>
        <w:tc>
          <w:tcPr>
            <w:tcW w:w="992" w:type="dxa"/>
            <w:shd w:val="clear" w:color="auto" w:fill="auto"/>
            <w:vAlign w:val="bottom"/>
          </w:tcPr>
          <w:p w14:paraId="61F8352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1 656</w:t>
            </w:r>
          </w:p>
        </w:tc>
        <w:tc>
          <w:tcPr>
            <w:tcW w:w="993" w:type="dxa"/>
            <w:shd w:val="clear" w:color="auto" w:fill="auto"/>
            <w:vAlign w:val="bottom"/>
          </w:tcPr>
          <w:p w14:paraId="0A1C892B"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1 676</w:t>
            </w:r>
          </w:p>
        </w:tc>
        <w:tc>
          <w:tcPr>
            <w:tcW w:w="992" w:type="dxa"/>
            <w:shd w:val="clear" w:color="auto" w:fill="auto"/>
            <w:vAlign w:val="bottom"/>
          </w:tcPr>
          <w:p w14:paraId="03C6E23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1 699</w:t>
            </w:r>
          </w:p>
        </w:tc>
      </w:tr>
      <w:tr w:rsidR="006647F5" w:rsidRPr="006647F5" w14:paraId="64CE2626" w14:textId="77777777">
        <w:trPr>
          <w:trHeight w:val="300"/>
        </w:trPr>
        <w:tc>
          <w:tcPr>
            <w:tcW w:w="1522" w:type="dxa"/>
            <w:vMerge/>
            <w:shd w:val="clear" w:color="auto" w:fill="auto"/>
            <w:vAlign w:val="center"/>
          </w:tcPr>
          <w:p w14:paraId="129C60FC"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val="restart"/>
            <w:shd w:val="clear" w:color="auto" w:fill="auto"/>
            <w:vAlign w:val="center"/>
          </w:tcPr>
          <w:p w14:paraId="144170CD"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Економія</w:t>
            </w:r>
          </w:p>
        </w:tc>
        <w:tc>
          <w:tcPr>
            <w:tcW w:w="918" w:type="dxa"/>
            <w:shd w:val="clear" w:color="auto" w:fill="auto"/>
            <w:vAlign w:val="center"/>
          </w:tcPr>
          <w:p w14:paraId="2D91265D"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347998F9"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37EE647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823</w:t>
            </w:r>
          </w:p>
        </w:tc>
        <w:tc>
          <w:tcPr>
            <w:tcW w:w="992" w:type="dxa"/>
            <w:shd w:val="clear" w:color="auto" w:fill="auto"/>
            <w:vAlign w:val="bottom"/>
          </w:tcPr>
          <w:p w14:paraId="4F912B8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1 072</w:t>
            </w:r>
          </w:p>
        </w:tc>
        <w:tc>
          <w:tcPr>
            <w:tcW w:w="992" w:type="dxa"/>
            <w:shd w:val="clear" w:color="auto" w:fill="auto"/>
            <w:vAlign w:val="bottom"/>
          </w:tcPr>
          <w:p w14:paraId="0F3FD561"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1 278</w:t>
            </w:r>
          </w:p>
        </w:tc>
        <w:tc>
          <w:tcPr>
            <w:tcW w:w="992" w:type="dxa"/>
            <w:shd w:val="clear" w:color="auto" w:fill="auto"/>
            <w:vAlign w:val="bottom"/>
          </w:tcPr>
          <w:p w14:paraId="1EE99CF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1 835</w:t>
            </w:r>
          </w:p>
        </w:tc>
        <w:tc>
          <w:tcPr>
            <w:tcW w:w="993" w:type="dxa"/>
            <w:shd w:val="clear" w:color="auto" w:fill="auto"/>
            <w:vAlign w:val="bottom"/>
          </w:tcPr>
          <w:p w14:paraId="0337887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1 857</w:t>
            </w:r>
          </w:p>
        </w:tc>
        <w:tc>
          <w:tcPr>
            <w:tcW w:w="992" w:type="dxa"/>
            <w:shd w:val="clear" w:color="auto" w:fill="auto"/>
            <w:vAlign w:val="bottom"/>
          </w:tcPr>
          <w:p w14:paraId="047A59A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1 878</w:t>
            </w:r>
          </w:p>
        </w:tc>
      </w:tr>
      <w:tr w:rsidR="006647F5" w:rsidRPr="006647F5" w14:paraId="25B33C97" w14:textId="77777777">
        <w:trPr>
          <w:trHeight w:val="300"/>
        </w:trPr>
        <w:tc>
          <w:tcPr>
            <w:tcW w:w="1522" w:type="dxa"/>
            <w:vMerge/>
            <w:shd w:val="clear" w:color="auto" w:fill="auto"/>
            <w:vAlign w:val="center"/>
          </w:tcPr>
          <w:p w14:paraId="539A5F67"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shd w:val="clear" w:color="auto" w:fill="auto"/>
            <w:vAlign w:val="center"/>
          </w:tcPr>
          <w:p w14:paraId="644ADAA4"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918" w:type="dxa"/>
            <w:shd w:val="clear" w:color="auto" w:fill="auto"/>
            <w:vAlign w:val="center"/>
          </w:tcPr>
          <w:p w14:paraId="26B2B8D2"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w:t>
            </w:r>
          </w:p>
        </w:tc>
        <w:tc>
          <w:tcPr>
            <w:tcW w:w="1066" w:type="dxa"/>
            <w:shd w:val="clear" w:color="auto" w:fill="auto"/>
            <w:vAlign w:val="bottom"/>
          </w:tcPr>
          <w:p w14:paraId="316911B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26D8EFD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23%</w:t>
            </w:r>
          </w:p>
        </w:tc>
        <w:tc>
          <w:tcPr>
            <w:tcW w:w="992" w:type="dxa"/>
            <w:shd w:val="clear" w:color="auto" w:fill="auto"/>
            <w:vAlign w:val="bottom"/>
          </w:tcPr>
          <w:p w14:paraId="6B75256D"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30%</w:t>
            </w:r>
          </w:p>
        </w:tc>
        <w:tc>
          <w:tcPr>
            <w:tcW w:w="992" w:type="dxa"/>
            <w:shd w:val="clear" w:color="auto" w:fill="auto"/>
            <w:vAlign w:val="bottom"/>
          </w:tcPr>
          <w:p w14:paraId="0829B42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36%</w:t>
            </w:r>
          </w:p>
        </w:tc>
        <w:tc>
          <w:tcPr>
            <w:tcW w:w="992" w:type="dxa"/>
            <w:shd w:val="clear" w:color="auto" w:fill="auto"/>
            <w:vAlign w:val="bottom"/>
          </w:tcPr>
          <w:p w14:paraId="42F0B87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51%</w:t>
            </w:r>
          </w:p>
        </w:tc>
        <w:tc>
          <w:tcPr>
            <w:tcW w:w="993" w:type="dxa"/>
            <w:shd w:val="clear" w:color="auto" w:fill="auto"/>
            <w:vAlign w:val="bottom"/>
          </w:tcPr>
          <w:p w14:paraId="27E2BDCD"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52%</w:t>
            </w:r>
          </w:p>
        </w:tc>
        <w:tc>
          <w:tcPr>
            <w:tcW w:w="992" w:type="dxa"/>
            <w:shd w:val="clear" w:color="auto" w:fill="auto"/>
            <w:vAlign w:val="bottom"/>
          </w:tcPr>
          <w:p w14:paraId="409816E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53%</w:t>
            </w:r>
          </w:p>
        </w:tc>
      </w:tr>
      <w:tr w:rsidR="006647F5" w:rsidRPr="006647F5" w14:paraId="71500150" w14:textId="77777777">
        <w:trPr>
          <w:trHeight w:val="510"/>
        </w:trPr>
        <w:tc>
          <w:tcPr>
            <w:tcW w:w="1522" w:type="dxa"/>
            <w:vMerge w:val="restart"/>
            <w:shd w:val="clear" w:color="auto" w:fill="auto"/>
            <w:vAlign w:val="center"/>
          </w:tcPr>
          <w:p w14:paraId="682827D2"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Сфера управління побутовими відходами</w:t>
            </w:r>
          </w:p>
        </w:tc>
        <w:tc>
          <w:tcPr>
            <w:tcW w:w="1035" w:type="dxa"/>
            <w:shd w:val="clear" w:color="auto" w:fill="auto"/>
            <w:vAlign w:val="center"/>
          </w:tcPr>
          <w:p w14:paraId="678CA19E"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Базовий сценарій</w:t>
            </w:r>
          </w:p>
        </w:tc>
        <w:tc>
          <w:tcPr>
            <w:tcW w:w="918" w:type="dxa"/>
            <w:shd w:val="clear" w:color="auto" w:fill="auto"/>
            <w:vAlign w:val="center"/>
          </w:tcPr>
          <w:p w14:paraId="19210DAE"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2416998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3 358</w:t>
            </w:r>
          </w:p>
        </w:tc>
        <w:tc>
          <w:tcPr>
            <w:tcW w:w="993" w:type="dxa"/>
            <w:shd w:val="clear" w:color="auto" w:fill="auto"/>
            <w:vAlign w:val="bottom"/>
          </w:tcPr>
          <w:p w14:paraId="120D07F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3 374</w:t>
            </w:r>
          </w:p>
        </w:tc>
        <w:tc>
          <w:tcPr>
            <w:tcW w:w="992" w:type="dxa"/>
            <w:shd w:val="clear" w:color="auto" w:fill="auto"/>
            <w:vAlign w:val="bottom"/>
          </w:tcPr>
          <w:p w14:paraId="18F8725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3 411</w:t>
            </w:r>
          </w:p>
        </w:tc>
        <w:tc>
          <w:tcPr>
            <w:tcW w:w="992" w:type="dxa"/>
            <w:shd w:val="clear" w:color="auto" w:fill="auto"/>
            <w:vAlign w:val="bottom"/>
          </w:tcPr>
          <w:p w14:paraId="0E474FF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3 428</w:t>
            </w:r>
          </w:p>
        </w:tc>
        <w:tc>
          <w:tcPr>
            <w:tcW w:w="992" w:type="dxa"/>
            <w:shd w:val="clear" w:color="auto" w:fill="auto"/>
            <w:vAlign w:val="bottom"/>
          </w:tcPr>
          <w:p w14:paraId="60D49BB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3 432</w:t>
            </w:r>
          </w:p>
        </w:tc>
        <w:tc>
          <w:tcPr>
            <w:tcW w:w="993" w:type="dxa"/>
            <w:shd w:val="clear" w:color="auto" w:fill="auto"/>
            <w:vAlign w:val="bottom"/>
          </w:tcPr>
          <w:p w14:paraId="576595A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3 440</w:t>
            </w:r>
          </w:p>
        </w:tc>
        <w:tc>
          <w:tcPr>
            <w:tcW w:w="992" w:type="dxa"/>
            <w:shd w:val="clear" w:color="auto" w:fill="auto"/>
            <w:vAlign w:val="bottom"/>
          </w:tcPr>
          <w:p w14:paraId="6F2B75B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3 481</w:t>
            </w:r>
          </w:p>
        </w:tc>
      </w:tr>
      <w:tr w:rsidR="006647F5" w:rsidRPr="006647F5" w14:paraId="341D9F10" w14:textId="77777777">
        <w:trPr>
          <w:trHeight w:val="510"/>
        </w:trPr>
        <w:tc>
          <w:tcPr>
            <w:tcW w:w="1522" w:type="dxa"/>
            <w:vMerge/>
            <w:shd w:val="clear" w:color="auto" w:fill="auto"/>
            <w:vAlign w:val="center"/>
          </w:tcPr>
          <w:p w14:paraId="254F4271"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shd w:val="clear" w:color="auto" w:fill="auto"/>
            <w:vAlign w:val="center"/>
          </w:tcPr>
          <w:p w14:paraId="6CB49D93"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Сценарій з МЕП</w:t>
            </w:r>
          </w:p>
        </w:tc>
        <w:tc>
          <w:tcPr>
            <w:tcW w:w="918" w:type="dxa"/>
            <w:shd w:val="clear" w:color="auto" w:fill="auto"/>
            <w:vAlign w:val="center"/>
          </w:tcPr>
          <w:p w14:paraId="680DF6E7"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7AC5E85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3 358</w:t>
            </w:r>
          </w:p>
        </w:tc>
        <w:tc>
          <w:tcPr>
            <w:tcW w:w="993" w:type="dxa"/>
            <w:shd w:val="clear" w:color="auto" w:fill="auto"/>
            <w:vAlign w:val="bottom"/>
          </w:tcPr>
          <w:p w14:paraId="156F251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3 374</w:t>
            </w:r>
          </w:p>
        </w:tc>
        <w:tc>
          <w:tcPr>
            <w:tcW w:w="992" w:type="dxa"/>
            <w:shd w:val="clear" w:color="auto" w:fill="auto"/>
            <w:vAlign w:val="bottom"/>
          </w:tcPr>
          <w:p w14:paraId="63EE313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3 237</w:t>
            </w:r>
          </w:p>
        </w:tc>
        <w:tc>
          <w:tcPr>
            <w:tcW w:w="992" w:type="dxa"/>
            <w:shd w:val="clear" w:color="auto" w:fill="auto"/>
            <w:vAlign w:val="bottom"/>
          </w:tcPr>
          <w:p w14:paraId="43E36A6B"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3 193</w:t>
            </w:r>
          </w:p>
        </w:tc>
        <w:tc>
          <w:tcPr>
            <w:tcW w:w="992" w:type="dxa"/>
            <w:shd w:val="clear" w:color="auto" w:fill="auto"/>
            <w:vAlign w:val="bottom"/>
          </w:tcPr>
          <w:p w14:paraId="0676576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3 116</w:t>
            </w:r>
          </w:p>
        </w:tc>
        <w:tc>
          <w:tcPr>
            <w:tcW w:w="993" w:type="dxa"/>
            <w:shd w:val="clear" w:color="auto" w:fill="auto"/>
            <w:vAlign w:val="bottom"/>
          </w:tcPr>
          <w:p w14:paraId="0502C2D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3 044</w:t>
            </w:r>
          </w:p>
        </w:tc>
        <w:tc>
          <w:tcPr>
            <w:tcW w:w="992" w:type="dxa"/>
            <w:shd w:val="clear" w:color="auto" w:fill="auto"/>
            <w:vAlign w:val="bottom"/>
          </w:tcPr>
          <w:p w14:paraId="55F85D3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2 155</w:t>
            </w:r>
          </w:p>
        </w:tc>
      </w:tr>
      <w:tr w:rsidR="006647F5" w:rsidRPr="006647F5" w14:paraId="3E37D33F" w14:textId="77777777">
        <w:trPr>
          <w:trHeight w:val="300"/>
        </w:trPr>
        <w:tc>
          <w:tcPr>
            <w:tcW w:w="1522" w:type="dxa"/>
            <w:vMerge/>
            <w:shd w:val="clear" w:color="auto" w:fill="auto"/>
            <w:vAlign w:val="center"/>
          </w:tcPr>
          <w:p w14:paraId="6F6C019A"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val="restart"/>
            <w:shd w:val="clear" w:color="auto" w:fill="auto"/>
            <w:vAlign w:val="center"/>
          </w:tcPr>
          <w:p w14:paraId="1D865427"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Економія</w:t>
            </w:r>
          </w:p>
        </w:tc>
        <w:tc>
          <w:tcPr>
            <w:tcW w:w="918" w:type="dxa"/>
            <w:shd w:val="clear" w:color="auto" w:fill="auto"/>
            <w:vAlign w:val="center"/>
          </w:tcPr>
          <w:p w14:paraId="45572287"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3AD45E0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0027E2E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2" w:type="dxa"/>
            <w:shd w:val="clear" w:color="auto" w:fill="auto"/>
            <w:vAlign w:val="bottom"/>
          </w:tcPr>
          <w:p w14:paraId="153764E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174</w:t>
            </w:r>
          </w:p>
        </w:tc>
        <w:tc>
          <w:tcPr>
            <w:tcW w:w="992" w:type="dxa"/>
            <w:shd w:val="clear" w:color="auto" w:fill="auto"/>
            <w:vAlign w:val="bottom"/>
          </w:tcPr>
          <w:p w14:paraId="0927786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235</w:t>
            </w:r>
          </w:p>
        </w:tc>
        <w:tc>
          <w:tcPr>
            <w:tcW w:w="992" w:type="dxa"/>
            <w:shd w:val="clear" w:color="auto" w:fill="auto"/>
            <w:vAlign w:val="bottom"/>
          </w:tcPr>
          <w:p w14:paraId="4A42878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315</w:t>
            </w:r>
          </w:p>
        </w:tc>
        <w:tc>
          <w:tcPr>
            <w:tcW w:w="993" w:type="dxa"/>
            <w:shd w:val="clear" w:color="auto" w:fill="auto"/>
            <w:vAlign w:val="bottom"/>
          </w:tcPr>
          <w:p w14:paraId="7556F57B"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396</w:t>
            </w:r>
          </w:p>
        </w:tc>
        <w:tc>
          <w:tcPr>
            <w:tcW w:w="992" w:type="dxa"/>
            <w:shd w:val="clear" w:color="auto" w:fill="auto"/>
            <w:vAlign w:val="bottom"/>
          </w:tcPr>
          <w:p w14:paraId="24146A1E"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1 327</w:t>
            </w:r>
          </w:p>
        </w:tc>
      </w:tr>
      <w:tr w:rsidR="006647F5" w:rsidRPr="006647F5" w14:paraId="5C57C9BD" w14:textId="77777777">
        <w:trPr>
          <w:trHeight w:val="300"/>
        </w:trPr>
        <w:tc>
          <w:tcPr>
            <w:tcW w:w="1522" w:type="dxa"/>
            <w:vMerge/>
            <w:shd w:val="clear" w:color="auto" w:fill="auto"/>
            <w:vAlign w:val="center"/>
          </w:tcPr>
          <w:p w14:paraId="7EAFE343"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shd w:val="clear" w:color="auto" w:fill="auto"/>
            <w:vAlign w:val="center"/>
          </w:tcPr>
          <w:p w14:paraId="3CAE7734"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918" w:type="dxa"/>
            <w:shd w:val="clear" w:color="auto" w:fill="auto"/>
            <w:vAlign w:val="center"/>
          </w:tcPr>
          <w:p w14:paraId="0C1FD518"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w:t>
            </w:r>
          </w:p>
        </w:tc>
        <w:tc>
          <w:tcPr>
            <w:tcW w:w="1066" w:type="dxa"/>
            <w:shd w:val="clear" w:color="auto" w:fill="auto"/>
            <w:vAlign w:val="bottom"/>
          </w:tcPr>
          <w:p w14:paraId="3C3EACF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4B7E8939"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2" w:type="dxa"/>
            <w:shd w:val="clear" w:color="auto" w:fill="auto"/>
            <w:vAlign w:val="bottom"/>
          </w:tcPr>
          <w:p w14:paraId="50633575"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w:t>
            </w:r>
          </w:p>
        </w:tc>
        <w:tc>
          <w:tcPr>
            <w:tcW w:w="992" w:type="dxa"/>
            <w:shd w:val="clear" w:color="auto" w:fill="auto"/>
            <w:vAlign w:val="bottom"/>
          </w:tcPr>
          <w:p w14:paraId="0906BCF9"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7%</w:t>
            </w:r>
          </w:p>
        </w:tc>
        <w:tc>
          <w:tcPr>
            <w:tcW w:w="992" w:type="dxa"/>
            <w:shd w:val="clear" w:color="auto" w:fill="auto"/>
            <w:vAlign w:val="bottom"/>
          </w:tcPr>
          <w:p w14:paraId="628C4C69"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9%</w:t>
            </w:r>
          </w:p>
        </w:tc>
        <w:tc>
          <w:tcPr>
            <w:tcW w:w="993" w:type="dxa"/>
            <w:shd w:val="clear" w:color="auto" w:fill="auto"/>
            <w:vAlign w:val="bottom"/>
          </w:tcPr>
          <w:p w14:paraId="3B5C3B9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w:t>
            </w:r>
          </w:p>
        </w:tc>
        <w:tc>
          <w:tcPr>
            <w:tcW w:w="992" w:type="dxa"/>
            <w:shd w:val="clear" w:color="auto" w:fill="auto"/>
            <w:vAlign w:val="bottom"/>
          </w:tcPr>
          <w:p w14:paraId="5C6651A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38%</w:t>
            </w:r>
          </w:p>
        </w:tc>
      </w:tr>
      <w:tr w:rsidR="006647F5" w:rsidRPr="006647F5" w14:paraId="0164B52D" w14:textId="77777777">
        <w:trPr>
          <w:trHeight w:val="510"/>
        </w:trPr>
        <w:tc>
          <w:tcPr>
            <w:tcW w:w="1522" w:type="dxa"/>
            <w:vMerge w:val="restart"/>
            <w:shd w:val="clear" w:color="auto" w:fill="auto"/>
            <w:vAlign w:val="center"/>
          </w:tcPr>
          <w:p w14:paraId="2EE32F7A"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lastRenderedPageBreak/>
              <w:t>Зовнішнє освітлення</w:t>
            </w:r>
          </w:p>
        </w:tc>
        <w:tc>
          <w:tcPr>
            <w:tcW w:w="1035" w:type="dxa"/>
            <w:shd w:val="clear" w:color="auto" w:fill="auto"/>
            <w:vAlign w:val="center"/>
          </w:tcPr>
          <w:p w14:paraId="5CA130AA"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Базовий сценарій</w:t>
            </w:r>
          </w:p>
        </w:tc>
        <w:tc>
          <w:tcPr>
            <w:tcW w:w="918" w:type="dxa"/>
            <w:shd w:val="clear" w:color="auto" w:fill="auto"/>
            <w:vAlign w:val="center"/>
          </w:tcPr>
          <w:p w14:paraId="2ED4BF54"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32BCBDA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272</w:t>
            </w:r>
          </w:p>
        </w:tc>
        <w:tc>
          <w:tcPr>
            <w:tcW w:w="993" w:type="dxa"/>
            <w:shd w:val="clear" w:color="auto" w:fill="auto"/>
            <w:vAlign w:val="bottom"/>
          </w:tcPr>
          <w:p w14:paraId="0DC3813D"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279</w:t>
            </w:r>
          </w:p>
        </w:tc>
        <w:tc>
          <w:tcPr>
            <w:tcW w:w="992" w:type="dxa"/>
            <w:shd w:val="clear" w:color="auto" w:fill="auto"/>
            <w:vAlign w:val="bottom"/>
          </w:tcPr>
          <w:p w14:paraId="2041BA0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286</w:t>
            </w:r>
          </w:p>
        </w:tc>
        <w:tc>
          <w:tcPr>
            <w:tcW w:w="992" w:type="dxa"/>
            <w:shd w:val="clear" w:color="auto" w:fill="auto"/>
            <w:vAlign w:val="bottom"/>
          </w:tcPr>
          <w:p w14:paraId="148A999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289</w:t>
            </w:r>
          </w:p>
        </w:tc>
        <w:tc>
          <w:tcPr>
            <w:tcW w:w="992" w:type="dxa"/>
            <w:shd w:val="clear" w:color="auto" w:fill="auto"/>
            <w:vAlign w:val="bottom"/>
          </w:tcPr>
          <w:p w14:paraId="24327FF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284</w:t>
            </w:r>
          </w:p>
        </w:tc>
        <w:tc>
          <w:tcPr>
            <w:tcW w:w="993" w:type="dxa"/>
            <w:shd w:val="clear" w:color="auto" w:fill="auto"/>
            <w:vAlign w:val="bottom"/>
          </w:tcPr>
          <w:p w14:paraId="4064A96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296</w:t>
            </w:r>
          </w:p>
        </w:tc>
        <w:tc>
          <w:tcPr>
            <w:tcW w:w="992" w:type="dxa"/>
            <w:shd w:val="clear" w:color="auto" w:fill="auto"/>
            <w:vAlign w:val="bottom"/>
          </w:tcPr>
          <w:p w14:paraId="70C2EF5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303</w:t>
            </w:r>
          </w:p>
        </w:tc>
      </w:tr>
      <w:tr w:rsidR="006647F5" w:rsidRPr="006647F5" w14:paraId="5A9DE29C" w14:textId="77777777">
        <w:trPr>
          <w:trHeight w:val="510"/>
        </w:trPr>
        <w:tc>
          <w:tcPr>
            <w:tcW w:w="1522" w:type="dxa"/>
            <w:vMerge/>
            <w:shd w:val="clear" w:color="auto" w:fill="auto"/>
            <w:vAlign w:val="center"/>
          </w:tcPr>
          <w:p w14:paraId="0F872770"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shd w:val="clear" w:color="auto" w:fill="auto"/>
            <w:vAlign w:val="center"/>
          </w:tcPr>
          <w:p w14:paraId="4F00ADFB"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Сценарій з МЕП</w:t>
            </w:r>
          </w:p>
        </w:tc>
        <w:tc>
          <w:tcPr>
            <w:tcW w:w="918" w:type="dxa"/>
            <w:shd w:val="clear" w:color="auto" w:fill="auto"/>
            <w:vAlign w:val="center"/>
          </w:tcPr>
          <w:p w14:paraId="681F67A9"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17D8AF1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260</w:t>
            </w:r>
          </w:p>
        </w:tc>
        <w:tc>
          <w:tcPr>
            <w:tcW w:w="993" w:type="dxa"/>
            <w:shd w:val="clear" w:color="auto" w:fill="auto"/>
            <w:vAlign w:val="bottom"/>
          </w:tcPr>
          <w:p w14:paraId="6EC1C00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279</w:t>
            </w:r>
          </w:p>
        </w:tc>
        <w:tc>
          <w:tcPr>
            <w:tcW w:w="992" w:type="dxa"/>
            <w:shd w:val="clear" w:color="auto" w:fill="auto"/>
            <w:vAlign w:val="bottom"/>
          </w:tcPr>
          <w:p w14:paraId="19F088A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275</w:t>
            </w:r>
          </w:p>
        </w:tc>
        <w:tc>
          <w:tcPr>
            <w:tcW w:w="992" w:type="dxa"/>
            <w:shd w:val="clear" w:color="auto" w:fill="auto"/>
            <w:vAlign w:val="bottom"/>
          </w:tcPr>
          <w:p w14:paraId="3BB6A2C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268</w:t>
            </w:r>
          </w:p>
        </w:tc>
        <w:tc>
          <w:tcPr>
            <w:tcW w:w="992" w:type="dxa"/>
            <w:shd w:val="clear" w:color="auto" w:fill="auto"/>
            <w:vAlign w:val="bottom"/>
          </w:tcPr>
          <w:p w14:paraId="688F12F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252</w:t>
            </w:r>
          </w:p>
        </w:tc>
        <w:tc>
          <w:tcPr>
            <w:tcW w:w="993" w:type="dxa"/>
            <w:shd w:val="clear" w:color="auto" w:fill="auto"/>
            <w:vAlign w:val="bottom"/>
          </w:tcPr>
          <w:p w14:paraId="53D77ECC"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251</w:t>
            </w:r>
          </w:p>
        </w:tc>
        <w:tc>
          <w:tcPr>
            <w:tcW w:w="992" w:type="dxa"/>
            <w:shd w:val="clear" w:color="auto" w:fill="auto"/>
            <w:vAlign w:val="bottom"/>
          </w:tcPr>
          <w:p w14:paraId="0D2835A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207</w:t>
            </w:r>
          </w:p>
        </w:tc>
      </w:tr>
      <w:tr w:rsidR="006647F5" w:rsidRPr="006647F5" w14:paraId="431030A5" w14:textId="77777777">
        <w:trPr>
          <w:trHeight w:val="300"/>
        </w:trPr>
        <w:tc>
          <w:tcPr>
            <w:tcW w:w="1522" w:type="dxa"/>
            <w:vMerge/>
            <w:shd w:val="clear" w:color="auto" w:fill="auto"/>
            <w:vAlign w:val="center"/>
          </w:tcPr>
          <w:p w14:paraId="760B704E"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val="restart"/>
            <w:shd w:val="clear" w:color="auto" w:fill="auto"/>
            <w:vAlign w:val="center"/>
          </w:tcPr>
          <w:p w14:paraId="2FE06748"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Економія</w:t>
            </w:r>
          </w:p>
        </w:tc>
        <w:tc>
          <w:tcPr>
            <w:tcW w:w="918" w:type="dxa"/>
            <w:shd w:val="clear" w:color="auto" w:fill="auto"/>
            <w:vAlign w:val="center"/>
          </w:tcPr>
          <w:p w14:paraId="4EE7143D"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12005542"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12</w:t>
            </w:r>
          </w:p>
        </w:tc>
        <w:tc>
          <w:tcPr>
            <w:tcW w:w="993" w:type="dxa"/>
            <w:shd w:val="clear" w:color="auto" w:fill="auto"/>
            <w:vAlign w:val="bottom"/>
          </w:tcPr>
          <w:p w14:paraId="31D38A7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2" w:type="dxa"/>
            <w:shd w:val="clear" w:color="auto" w:fill="auto"/>
            <w:vAlign w:val="bottom"/>
          </w:tcPr>
          <w:p w14:paraId="1B72ACC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12</w:t>
            </w:r>
          </w:p>
        </w:tc>
        <w:tc>
          <w:tcPr>
            <w:tcW w:w="992" w:type="dxa"/>
            <w:shd w:val="clear" w:color="auto" w:fill="auto"/>
            <w:vAlign w:val="bottom"/>
          </w:tcPr>
          <w:p w14:paraId="195B09B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20</w:t>
            </w:r>
          </w:p>
        </w:tc>
        <w:tc>
          <w:tcPr>
            <w:tcW w:w="992" w:type="dxa"/>
            <w:shd w:val="clear" w:color="auto" w:fill="auto"/>
            <w:vAlign w:val="bottom"/>
          </w:tcPr>
          <w:p w14:paraId="5490668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32</w:t>
            </w:r>
          </w:p>
        </w:tc>
        <w:tc>
          <w:tcPr>
            <w:tcW w:w="993" w:type="dxa"/>
            <w:shd w:val="clear" w:color="auto" w:fill="auto"/>
            <w:vAlign w:val="bottom"/>
          </w:tcPr>
          <w:p w14:paraId="42BA39F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44</w:t>
            </w:r>
          </w:p>
        </w:tc>
        <w:tc>
          <w:tcPr>
            <w:tcW w:w="992" w:type="dxa"/>
            <w:shd w:val="clear" w:color="auto" w:fill="auto"/>
            <w:vAlign w:val="bottom"/>
          </w:tcPr>
          <w:p w14:paraId="7D4E61F0"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96</w:t>
            </w:r>
          </w:p>
        </w:tc>
      </w:tr>
      <w:tr w:rsidR="006647F5" w:rsidRPr="006647F5" w14:paraId="74554639" w14:textId="77777777">
        <w:trPr>
          <w:trHeight w:val="300"/>
        </w:trPr>
        <w:tc>
          <w:tcPr>
            <w:tcW w:w="1522" w:type="dxa"/>
            <w:vMerge/>
            <w:shd w:val="clear" w:color="auto" w:fill="auto"/>
            <w:vAlign w:val="center"/>
          </w:tcPr>
          <w:p w14:paraId="5F26F88A"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shd w:val="clear" w:color="auto" w:fill="auto"/>
            <w:vAlign w:val="center"/>
          </w:tcPr>
          <w:p w14:paraId="7519B4B9"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918" w:type="dxa"/>
            <w:shd w:val="clear" w:color="auto" w:fill="auto"/>
            <w:vAlign w:val="center"/>
          </w:tcPr>
          <w:p w14:paraId="7637214D"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w:t>
            </w:r>
          </w:p>
        </w:tc>
        <w:tc>
          <w:tcPr>
            <w:tcW w:w="1066" w:type="dxa"/>
            <w:shd w:val="clear" w:color="auto" w:fill="auto"/>
            <w:vAlign w:val="bottom"/>
          </w:tcPr>
          <w:p w14:paraId="3C05902B"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4%</w:t>
            </w:r>
          </w:p>
        </w:tc>
        <w:tc>
          <w:tcPr>
            <w:tcW w:w="993" w:type="dxa"/>
            <w:shd w:val="clear" w:color="auto" w:fill="auto"/>
            <w:vAlign w:val="bottom"/>
          </w:tcPr>
          <w:p w14:paraId="3C788B9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2" w:type="dxa"/>
            <w:shd w:val="clear" w:color="auto" w:fill="auto"/>
            <w:vAlign w:val="bottom"/>
          </w:tcPr>
          <w:p w14:paraId="778F6AF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4%</w:t>
            </w:r>
          </w:p>
        </w:tc>
        <w:tc>
          <w:tcPr>
            <w:tcW w:w="992" w:type="dxa"/>
            <w:shd w:val="clear" w:color="auto" w:fill="auto"/>
            <w:vAlign w:val="bottom"/>
          </w:tcPr>
          <w:p w14:paraId="540709B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7%</w:t>
            </w:r>
          </w:p>
        </w:tc>
        <w:tc>
          <w:tcPr>
            <w:tcW w:w="992" w:type="dxa"/>
            <w:shd w:val="clear" w:color="auto" w:fill="auto"/>
            <w:vAlign w:val="bottom"/>
          </w:tcPr>
          <w:p w14:paraId="2D0C09F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11%</w:t>
            </w:r>
          </w:p>
        </w:tc>
        <w:tc>
          <w:tcPr>
            <w:tcW w:w="993" w:type="dxa"/>
            <w:shd w:val="clear" w:color="auto" w:fill="auto"/>
            <w:vAlign w:val="bottom"/>
          </w:tcPr>
          <w:p w14:paraId="41E839AD"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15%</w:t>
            </w:r>
          </w:p>
        </w:tc>
        <w:tc>
          <w:tcPr>
            <w:tcW w:w="992" w:type="dxa"/>
            <w:shd w:val="clear" w:color="auto" w:fill="auto"/>
            <w:vAlign w:val="bottom"/>
          </w:tcPr>
          <w:p w14:paraId="04F98AF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32%</w:t>
            </w:r>
          </w:p>
        </w:tc>
      </w:tr>
      <w:tr w:rsidR="006647F5" w:rsidRPr="006647F5" w14:paraId="6CED67A1" w14:textId="77777777">
        <w:trPr>
          <w:trHeight w:val="510"/>
        </w:trPr>
        <w:tc>
          <w:tcPr>
            <w:tcW w:w="1522" w:type="dxa"/>
            <w:vMerge w:val="restart"/>
            <w:shd w:val="clear" w:color="auto" w:fill="auto"/>
            <w:vAlign w:val="center"/>
          </w:tcPr>
          <w:p w14:paraId="0673FBC3"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Громадський транспорт</w:t>
            </w:r>
          </w:p>
        </w:tc>
        <w:tc>
          <w:tcPr>
            <w:tcW w:w="1035" w:type="dxa"/>
            <w:shd w:val="clear" w:color="auto" w:fill="auto"/>
            <w:vAlign w:val="center"/>
          </w:tcPr>
          <w:p w14:paraId="2A8E0F7B"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Базовий сценарій</w:t>
            </w:r>
          </w:p>
        </w:tc>
        <w:tc>
          <w:tcPr>
            <w:tcW w:w="918" w:type="dxa"/>
            <w:shd w:val="clear" w:color="auto" w:fill="auto"/>
            <w:vAlign w:val="center"/>
          </w:tcPr>
          <w:p w14:paraId="26F49888"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108C71C0"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3" w:type="dxa"/>
            <w:shd w:val="clear" w:color="auto" w:fill="auto"/>
            <w:vAlign w:val="bottom"/>
          </w:tcPr>
          <w:p w14:paraId="76F48C24"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1EB14687"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11EB6FDA"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102ECAA0"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3" w:type="dxa"/>
            <w:shd w:val="clear" w:color="auto" w:fill="auto"/>
            <w:vAlign w:val="bottom"/>
          </w:tcPr>
          <w:p w14:paraId="6E201A17"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6095C683"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r>
      <w:tr w:rsidR="006647F5" w:rsidRPr="006647F5" w14:paraId="3B755396" w14:textId="77777777">
        <w:trPr>
          <w:trHeight w:val="510"/>
        </w:trPr>
        <w:tc>
          <w:tcPr>
            <w:tcW w:w="1522" w:type="dxa"/>
            <w:vMerge/>
            <w:shd w:val="clear" w:color="auto" w:fill="auto"/>
            <w:vAlign w:val="center"/>
          </w:tcPr>
          <w:p w14:paraId="6AAD75BC"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shd w:val="clear" w:color="auto" w:fill="auto"/>
            <w:vAlign w:val="center"/>
          </w:tcPr>
          <w:p w14:paraId="1B8A9D04"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Сценарій з МЕП</w:t>
            </w:r>
          </w:p>
        </w:tc>
        <w:tc>
          <w:tcPr>
            <w:tcW w:w="918" w:type="dxa"/>
            <w:shd w:val="clear" w:color="auto" w:fill="auto"/>
            <w:vAlign w:val="center"/>
          </w:tcPr>
          <w:p w14:paraId="2FB675A0"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05CB466F"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3" w:type="dxa"/>
            <w:shd w:val="clear" w:color="auto" w:fill="auto"/>
            <w:vAlign w:val="bottom"/>
          </w:tcPr>
          <w:p w14:paraId="6259B27D"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26215F05"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69471516"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6700D7C3"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3" w:type="dxa"/>
            <w:shd w:val="clear" w:color="auto" w:fill="auto"/>
            <w:vAlign w:val="bottom"/>
          </w:tcPr>
          <w:p w14:paraId="26624DD3"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24506667"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r>
      <w:tr w:rsidR="006647F5" w:rsidRPr="006647F5" w14:paraId="74011244" w14:textId="77777777">
        <w:trPr>
          <w:trHeight w:val="300"/>
        </w:trPr>
        <w:tc>
          <w:tcPr>
            <w:tcW w:w="1522" w:type="dxa"/>
            <w:vMerge/>
            <w:shd w:val="clear" w:color="auto" w:fill="auto"/>
            <w:vAlign w:val="center"/>
          </w:tcPr>
          <w:p w14:paraId="1F1476FD"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val="restart"/>
            <w:shd w:val="clear" w:color="auto" w:fill="auto"/>
            <w:vAlign w:val="center"/>
          </w:tcPr>
          <w:p w14:paraId="6F25850D" w14:textId="77777777" w:rsidR="006647F5" w:rsidRPr="006647F5" w:rsidRDefault="006647F5" w:rsidP="003C5A55">
            <w:pPr>
              <w:contextualSpacing/>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Економія</w:t>
            </w:r>
          </w:p>
        </w:tc>
        <w:tc>
          <w:tcPr>
            <w:tcW w:w="918" w:type="dxa"/>
            <w:shd w:val="clear" w:color="auto" w:fill="auto"/>
            <w:vAlign w:val="center"/>
          </w:tcPr>
          <w:p w14:paraId="0D6E25F5" w14:textId="77777777" w:rsidR="006647F5" w:rsidRPr="006647F5" w:rsidRDefault="006647F5" w:rsidP="003C5A55">
            <w:pPr>
              <w:contextualSpacing/>
              <w:jc w:val="center"/>
              <w:rPr>
                <w:rFonts w:ascii="Times New Roman" w:eastAsia="Times New Roman" w:hAnsi="Times New Roman" w:cs="Times New Roman"/>
                <w:sz w:val="18"/>
                <w:szCs w:val="18"/>
              </w:rPr>
            </w:pPr>
            <w:proofErr w:type="spellStart"/>
            <w:r w:rsidRPr="006647F5">
              <w:rPr>
                <w:rFonts w:ascii="Times New Roman" w:eastAsia="Times New Roman" w:hAnsi="Times New Roman" w:cs="Times New Roman"/>
                <w:sz w:val="18"/>
                <w:szCs w:val="18"/>
              </w:rPr>
              <w:t>МВт·год</w:t>
            </w:r>
            <w:proofErr w:type="spellEnd"/>
          </w:p>
        </w:tc>
        <w:tc>
          <w:tcPr>
            <w:tcW w:w="1066" w:type="dxa"/>
            <w:shd w:val="clear" w:color="auto" w:fill="auto"/>
            <w:vAlign w:val="bottom"/>
          </w:tcPr>
          <w:p w14:paraId="55B2E093"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3" w:type="dxa"/>
            <w:shd w:val="clear" w:color="auto" w:fill="auto"/>
            <w:vAlign w:val="bottom"/>
          </w:tcPr>
          <w:p w14:paraId="4A5E4690"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1DC5D004"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48C9EACA"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05413036"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3" w:type="dxa"/>
            <w:shd w:val="clear" w:color="auto" w:fill="auto"/>
            <w:vAlign w:val="bottom"/>
          </w:tcPr>
          <w:p w14:paraId="30E33F84"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190871C3"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r>
      <w:tr w:rsidR="006647F5" w:rsidRPr="006647F5" w14:paraId="554FB28A" w14:textId="77777777">
        <w:trPr>
          <w:trHeight w:val="300"/>
        </w:trPr>
        <w:tc>
          <w:tcPr>
            <w:tcW w:w="1522" w:type="dxa"/>
            <w:vMerge/>
            <w:shd w:val="clear" w:color="auto" w:fill="auto"/>
            <w:vAlign w:val="center"/>
          </w:tcPr>
          <w:p w14:paraId="68269F08"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shd w:val="clear" w:color="auto" w:fill="auto"/>
            <w:vAlign w:val="center"/>
          </w:tcPr>
          <w:p w14:paraId="2CAFD824"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918" w:type="dxa"/>
            <w:shd w:val="clear" w:color="auto" w:fill="auto"/>
            <w:vAlign w:val="center"/>
          </w:tcPr>
          <w:p w14:paraId="71039592" w14:textId="77777777" w:rsidR="006647F5" w:rsidRPr="006647F5" w:rsidRDefault="006647F5" w:rsidP="003C5A55">
            <w:pPr>
              <w:contextualSpacing/>
              <w:jc w:val="center"/>
              <w:rPr>
                <w:rFonts w:ascii="Times New Roman" w:eastAsia="Times New Roman" w:hAnsi="Times New Roman" w:cs="Times New Roman"/>
                <w:sz w:val="18"/>
                <w:szCs w:val="18"/>
              </w:rPr>
            </w:pPr>
            <w:r w:rsidRPr="006647F5">
              <w:rPr>
                <w:rFonts w:ascii="Times New Roman" w:eastAsia="Times New Roman" w:hAnsi="Times New Roman" w:cs="Times New Roman"/>
                <w:sz w:val="18"/>
                <w:szCs w:val="18"/>
              </w:rPr>
              <w:t>%</w:t>
            </w:r>
          </w:p>
        </w:tc>
        <w:tc>
          <w:tcPr>
            <w:tcW w:w="1066" w:type="dxa"/>
            <w:shd w:val="clear" w:color="auto" w:fill="auto"/>
            <w:vAlign w:val="bottom"/>
          </w:tcPr>
          <w:p w14:paraId="318E0098"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3" w:type="dxa"/>
            <w:shd w:val="clear" w:color="auto" w:fill="auto"/>
            <w:vAlign w:val="bottom"/>
          </w:tcPr>
          <w:p w14:paraId="2FB9991E"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7E33DBD3"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26853C3E"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6064E379"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3" w:type="dxa"/>
            <w:shd w:val="clear" w:color="auto" w:fill="auto"/>
            <w:vAlign w:val="bottom"/>
          </w:tcPr>
          <w:p w14:paraId="197787B4"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c>
          <w:tcPr>
            <w:tcW w:w="992" w:type="dxa"/>
            <w:shd w:val="clear" w:color="auto" w:fill="auto"/>
            <w:vAlign w:val="bottom"/>
          </w:tcPr>
          <w:p w14:paraId="199DC9B4" w14:textId="77777777" w:rsidR="006647F5" w:rsidRPr="006647F5" w:rsidRDefault="006647F5">
            <w:pPr>
              <w:rPr>
                <w:rFonts w:ascii="Times New Roman" w:hAnsi="Times New Roman" w:cs="Times New Roman"/>
                <w:sz w:val="20"/>
                <w:szCs w:val="20"/>
              </w:rPr>
            </w:pPr>
            <w:r w:rsidRPr="006647F5">
              <w:rPr>
                <w:rFonts w:ascii="Times New Roman" w:hAnsi="Times New Roman" w:cs="Times New Roman"/>
                <w:sz w:val="20"/>
                <w:szCs w:val="20"/>
              </w:rPr>
              <w:t> </w:t>
            </w:r>
          </w:p>
        </w:tc>
      </w:tr>
      <w:tr w:rsidR="006647F5" w:rsidRPr="006647F5" w14:paraId="5B4719D5" w14:textId="77777777">
        <w:trPr>
          <w:trHeight w:val="510"/>
        </w:trPr>
        <w:tc>
          <w:tcPr>
            <w:tcW w:w="1522" w:type="dxa"/>
            <w:vMerge w:val="restart"/>
            <w:shd w:val="clear" w:color="auto" w:fill="auto"/>
            <w:vAlign w:val="center"/>
          </w:tcPr>
          <w:p w14:paraId="6D814227" w14:textId="77777777" w:rsidR="006647F5" w:rsidRPr="006647F5" w:rsidRDefault="006647F5" w:rsidP="003C5A55">
            <w:pPr>
              <w:contextualSpacing/>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Всього</w:t>
            </w:r>
          </w:p>
        </w:tc>
        <w:tc>
          <w:tcPr>
            <w:tcW w:w="1035" w:type="dxa"/>
            <w:shd w:val="clear" w:color="auto" w:fill="auto"/>
            <w:vAlign w:val="center"/>
          </w:tcPr>
          <w:p w14:paraId="12D3D333" w14:textId="77777777" w:rsidR="006647F5" w:rsidRPr="006647F5" w:rsidRDefault="006647F5" w:rsidP="003C5A55">
            <w:pPr>
              <w:contextualSpacing/>
              <w:jc w:val="center"/>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Базовий сценарій</w:t>
            </w:r>
          </w:p>
        </w:tc>
        <w:tc>
          <w:tcPr>
            <w:tcW w:w="918" w:type="dxa"/>
            <w:shd w:val="clear" w:color="auto" w:fill="auto"/>
            <w:vAlign w:val="center"/>
          </w:tcPr>
          <w:p w14:paraId="6359F6E9" w14:textId="77777777" w:rsidR="006647F5" w:rsidRPr="006647F5" w:rsidRDefault="006647F5" w:rsidP="003C5A55">
            <w:pPr>
              <w:contextualSpacing/>
              <w:jc w:val="center"/>
              <w:rPr>
                <w:rFonts w:ascii="Times New Roman" w:eastAsia="Times New Roman" w:hAnsi="Times New Roman" w:cs="Times New Roman"/>
                <w:b/>
                <w:sz w:val="18"/>
                <w:szCs w:val="18"/>
              </w:rPr>
            </w:pPr>
            <w:proofErr w:type="spellStart"/>
            <w:r w:rsidRPr="006647F5">
              <w:rPr>
                <w:rFonts w:ascii="Times New Roman" w:eastAsia="Times New Roman" w:hAnsi="Times New Roman" w:cs="Times New Roman"/>
                <w:b/>
                <w:sz w:val="18"/>
                <w:szCs w:val="18"/>
              </w:rPr>
              <w:t>МВт·год</w:t>
            </w:r>
            <w:proofErr w:type="spellEnd"/>
          </w:p>
        </w:tc>
        <w:tc>
          <w:tcPr>
            <w:tcW w:w="1066" w:type="dxa"/>
            <w:shd w:val="clear" w:color="auto" w:fill="auto"/>
            <w:vAlign w:val="bottom"/>
          </w:tcPr>
          <w:p w14:paraId="0D622901"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155 328</w:t>
            </w:r>
          </w:p>
        </w:tc>
        <w:tc>
          <w:tcPr>
            <w:tcW w:w="993" w:type="dxa"/>
            <w:shd w:val="clear" w:color="auto" w:fill="auto"/>
            <w:vAlign w:val="bottom"/>
          </w:tcPr>
          <w:p w14:paraId="09CBD579"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154 508</w:t>
            </w:r>
          </w:p>
        </w:tc>
        <w:tc>
          <w:tcPr>
            <w:tcW w:w="992" w:type="dxa"/>
            <w:shd w:val="clear" w:color="auto" w:fill="auto"/>
            <w:vAlign w:val="bottom"/>
          </w:tcPr>
          <w:p w14:paraId="6BC928B8"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156 416</w:t>
            </w:r>
          </w:p>
        </w:tc>
        <w:tc>
          <w:tcPr>
            <w:tcW w:w="992" w:type="dxa"/>
            <w:shd w:val="clear" w:color="auto" w:fill="auto"/>
            <w:vAlign w:val="bottom"/>
          </w:tcPr>
          <w:p w14:paraId="1F2C09AA"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155 484</w:t>
            </w:r>
          </w:p>
        </w:tc>
        <w:tc>
          <w:tcPr>
            <w:tcW w:w="992" w:type="dxa"/>
            <w:shd w:val="clear" w:color="auto" w:fill="auto"/>
            <w:vAlign w:val="bottom"/>
          </w:tcPr>
          <w:p w14:paraId="777B8B1B"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155 155</w:t>
            </w:r>
          </w:p>
        </w:tc>
        <w:tc>
          <w:tcPr>
            <w:tcW w:w="993" w:type="dxa"/>
            <w:shd w:val="clear" w:color="auto" w:fill="auto"/>
            <w:vAlign w:val="bottom"/>
          </w:tcPr>
          <w:p w14:paraId="59948E88"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154 891</w:t>
            </w:r>
          </w:p>
        </w:tc>
        <w:tc>
          <w:tcPr>
            <w:tcW w:w="992" w:type="dxa"/>
            <w:shd w:val="clear" w:color="auto" w:fill="auto"/>
            <w:vAlign w:val="bottom"/>
          </w:tcPr>
          <w:p w14:paraId="332CDDD6"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154 693</w:t>
            </w:r>
          </w:p>
        </w:tc>
      </w:tr>
      <w:tr w:rsidR="006647F5" w:rsidRPr="006647F5" w14:paraId="3925F2B3" w14:textId="77777777">
        <w:trPr>
          <w:trHeight w:val="510"/>
        </w:trPr>
        <w:tc>
          <w:tcPr>
            <w:tcW w:w="1522" w:type="dxa"/>
            <w:vMerge/>
            <w:shd w:val="clear" w:color="auto" w:fill="auto"/>
            <w:vAlign w:val="center"/>
          </w:tcPr>
          <w:p w14:paraId="51B6D7F8"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b/>
                <w:sz w:val="18"/>
                <w:szCs w:val="18"/>
              </w:rPr>
            </w:pPr>
          </w:p>
        </w:tc>
        <w:tc>
          <w:tcPr>
            <w:tcW w:w="1035" w:type="dxa"/>
            <w:shd w:val="clear" w:color="auto" w:fill="auto"/>
            <w:vAlign w:val="center"/>
          </w:tcPr>
          <w:p w14:paraId="6E882BE5" w14:textId="77777777" w:rsidR="006647F5" w:rsidRPr="006647F5" w:rsidRDefault="006647F5" w:rsidP="003C5A55">
            <w:pPr>
              <w:contextualSpacing/>
              <w:jc w:val="center"/>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Сценарій з МЕП</w:t>
            </w:r>
          </w:p>
        </w:tc>
        <w:tc>
          <w:tcPr>
            <w:tcW w:w="918" w:type="dxa"/>
            <w:shd w:val="clear" w:color="auto" w:fill="auto"/>
            <w:vAlign w:val="center"/>
          </w:tcPr>
          <w:p w14:paraId="7908D21F" w14:textId="77777777" w:rsidR="006647F5" w:rsidRPr="006647F5" w:rsidRDefault="006647F5" w:rsidP="003C5A55">
            <w:pPr>
              <w:contextualSpacing/>
              <w:jc w:val="center"/>
              <w:rPr>
                <w:rFonts w:ascii="Times New Roman" w:eastAsia="Times New Roman" w:hAnsi="Times New Roman" w:cs="Times New Roman"/>
                <w:b/>
                <w:sz w:val="18"/>
                <w:szCs w:val="18"/>
              </w:rPr>
            </w:pPr>
            <w:proofErr w:type="spellStart"/>
            <w:r w:rsidRPr="006647F5">
              <w:rPr>
                <w:rFonts w:ascii="Times New Roman" w:eastAsia="Times New Roman" w:hAnsi="Times New Roman" w:cs="Times New Roman"/>
                <w:b/>
                <w:sz w:val="18"/>
                <w:szCs w:val="18"/>
              </w:rPr>
              <w:t>МВт·год</w:t>
            </w:r>
            <w:proofErr w:type="spellEnd"/>
          </w:p>
        </w:tc>
        <w:tc>
          <w:tcPr>
            <w:tcW w:w="1066" w:type="dxa"/>
            <w:shd w:val="clear" w:color="auto" w:fill="auto"/>
            <w:vAlign w:val="bottom"/>
          </w:tcPr>
          <w:p w14:paraId="6271D8AF"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155 316</w:t>
            </w:r>
          </w:p>
        </w:tc>
        <w:tc>
          <w:tcPr>
            <w:tcW w:w="993" w:type="dxa"/>
            <w:shd w:val="clear" w:color="auto" w:fill="auto"/>
            <w:vAlign w:val="bottom"/>
          </w:tcPr>
          <w:p w14:paraId="4492A14B"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151 385</w:t>
            </w:r>
          </w:p>
        </w:tc>
        <w:tc>
          <w:tcPr>
            <w:tcW w:w="992" w:type="dxa"/>
            <w:shd w:val="clear" w:color="auto" w:fill="auto"/>
            <w:vAlign w:val="bottom"/>
          </w:tcPr>
          <w:p w14:paraId="48428D6B"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150 749</w:t>
            </w:r>
          </w:p>
        </w:tc>
        <w:tc>
          <w:tcPr>
            <w:tcW w:w="992" w:type="dxa"/>
            <w:shd w:val="clear" w:color="auto" w:fill="auto"/>
            <w:vAlign w:val="bottom"/>
          </w:tcPr>
          <w:p w14:paraId="3C380D2D"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146 321</w:t>
            </w:r>
          </w:p>
        </w:tc>
        <w:tc>
          <w:tcPr>
            <w:tcW w:w="992" w:type="dxa"/>
            <w:shd w:val="clear" w:color="auto" w:fill="auto"/>
            <w:vAlign w:val="bottom"/>
          </w:tcPr>
          <w:p w14:paraId="4D5E3FE1"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140 963</w:t>
            </w:r>
          </w:p>
        </w:tc>
        <w:tc>
          <w:tcPr>
            <w:tcW w:w="993" w:type="dxa"/>
            <w:shd w:val="clear" w:color="auto" w:fill="auto"/>
            <w:vAlign w:val="bottom"/>
          </w:tcPr>
          <w:p w14:paraId="33C56DFC"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136 287</w:t>
            </w:r>
          </w:p>
        </w:tc>
        <w:tc>
          <w:tcPr>
            <w:tcW w:w="992" w:type="dxa"/>
            <w:shd w:val="clear" w:color="auto" w:fill="auto"/>
            <w:vAlign w:val="bottom"/>
          </w:tcPr>
          <w:p w14:paraId="38192ED2" w14:textId="77777777" w:rsidR="006647F5" w:rsidRPr="006647F5" w:rsidRDefault="006647F5">
            <w:pPr>
              <w:jc w:val="right"/>
              <w:rPr>
                <w:rFonts w:ascii="Times New Roman" w:hAnsi="Times New Roman" w:cs="Times New Roman"/>
                <w:b/>
                <w:bCs/>
                <w:sz w:val="20"/>
                <w:szCs w:val="20"/>
              </w:rPr>
            </w:pPr>
            <w:r w:rsidRPr="006647F5">
              <w:rPr>
                <w:rFonts w:ascii="Times New Roman" w:hAnsi="Times New Roman" w:cs="Times New Roman"/>
                <w:b/>
                <w:bCs/>
                <w:sz w:val="20"/>
                <w:szCs w:val="20"/>
              </w:rPr>
              <w:t>124 232</w:t>
            </w:r>
          </w:p>
        </w:tc>
      </w:tr>
      <w:tr w:rsidR="006647F5" w:rsidRPr="006647F5" w14:paraId="59D8F02E" w14:textId="77777777">
        <w:trPr>
          <w:trHeight w:val="300"/>
        </w:trPr>
        <w:tc>
          <w:tcPr>
            <w:tcW w:w="1522" w:type="dxa"/>
            <w:vMerge/>
            <w:shd w:val="clear" w:color="auto" w:fill="auto"/>
            <w:vAlign w:val="center"/>
          </w:tcPr>
          <w:p w14:paraId="7FDC90A5"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b/>
                <w:sz w:val="18"/>
                <w:szCs w:val="18"/>
              </w:rPr>
            </w:pPr>
          </w:p>
        </w:tc>
        <w:tc>
          <w:tcPr>
            <w:tcW w:w="1035" w:type="dxa"/>
            <w:vMerge w:val="restart"/>
            <w:shd w:val="clear" w:color="auto" w:fill="auto"/>
            <w:vAlign w:val="center"/>
          </w:tcPr>
          <w:p w14:paraId="4BA5FF0E" w14:textId="77777777" w:rsidR="006647F5" w:rsidRPr="006647F5" w:rsidRDefault="006647F5" w:rsidP="003C5A55">
            <w:pPr>
              <w:contextualSpacing/>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Економія</w:t>
            </w:r>
          </w:p>
        </w:tc>
        <w:tc>
          <w:tcPr>
            <w:tcW w:w="918" w:type="dxa"/>
            <w:shd w:val="clear" w:color="auto" w:fill="auto"/>
            <w:vAlign w:val="center"/>
          </w:tcPr>
          <w:p w14:paraId="3A369254" w14:textId="77777777" w:rsidR="006647F5" w:rsidRPr="006647F5" w:rsidRDefault="006647F5" w:rsidP="003C5A55">
            <w:pPr>
              <w:contextualSpacing/>
              <w:jc w:val="center"/>
              <w:rPr>
                <w:rFonts w:ascii="Times New Roman" w:eastAsia="Times New Roman" w:hAnsi="Times New Roman" w:cs="Times New Roman"/>
                <w:b/>
                <w:sz w:val="18"/>
                <w:szCs w:val="18"/>
              </w:rPr>
            </w:pPr>
            <w:proofErr w:type="spellStart"/>
            <w:r w:rsidRPr="006647F5">
              <w:rPr>
                <w:rFonts w:ascii="Times New Roman" w:eastAsia="Times New Roman" w:hAnsi="Times New Roman" w:cs="Times New Roman"/>
                <w:b/>
                <w:sz w:val="18"/>
                <w:szCs w:val="18"/>
              </w:rPr>
              <w:t>МВт·год</w:t>
            </w:r>
            <w:proofErr w:type="spellEnd"/>
          </w:p>
        </w:tc>
        <w:tc>
          <w:tcPr>
            <w:tcW w:w="1066" w:type="dxa"/>
            <w:shd w:val="clear" w:color="auto" w:fill="auto"/>
            <w:vAlign w:val="bottom"/>
          </w:tcPr>
          <w:p w14:paraId="5A987CF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12</w:t>
            </w:r>
          </w:p>
        </w:tc>
        <w:tc>
          <w:tcPr>
            <w:tcW w:w="993" w:type="dxa"/>
            <w:shd w:val="clear" w:color="auto" w:fill="auto"/>
            <w:vAlign w:val="bottom"/>
          </w:tcPr>
          <w:p w14:paraId="26FF6235"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3 123</w:t>
            </w:r>
          </w:p>
        </w:tc>
        <w:tc>
          <w:tcPr>
            <w:tcW w:w="992" w:type="dxa"/>
            <w:shd w:val="clear" w:color="auto" w:fill="auto"/>
            <w:vAlign w:val="bottom"/>
          </w:tcPr>
          <w:p w14:paraId="2E67477F"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5 667</w:t>
            </w:r>
          </w:p>
        </w:tc>
        <w:tc>
          <w:tcPr>
            <w:tcW w:w="992" w:type="dxa"/>
            <w:shd w:val="clear" w:color="auto" w:fill="auto"/>
            <w:vAlign w:val="bottom"/>
          </w:tcPr>
          <w:p w14:paraId="4B2EAE79"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9 163</w:t>
            </w:r>
          </w:p>
        </w:tc>
        <w:tc>
          <w:tcPr>
            <w:tcW w:w="992" w:type="dxa"/>
            <w:shd w:val="clear" w:color="auto" w:fill="auto"/>
            <w:vAlign w:val="bottom"/>
          </w:tcPr>
          <w:p w14:paraId="58E841E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14 192</w:t>
            </w:r>
          </w:p>
        </w:tc>
        <w:tc>
          <w:tcPr>
            <w:tcW w:w="993" w:type="dxa"/>
            <w:shd w:val="clear" w:color="auto" w:fill="auto"/>
            <w:vAlign w:val="bottom"/>
          </w:tcPr>
          <w:p w14:paraId="613534F9"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18 603</w:t>
            </w:r>
          </w:p>
        </w:tc>
        <w:tc>
          <w:tcPr>
            <w:tcW w:w="992" w:type="dxa"/>
            <w:shd w:val="clear" w:color="auto" w:fill="auto"/>
            <w:vAlign w:val="bottom"/>
          </w:tcPr>
          <w:p w14:paraId="513E308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30 461</w:t>
            </w:r>
          </w:p>
        </w:tc>
      </w:tr>
      <w:tr w:rsidR="006647F5" w:rsidRPr="006647F5" w14:paraId="0986C259" w14:textId="77777777">
        <w:trPr>
          <w:trHeight w:val="300"/>
        </w:trPr>
        <w:tc>
          <w:tcPr>
            <w:tcW w:w="1522" w:type="dxa"/>
            <w:vMerge/>
            <w:shd w:val="clear" w:color="auto" w:fill="auto"/>
            <w:vAlign w:val="center"/>
          </w:tcPr>
          <w:p w14:paraId="7282EA93"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1035" w:type="dxa"/>
            <w:vMerge/>
            <w:shd w:val="clear" w:color="auto" w:fill="auto"/>
            <w:vAlign w:val="center"/>
          </w:tcPr>
          <w:p w14:paraId="236E0FC0" w14:textId="77777777" w:rsidR="006647F5" w:rsidRPr="006647F5" w:rsidRDefault="006647F5" w:rsidP="003C5A55">
            <w:pPr>
              <w:widowControl w:val="0"/>
              <w:pBdr>
                <w:top w:val="nil"/>
                <w:left w:val="nil"/>
                <w:bottom w:val="nil"/>
                <w:right w:val="nil"/>
                <w:between w:val="nil"/>
              </w:pBdr>
              <w:contextualSpacing/>
              <w:rPr>
                <w:rFonts w:ascii="Times New Roman" w:eastAsia="Times New Roman" w:hAnsi="Times New Roman" w:cs="Times New Roman"/>
                <w:sz w:val="18"/>
                <w:szCs w:val="18"/>
              </w:rPr>
            </w:pPr>
          </w:p>
        </w:tc>
        <w:tc>
          <w:tcPr>
            <w:tcW w:w="918" w:type="dxa"/>
            <w:shd w:val="clear" w:color="auto" w:fill="auto"/>
            <w:vAlign w:val="center"/>
          </w:tcPr>
          <w:p w14:paraId="505F0673" w14:textId="77777777" w:rsidR="006647F5" w:rsidRPr="006647F5" w:rsidRDefault="006647F5" w:rsidP="003C5A55">
            <w:pPr>
              <w:contextualSpacing/>
              <w:jc w:val="center"/>
              <w:rPr>
                <w:rFonts w:ascii="Times New Roman" w:eastAsia="Times New Roman" w:hAnsi="Times New Roman" w:cs="Times New Roman"/>
                <w:b/>
                <w:sz w:val="18"/>
                <w:szCs w:val="18"/>
              </w:rPr>
            </w:pPr>
            <w:r w:rsidRPr="006647F5">
              <w:rPr>
                <w:rFonts w:ascii="Times New Roman" w:eastAsia="Times New Roman" w:hAnsi="Times New Roman" w:cs="Times New Roman"/>
                <w:b/>
                <w:sz w:val="18"/>
                <w:szCs w:val="18"/>
              </w:rPr>
              <w:t>%</w:t>
            </w:r>
          </w:p>
        </w:tc>
        <w:tc>
          <w:tcPr>
            <w:tcW w:w="1066" w:type="dxa"/>
            <w:shd w:val="clear" w:color="auto" w:fill="auto"/>
            <w:vAlign w:val="bottom"/>
          </w:tcPr>
          <w:p w14:paraId="6887517A"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0%</w:t>
            </w:r>
          </w:p>
        </w:tc>
        <w:tc>
          <w:tcPr>
            <w:tcW w:w="993" w:type="dxa"/>
            <w:shd w:val="clear" w:color="auto" w:fill="auto"/>
            <w:vAlign w:val="bottom"/>
          </w:tcPr>
          <w:p w14:paraId="2A4D9E26"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w:t>
            </w:r>
          </w:p>
        </w:tc>
        <w:tc>
          <w:tcPr>
            <w:tcW w:w="992" w:type="dxa"/>
            <w:shd w:val="clear" w:color="auto" w:fill="auto"/>
            <w:vAlign w:val="bottom"/>
          </w:tcPr>
          <w:p w14:paraId="7EB8CFB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4%</w:t>
            </w:r>
          </w:p>
        </w:tc>
        <w:tc>
          <w:tcPr>
            <w:tcW w:w="992" w:type="dxa"/>
            <w:shd w:val="clear" w:color="auto" w:fill="auto"/>
            <w:vAlign w:val="bottom"/>
          </w:tcPr>
          <w:p w14:paraId="1304F333"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6%</w:t>
            </w:r>
          </w:p>
        </w:tc>
        <w:tc>
          <w:tcPr>
            <w:tcW w:w="992" w:type="dxa"/>
            <w:shd w:val="clear" w:color="auto" w:fill="auto"/>
            <w:vAlign w:val="bottom"/>
          </w:tcPr>
          <w:p w14:paraId="3FF2B808"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9%</w:t>
            </w:r>
          </w:p>
        </w:tc>
        <w:tc>
          <w:tcPr>
            <w:tcW w:w="993" w:type="dxa"/>
            <w:shd w:val="clear" w:color="auto" w:fill="auto"/>
            <w:vAlign w:val="bottom"/>
          </w:tcPr>
          <w:p w14:paraId="5D8ACFD7"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12%</w:t>
            </w:r>
          </w:p>
        </w:tc>
        <w:tc>
          <w:tcPr>
            <w:tcW w:w="992" w:type="dxa"/>
            <w:shd w:val="clear" w:color="auto" w:fill="auto"/>
            <w:vAlign w:val="bottom"/>
          </w:tcPr>
          <w:p w14:paraId="31544924" w14:textId="77777777" w:rsidR="006647F5" w:rsidRPr="006647F5" w:rsidRDefault="006647F5">
            <w:pPr>
              <w:jc w:val="right"/>
              <w:rPr>
                <w:rFonts w:ascii="Times New Roman" w:hAnsi="Times New Roman" w:cs="Times New Roman"/>
                <w:sz w:val="20"/>
                <w:szCs w:val="20"/>
              </w:rPr>
            </w:pPr>
            <w:r w:rsidRPr="006647F5">
              <w:rPr>
                <w:rFonts w:ascii="Times New Roman" w:hAnsi="Times New Roman" w:cs="Times New Roman"/>
                <w:sz w:val="20"/>
                <w:szCs w:val="20"/>
              </w:rPr>
              <w:t>20%</w:t>
            </w:r>
          </w:p>
        </w:tc>
      </w:tr>
    </w:tbl>
    <w:p w14:paraId="11DA82C3" w14:textId="77777777" w:rsidR="006A46A5" w:rsidRPr="00FA04DF" w:rsidRDefault="007350CB">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507E1647" wp14:editId="10298706">
            <wp:extent cx="5777180" cy="2768377"/>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89569" cy="2774314"/>
                    </a:xfrm>
                    <a:prstGeom prst="rect">
                      <a:avLst/>
                    </a:prstGeom>
                    <a:noFill/>
                  </pic:spPr>
                </pic:pic>
              </a:graphicData>
            </a:graphic>
          </wp:inline>
        </w:drawing>
      </w:r>
    </w:p>
    <w:p w14:paraId="06D72FAF" w14:textId="77777777" w:rsidR="006A46A5" w:rsidRPr="00FA04DF" w:rsidRDefault="00772A3E">
      <w:pPr>
        <w:spacing w:before="240"/>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3B09B2">
        <w:rPr>
          <w:rFonts w:ascii="Times New Roman" w:eastAsia="Times New Roman" w:hAnsi="Times New Roman" w:cs="Times New Roman"/>
          <w:b/>
          <w:color w:val="44546A"/>
          <w:sz w:val="24"/>
          <w:szCs w:val="24"/>
        </w:rPr>
        <w:t>5.2</w:t>
      </w:r>
      <w:r w:rsidRPr="00FA04DF">
        <w:rPr>
          <w:rFonts w:ascii="Times New Roman" w:eastAsia="Times New Roman" w:hAnsi="Times New Roman" w:cs="Times New Roman"/>
          <w:b/>
          <w:color w:val="44546A"/>
          <w:sz w:val="24"/>
          <w:szCs w:val="24"/>
        </w:rPr>
        <w:t xml:space="preserve">. Зведений </w:t>
      </w:r>
      <w:r w:rsidR="00013010">
        <w:rPr>
          <w:rFonts w:ascii="Times New Roman" w:eastAsia="Times New Roman" w:hAnsi="Times New Roman" w:cs="Times New Roman"/>
          <w:b/>
          <w:color w:val="44546A"/>
          <w:sz w:val="24"/>
          <w:szCs w:val="24"/>
        </w:rPr>
        <w:t xml:space="preserve">секторальний </w:t>
      </w:r>
      <w:r w:rsidRPr="00FA04DF">
        <w:rPr>
          <w:rFonts w:ascii="Times New Roman" w:eastAsia="Times New Roman" w:hAnsi="Times New Roman" w:cs="Times New Roman"/>
          <w:b/>
          <w:color w:val="44546A"/>
          <w:sz w:val="24"/>
          <w:szCs w:val="24"/>
        </w:rPr>
        <w:t>енергетичний баланс за результатами впровадження МЕП</w:t>
      </w:r>
    </w:p>
    <w:p w14:paraId="084D12F0" w14:textId="77777777" w:rsidR="006A46A5" w:rsidRPr="00FA04DF" w:rsidRDefault="007350CB">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drawing>
          <wp:inline distT="0" distB="0" distL="0" distR="0" wp14:anchorId="242DB3DE" wp14:editId="085A1874">
            <wp:extent cx="5718040" cy="2393343"/>
            <wp:effectExtent l="0" t="0" r="0" b="6985"/>
            <wp:docPr id="2042612161" name="Рисунок 204261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24383" cy="2395998"/>
                    </a:xfrm>
                    <a:prstGeom prst="rect">
                      <a:avLst/>
                    </a:prstGeom>
                    <a:noFill/>
                  </pic:spPr>
                </pic:pic>
              </a:graphicData>
            </a:graphic>
          </wp:inline>
        </w:drawing>
      </w:r>
    </w:p>
    <w:p w14:paraId="0FDC23CF" w14:textId="77777777" w:rsidR="006A46A5" w:rsidRPr="00FA04DF" w:rsidRDefault="00772A3E">
      <w:pPr>
        <w:spacing w:before="240"/>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3B09B2">
        <w:rPr>
          <w:rFonts w:ascii="Times New Roman" w:eastAsia="Times New Roman" w:hAnsi="Times New Roman" w:cs="Times New Roman"/>
          <w:b/>
          <w:color w:val="44546A"/>
          <w:sz w:val="24"/>
          <w:szCs w:val="24"/>
        </w:rPr>
        <w:t>5.3</w:t>
      </w:r>
      <w:r w:rsidRPr="00FA04DF">
        <w:rPr>
          <w:rFonts w:ascii="Times New Roman" w:eastAsia="Times New Roman" w:hAnsi="Times New Roman" w:cs="Times New Roman"/>
          <w:b/>
          <w:color w:val="44546A"/>
          <w:sz w:val="24"/>
          <w:szCs w:val="24"/>
        </w:rPr>
        <w:t>. Зведений енергетичний баланс за</w:t>
      </w:r>
      <w:r w:rsidR="00013010">
        <w:rPr>
          <w:rFonts w:ascii="Times New Roman" w:eastAsia="Times New Roman" w:hAnsi="Times New Roman" w:cs="Times New Roman"/>
          <w:b/>
          <w:color w:val="44546A"/>
          <w:sz w:val="24"/>
          <w:szCs w:val="24"/>
        </w:rPr>
        <w:t xml:space="preserve"> видами ПЕР в</w:t>
      </w:r>
      <w:r w:rsidRPr="00FA04DF">
        <w:rPr>
          <w:rFonts w:ascii="Times New Roman" w:eastAsia="Times New Roman" w:hAnsi="Times New Roman" w:cs="Times New Roman"/>
          <w:b/>
          <w:color w:val="44546A"/>
          <w:sz w:val="24"/>
          <w:szCs w:val="24"/>
        </w:rPr>
        <w:t xml:space="preserve"> результат</w:t>
      </w:r>
      <w:r w:rsidR="00013010">
        <w:rPr>
          <w:rFonts w:ascii="Times New Roman" w:eastAsia="Times New Roman" w:hAnsi="Times New Roman" w:cs="Times New Roman"/>
          <w:b/>
          <w:color w:val="44546A"/>
          <w:sz w:val="24"/>
          <w:szCs w:val="24"/>
        </w:rPr>
        <w:t>і</w:t>
      </w:r>
      <w:r w:rsidRPr="00FA04DF">
        <w:rPr>
          <w:rFonts w:ascii="Times New Roman" w:eastAsia="Times New Roman" w:hAnsi="Times New Roman" w:cs="Times New Roman"/>
          <w:b/>
          <w:color w:val="44546A"/>
          <w:sz w:val="24"/>
          <w:szCs w:val="24"/>
        </w:rPr>
        <w:t xml:space="preserve"> впровадження МЕП</w:t>
      </w:r>
    </w:p>
    <w:p w14:paraId="0B566C88" w14:textId="77777777" w:rsidR="006A46A5" w:rsidRPr="00FA04DF" w:rsidRDefault="007350CB">
      <w:pPr>
        <w:pBdr>
          <w:top w:val="nil"/>
          <w:left w:val="nil"/>
          <w:bottom w:val="nil"/>
          <w:right w:val="nil"/>
          <w:between w:val="nil"/>
        </w:pBdr>
        <w:spacing w:before="24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uk-UA" w:bidi="ar-SA"/>
        </w:rPr>
        <w:lastRenderedPageBreak/>
        <w:drawing>
          <wp:inline distT="0" distB="0" distL="0" distR="0" wp14:anchorId="0368D497" wp14:editId="67B04C0A">
            <wp:extent cx="6511290" cy="3444240"/>
            <wp:effectExtent l="0" t="0" r="3810" b="3810"/>
            <wp:docPr id="2042612162" name="Рисунок 204261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511290" cy="3444240"/>
                    </a:xfrm>
                    <a:prstGeom prst="rect">
                      <a:avLst/>
                    </a:prstGeom>
                    <a:noFill/>
                  </pic:spPr>
                </pic:pic>
              </a:graphicData>
            </a:graphic>
          </wp:inline>
        </w:drawing>
      </w:r>
    </w:p>
    <w:p w14:paraId="0D8E56F4" w14:textId="77777777" w:rsidR="006A46A5" w:rsidRPr="003C5A55" w:rsidRDefault="00772A3E" w:rsidP="003C5A55">
      <w:pPr>
        <w:spacing w:before="240"/>
        <w:rPr>
          <w:rFonts w:ascii="Times New Roman" w:eastAsia="Times New Roman" w:hAnsi="Times New Roman" w:cs="Times New Roman"/>
          <w:b/>
          <w:color w:val="44546A"/>
          <w:sz w:val="24"/>
          <w:szCs w:val="24"/>
        </w:rPr>
      </w:pPr>
      <w:r w:rsidRPr="00FA04DF">
        <w:rPr>
          <w:rFonts w:ascii="Times New Roman" w:eastAsia="Times New Roman" w:hAnsi="Times New Roman" w:cs="Times New Roman"/>
          <w:b/>
          <w:color w:val="44546A"/>
          <w:sz w:val="24"/>
          <w:szCs w:val="24"/>
        </w:rPr>
        <w:t xml:space="preserve">Рис. </w:t>
      </w:r>
      <w:r w:rsidR="003B09B2">
        <w:rPr>
          <w:rFonts w:ascii="Times New Roman" w:eastAsia="Times New Roman" w:hAnsi="Times New Roman" w:cs="Times New Roman"/>
          <w:b/>
          <w:color w:val="44546A"/>
          <w:sz w:val="24"/>
          <w:szCs w:val="24"/>
        </w:rPr>
        <w:t>5.4</w:t>
      </w:r>
      <w:r w:rsidRPr="00FA04DF">
        <w:rPr>
          <w:rFonts w:ascii="Times New Roman" w:eastAsia="Times New Roman" w:hAnsi="Times New Roman" w:cs="Times New Roman"/>
          <w:b/>
          <w:color w:val="44546A"/>
          <w:sz w:val="24"/>
          <w:szCs w:val="24"/>
        </w:rPr>
        <w:t>. Вартісний баланс за результатами впровадження МЕП</w:t>
      </w:r>
    </w:p>
    <w:p w14:paraId="28AA954D" w14:textId="77777777" w:rsidR="006A46A5" w:rsidRPr="00FA04DF" w:rsidRDefault="00772A3E">
      <w:pPr>
        <w:keepNext/>
        <w:pBdr>
          <w:top w:val="nil"/>
          <w:left w:val="nil"/>
          <w:bottom w:val="nil"/>
          <w:right w:val="nil"/>
          <w:between w:val="nil"/>
        </w:pBdr>
        <w:spacing w:before="240" w:after="120"/>
        <w:ind w:left="720"/>
        <w:rPr>
          <w:rFonts w:ascii="Times New Roman" w:eastAsia="Times New Roman" w:hAnsi="Times New Roman" w:cs="Times New Roman"/>
          <w:b/>
          <w:color w:val="1F3864"/>
          <w:sz w:val="28"/>
          <w:szCs w:val="28"/>
        </w:rPr>
      </w:pPr>
      <w:bookmarkStart w:id="54" w:name="_heading=h.gjdgxs" w:colFirst="0" w:colLast="0"/>
      <w:bookmarkEnd w:id="54"/>
      <w:r w:rsidRPr="00FA04DF">
        <w:br w:type="column"/>
      </w:r>
      <w:r w:rsidRPr="00FA04DF">
        <w:rPr>
          <w:rFonts w:ascii="Times New Roman" w:eastAsia="Times New Roman" w:hAnsi="Times New Roman" w:cs="Times New Roman"/>
          <w:b/>
          <w:color w:val="1F3864"/>
          <w:sz w:val="28"/>
          <w:szCs w:val="28"/>
        </w:rPr>
        <w:lastRenderedPageBreak/>
        <w:t>Додатки до МЕП</w:t>
      </w:r>
    </w:p>
    <w:p w14:paraId="332E6977" w14:textId="77777777" w:rsidR="006A46A5" w:rsidRPr="00FA04DF" w:rsidRDefault="00772A3E">
      <w:pPr>
        <w:keepNext/>
        <w:pBdr>
          <w:top w:val="nil"/>
          <w:left w:val="nil"/>
          <w:bottom w:val="nil"/>
          <w:right w:val="nil"/>
          <w:between w:val="nil"/>
        </w:pBdr>
        <w:spacing w:before="240" w:after="120"/>
        <w:ind w:left="720"/>
        <w:rPr>
          <w:rFonts w:ascii="Times New Roman" w:eastAsia="Times New Roman" w:hAnsi="Times New Roman" w:cs="Times New Roman"/>
          <w:b/>
          <w:color w:val="1F3864"/>
          <w:sz w:val="28"/>
          <w:szCs w:val="28"/>
        </w:rPr>
      </w:pPr>
      <w:r w:rsidRPr="00FA04DF">
        <w:rPr>
          <w:rFonts w:ascii="Times New Roman" w:eastAsia="Times New Roman" w:hAnsi="Times New Roman" w:cs="Times New Roman"/>
          <w:b/>
          <w:color w:val="1F3864"/>
          <w:sz w:val="28"/>
          <w:szCs w:val="28"/>
        </w:rPr>
        <w:t xml:space="preserve">Додаток 1 Каталог </w:t>
      </w:r>
      <w:proofErr w:type="spellStart"/>
      <w:r w:rsidRPr="00FA04DF">
        <w:rPr>
          <w:rFonts w:ascii="Times New Roman" w:eastAsia="Times New Roman" w:hAnsi="Times New Roman" w:cs="Times New Roman"/>
          <w:b/>
          <w:color w:val="1F3864"/>
          <w:sz w:val="28"/>
          <w:szCs w:val="28"/>
        </w:rPr>
        <w:t>проєктів</w:t>
      </w:r>
      <w:proofErr w:type="spellEnd"/>
      <w:r w:rsidRPr="00FA04DF">
        <w:rPr>
          <w:rFonts w:ascii="Times New Roman" w:eastAsia="Times New Roman" w:hAnsi="Times New Roman" w:cs="Times New Roman"/>
          <w:b/>
          <w:color w:val="1F3864"/>
          <w:sz w:val="28"/>
          <w:szCs w:val="28"/>
        </w:rPr>
        <w:t xml:space="preserve"> сталого енергетичного розвитку території </w:t>
      </w:r>
      <w:r w:rsidR="00863761">
        <w:rPr>
          <w:rFonts w:ascii="Times New Roman" w:eastAsia="Times New Roman" w:hAnsi="Times New Roman" w:cs="Times New Roman"/>
          <w:b/>
          <w:color w:val="1F3864"/>
          <w:sz w:val="28"/>
          <w:szCs w:val="28"/>
        </w:rPr>
        <w:t>М</w:t>
      </w:r>
      <w:r w:rsidRPr="00FA04DF">
        <w:rPr>
          <w:rFonts w:ascii="Times New Roman" w:eastAsia="Times New Roman" w:hAnsi="Times New Roman" w:cs="Times New Roman"/>
          <w:b/>
          <w:color w:val="1F3864"/>
          <w:sz w:val="28"/>
          <w:szCs w:val="28"/>
        </w:rPr>
        <w:t>ТГ</w:t>
      </w:r>
    </w:p>
    <w:p w14:paraId="1690C071" w14:textId="77777777" w:rsidR="006A46A5" w:rsidRPr="00FA04DF" w:rsidRDefault="00772A3E">
      <w:pPr>
        <w:pBdr>
          <w:top w:val="nil"/>
          <w:left w:val="nil"/>
          <w:bottom w:val="nil"/>
          <w:right w:val="nil"/>
          <w:between w:val="nil"/>
        </w:pBdr>
        <w:ind w:left="90" w:hanging="630"/>
        <w:jc w:val="center"/>
        <w:rPr>
          <w:rFonts w:ascii="Times New Roman" w:eastAsia="Times New Roman" w:hAnsi="Times New Roman" w:cs="Times New Roman"/>
          <w:b/>
          <w:color w:val="000000"/>
          <w:sz w:val="28"/>
          <w:szCs w:val="28"/>
        </w:rPr>
      </w:pPr>
      <w:r w:rsidRPr="00FA04DF">
        <w:br w:type="page"/>
      </w:r>
      <w:r w:rsidRPr="00FA04DF">
        <w:lastRenderedPageBreak/>
        <w:tab/>
      </w:r>
    </w:p>
    <w:p w14:paraId="4A336A18" w14:textId="77777777" w:rsidR="006A46A5" w:rsidRPr="00FA04DF" w:rsidRDefault="00772A3E">
      <w:pPr>
        <w:keepNext/>
        <w:pBdr>
          <w:top w:val="nil"/>
          <w:left w:val="nil"/>
          <w:bottom w:val="nil"/>
          <w:right w:val="nil"/>
          <w:between w:val="nil"/>
        </w:pBdr>
        <w:spacing w:before="240" w:after="120"/>
        <w:ind w:left="720"/>
        <w:rPr>
          <w:rFonts w:ascii="Times New Roman" w:eastAsia="Times New Roman" w:hAnsi="Times New Roman" w:cs="Times New Roman"/>
          <w:b/>
          <w:color w:val="1F3864"/>
          <w:sz w:val="28"/>
          <w:szCs w:val="28"/>
        </w:rPr>
      </w:pPr>
      <w:r w:rsidRPr="00FA04DF">
        <w:rPr>
          <w:rFonts w:ascii="Times New Roman" w:eastAsia="Times New Roman" w:hAnsi="Times New Roman" w:cs="Times New Roman"/>
          <w:b/>
          <w:color w:val="1F3864"/>
          <w:sz w:val="28"/>
          <w:szCs w:val="28"/>
        </w:rPr>
        <w:t xml:space="preserve">Додаток 2. Вихідний стан енергетичного розвитку території </w:t>
      </w:r>
      <w:r w:rsidR="00863761">
        <w:rPr>
          <w:rFonts w:ascii="Times New Roman" w:eastAsia="Times New Roman" w:hAnsi="Times New Roman" w:cs="Times New Roman"/>
          <w:b/>
          <w:color w:val="1F3864"/>
          <w:sz w:val="28"/>
          <w:szCs w:val="28"/>
        </w:rPr>
        <w:t>М</w:t>
      </w:r>
      <w:r w:rsidRPr="00FA04DF">
        <w:rPr>
          <w:rFonts w:ascii="Times New Roman" w:eastAsia="Times New Roman" w:hAnsi="Times New Roman" w:cs="Times New Roman"/>
          <w:b/>
          <w:color w:val="1F3864"/>
          <w:sz w:val="28"/>
          <w:szCs w:val="28"/>
        </w:rPr>
        <w:t>ТГ</w:t>
      </w:r>
    </w:p>
    <w:p w14:paraId="3179F9A7" w14:textId="77777777" w:rsidR="006A46A5" w:rsidRPr="00FA04DF" w:rsidRDefault="00772A3E">
      <w:pPr>
        <w:rPr>
          <w:rFonts w:ascii="Times New Roman" w:eastAsia="Times New Roman" w:hAnsi="Times New Roman" w:cs="Times New Roman"/>
          <w:color w:val="FF0000"/>
        </w:rPr>
      </w:pPr>
      <w:r w:rsidRPr="00FA04DF">
        <w:br w:type="page"/>
      </w:r>
    </w:p>
    <w:p w14:paraId="2F6B5AD4" w14:textId="77777777" w:rsidR="006A46A5" w:rsidRPr="00FA04DF" w:rsidRDefault="00772A3E">
      <w:pPr>
        <w:keepNext/>
        <w:pBdr>
          <w:top w:val="nil"/>
          <w:left w:val="nil"/>
          <w:bottom w:val="nil"/>
          <w:right w:val="nil"/>
          <w:between w:val="nil"/>
        </w:pBdr>
        <w:spacing w:before="240" w:after="120"/>
        <w:ind w:left="720"/>
        <w:rPr>
          <w:rFonts w:ascii="Times New Roman" w:eastAsia="Times New Roman" w:hAnsi="Times New Roman" w:cs="Times New Roman"/>
          <w:b/>
          <w:color w:val="1F3864"/>
          <w:sz w:val="28"/>
          <w:szCs w:val="28"/>
        </w:rPr>
      </w:pPr>
      <w:r w:rsidRPr="00FA04DF">
        <w:rPr>
          <w:rFonts w:ascii="Times New Roman" w:eastAsia="Times New Roman" w:hAnsi="Times New Roman" w:cs="Times New Roman"/>
          <w:b/>
          <w:color w:val="1F3864"/>
          <w:sz w:val="28"/>
          <w:szCs w:val="28"/>
        </w:rPr>
        <w:lastRenderedPageBreak/>
        <w:t xml:space="preserve">Додаток 3. </w:t>
      </w:r>
      <w:proofErr w:type="spellStart"/>
      <w:r w:rsidRPr="00FA04DF">
        <w:rPr>
          <w:rFonts w:ascii="Times New Roman" w:eastAsia="Times New Roman" w:hAnsi="Times New Roman" w:cs="Times New Roman"/>
          <w:b/>
          <w:color w:val="1F3864"/>
          <w:sz w:val="28"/>
          <w:szCs w:val="28"/>
        </w:rPr>
        <w:t>Бенчмаркінг</w:t>
      </w:r>
      <w:proofErr w:type="spellEnd"/>
    </w:p>
    <w:p w14:paraId="448844B7" w14:textId="77777777" w:rsidR="006A46A5" w:rsidRPr="00FA04DF" w:rsidRDefault="006A46A5">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FF0000"/>
        </w:rPr>
      </w:pPr>
    </w:p>
    <w:p w14:paraId="3AC1082F" w14:textId="77777777" w:rsidR="006A46A5" w:rsidRPr="00FA04DF" w:rsidRDefault="006A46A5">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FF0000"/>
        </w:rPr>
      </w:pPr>
    </w:p>
    <w:p w14:paraId="1A63B58A" w14:textId="77777777" w:rsidR="006A46A5" w:rsidRPr="00FA04DF" w:rsidRDefault="006A46A5">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FF0000"/>
        </w:rPr>
      </w:pPr>
    </w:p>
    <w:p w14:paraId="7E382707" w14:textId="77777777" w:rsidR="006A46A5" w:rsidRPr="00FA04DF" w:rsidRDefault="00772A3E">
      <w:pPr>
        <w:pBdr>
          <w:top w:val="nil"/>
          <w:left w:val="nil"/>
          <w:bottom w:val="nil"/>
          <w:right w:val="nil"/>
          <w:between w:val="nil"/>
        </w:pBdr>
        <w:rPr>
          <w:rFonts w:ascii="Times New Roman" w:eastAsia="Times New Roman" w:hAnsi="Times New Roman" w:cs="Times New Roman"/>
          <w:b/>
          <w:color w:val="000000"/>
          <w:sz w:val="28"/>
          <w:szCs w:val="28"/>
        </w:rPr>
      </w:pPr>
      <w:r w:rsidRPr="00FA04DF">
        <w:br w:type="page"/>
      </w:r>
    </w:p>
    <w:p w14:paraId="4B3E24B7" w14:textId="77777777" w:rsidR="006A46A5" w:rsidRPr="00FA04DF" w:rsidRDefault="00772A3E">
      <w:pPr>
        <w:keepNext/>
        <w:pBdr>
          <w:top w:val="nil"/>
          <w:left w:val="nil"/>
          <w:bottom w:val="nil"/>
          <w:right w:val="nil"/>
          <w:between w:val="nil"/>
        </w:pBdr>
        <w:spacing w:before="240" w:after="120"/>
        <w:ind w:left="720"/>
        <w:rPr>
          <w:rFonts w:ascii="Times New Roman" w:eastAsia="Times New Roman" w:hAnsi="Times New Roman" w:cs="Times New Roman"/>
          <w:b/>
          <w:color w:val="1F3864"/>
          <w:sz w:val="28"/>
          <w:szCs w:val="28"/>
        </w:rPr>
      </w:pPr>
      <w:r w:rsidRPr="00FA04DF">
        <w:rPr>
          <w:rFonts w:ascii="Times New Roman" w:eastAsia="Times New Roman" w:hAnsi="Times New Roman" w:cs="Times New Roman"/>
          <w:b/>
          <w:color w:val="1F3864"/>
          <w:sz w:val="28"/>
          <w:szCs w:val="28"/>
        </w:rPr>
        <w:lastRenderedPageBreak/>
        <w:t>Додаток 4. Вихідні дані, що використовувалися для розроблення МЕП</w:t>
      </w:r>
    </w:p>
    <w:p w14:paraId="2A134CFC" w14:textId="77777777" w:rsidR="006A46A5" w:rsidRPr="00FA04DF" w:rsidRDefault="006A46A5">
      <w:pPr>
        <w:pBdr>
          <w:top w:val="nil"/>
          <w:left w:val="nil"/>
          <w:bottom w:val="nil"/>
          <w:right w:val="nil"/>
          <w:between w:val="nil"/>
        </w:pBdr>
        <w:rPr>
          <w:rFonts w:ascii="Times New Roman" w:eastAsia="Times New Roman" w:hAnsi="Times New Roman" w:cs="Times New Roman"/>
          <w:color w:val="000000"/>
        </w:rPr>
      </w:pPr>
    </w:p>
    <w:p w14:paraId="417D247B" w14:textId="77777777" w:rsidR="006A46A5" w:rsidRPr="00FA04DF" w:rsidRDefault="006A46A5">
      <w:pPr>
        <w:pBdr>
          <w:top w:val="nil"/>
          <w:left w:val="nil"/>
          <w:bottom w:val="nil"/>
          <w:right w:val="nil"/>
          <w:between w:val="nil"/>
        </w:pBdr>
        <w:rPr>
          <w:rFonts w:ascii="Times New Roman" w:eastAsia="Times New Roman" w:hAnsi="Times New Roman" w:cs="Times New Roman"/>
          <w:color w:val="000000"/>
        </w:rPr>
      </w:pPr>
    </w:p>
    <w:p w14:paraId="78ED60B7" w14:textId="77777777" w:rsidR="006A46A5" w:rsidRPr="00FA04DF" w:rsidRDefault="00772A3E">
      <w:pPr>
        <w:pBdr>
          <w:top w:val="nil"/>
          <w:left w:val="nil"/>
          <w:bottom w:val="nil"/>
          <w:right w:val="nil"/>
          <w:between w:val="nil"/>
        </w:pBdr>
        <w:rPr>
          <w:rFonts w:ascii="Times New Roman" w:eastAsia="Times New Roman" w:hAnsi="Times New Roman" w:cs="Times New Roman"/>
          <w:color w:val="000000"/>
          <w:sz w:val="28"/>
          <w:szCs w:val="28"/>
        </w:rPr>
      </w:pPr>
      <w:r w:rsidRPr="00FA04DF">
        <w:br w:type="page"/>
      </w:r>
    </w:p>
    <w:p w14:paraId="45A44B1C" w14:textId="77777777" w:rsidR="006A46A5" w:rsidRPr="00FA04DF" w:rsidRDefault="00772A3E">
      <w:pPr>
        <w:keepNext/>
        <w:pBdr>
          <w:top w:val="nil"/>
          <w:left w:val="nil"/>
          <w:bottom w:val="nil"/>
          <w:right w:val="nil"/>
          <w:between w:val="nil"/>
        </w:pBdr>
        <w:spacing w:before="240" w:after="120"/>
        <w:ind w:left="720"/>
        <w:rPr>
          <w:rFonts w:ascii="Times New Roman" w:eastAsia="Times New Roman" w:hAnsi="Times New Roman" w:cs="Times New Roman"/>
          <w:b/>
          <w:color w:val="1F3864"/>
          <w:sz w:val="28"/>
          <w:szCs w:val="28"/>
        </w:rPr>
      </w:pPr>
      <w:r w:rsidRPr="00FA04DF">
        <w:rPr>
          <w:rFonts w:ascii="Times New Roman" w:eastAsia="Times New Roman" w:hAnsi="Times New Roman" w:cs="Times New Roman"/>
          <w:b/>
          <w:color w:val="1F3864"/>
          <w:sz w:val="28"/>
          <w:szCs w:val="28"/>
        </w:rPr>
        <w:lastRenderedPageBreak/>
        <w:t>Додаток 5. Прогноз зміни цін і тарифів на енергію та комунальні послуги</w:t>
      </w:r>
    </w:p>
    <w:p w14:paraId="4AE24A1D" w14:textId="77777777" w:rsidR="006A46A5" w:rsidRPr="00FA04DF" w:rsidRDefault="006A46A5">
      <w:pPr>
        <w:pBdr>
          <w:top w:val="nil"/>
          <w:left w:val="nil"/>
          <w:bottom w:val="nil"/>
          <w:right w:val="nil"/>
          <w:between w:val="nil"/>
        </w:pBdr>
        <w:rPr>
          <w:rFonts w:ascii="Times New Roman" w:eastAsia="Times New Roman" w:hAnsi="Times New Roman" w:cs="Times New Roman"/>
          <w:color w:val="000000"/>
          <w:sz w:val="28"/>
          <w:szCs w:val="28"/>
        </w:rPr>
      </w:pPr>
    </w:p>
    <w:p w14:paraId="66420550" w14:textId="77777777" w:rsidR="006A46A5" w:rsidRPr="00FA04DF" w:rsidRDefault="006A46A5">
      <w:pPr>
        <w:pBdr>
          <w:top w:val="nil"/>
          <w:left w:val="nil"/>
          <w:bottom w:val="nil"/>
          <w:right w:val="nil"/>
          <w:between w:val="nil"/>
        </w:pBdr>
        <w:rPr>
          <w:rFonts w:ascii="Times New Roman" w:eastAsia="Times New Roman" w:hAnsi="Times New Roman" w:cs="Times New Roman"/>
          <w:color w:val="000000"/>
          <w:sz w:val="28"/>
          <w:szCs w:val="28"/>
        </w:rPr>
      </w:pPr>
    </w:p>
    <w:p w14:paraId="0DD2B28B" w14:textId="77777777" w:rsidR="006A46A5" w:rsidRPr="00FA04DF" w:rsidRDefault="006A46A5">
      <w:pPr>
        <w:pBdr>
          <w:top w:val="nil"/>
          <w:left w:val="nil"/>
          <w:bottom w:val="nil"/>
          <w:right w:val="nil"/>
          <w:between w:val="nil"/>
        </w:pBdr>
        <w:rPr>
          <w:rFonts w:ascii="Times New Roman" w:eastAsia="Times New Roman" w:hAnsi="Times New Roman" w:cs="Times New Roman"/>
          <w:b/>
          <w:color w:val="000000"/>
          <w:sz w:val="28"/>
          <w:szCs w:val="28"/>
        </w:rPr>
      </w:pPr>
    </w:p>
    <w:p w14:paraId="67184839" w14:textId="77777777" w:rsidR="006A46A5" w:rsidRPr="00FA04DF" w:rsidRDefault="006A46A5">
      <w:pPr>
        <w:pBdr>
          <w:top w:val="nil"/>
          <w:left w:val="nil"/>
          <w:bottom w:val="nil"/>
          <w:right w:val="nil"/>
          <w:between w:val="nil"/>
        </w:pBdr>
        <w:rPr>
          <w:rFonts w:ascii="Times New Roman" w:eastAsia="Times New Roman" w:hAnsi="Times New Roman" w:cs="Times New Roman"/>
          <w:b/>
          <w:color w:val="000000"/>
          <w:sz w:val="28"/>
          <w:szCs w:val="28"/>
        </w:rPr>
      </w:pPr>
    </w:p>
    <w:sectPr w:rsidR="006A46A5" w:rsidRPr="00FA04DF" w:rsidSect="00BF4803">
      <w:pgSz w:w="11906" w:h="16838"/>
      <w:pgMar w:top="709" w:right="567" w:bottom="765" w:left="851" w:header="0"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F06C8" w14:textId="77777777" w:rsidR="00F167AD" w:rsidRDefault="00F167AD">
      <w:pPr>
        <w:spacing w:after="0" w:line="240" w:lineRule="auto"/>
      </w:pPr>
      <w:r>
        <w:separator/>
      </w:r>
    </w:p>
  </w:endnote>
  <w:endnote w:type="continuationSeparator" w:id="0">
    <w:p w14:paraId="7FF7AC5B" w14:textId="77777777" w:rsidR="00F167AD" w:rsidRDefault="00F16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1"/>
    <w:family w:val="swiss"/>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Times New Roman"/>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Inter">
    <w:altName w:val="Calibri"/>
    <w:charset w:val="00"/>
    <w:family w:val="auto"/>
    <w:pitch w:val="default"/>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DC9E" w14:textId="77777777" w:rsidR="00104317" w:rsidRPr="00510BAC" w:rsidRDefault="00104317" w:rsidP="00510BAC">
    <w:pPr>
      <w:pBdr>
        <w:top w:val="nil"/>
        <w:left w:val="nil"/>
        <w:bottom w:val="nil"/>
        <w:right w:val="nil"/>
        <w:between w:val="nil"/>
      </w:pBdr>
      <w:tabs>
        <w:tab w:val="center" w:pos="4819"/>
        <w:tab w:val="right" w:pos="9639"/>
      </w:tabs>
      <w:spacing w:after="0" w:line="240" w:lineRule="auto"/>
      <w:jc w:val="right"/>
      <w:rPr>
        <w:rFonts w:ascii="Times New Roman" w:eastAsia="Times New Roman" w:hAnsi="Times New Roman" w:cs="Times New Roman"/>
        <w:color w:val="000000"/>
      </w:rPr>
    </w:pPr>
    <w:r>
      <w:rPr>
        <w:color w:val="000000"/>
      </w:rPr>
      <w:fldChar w:fldCharType="begin"/>
    </w:r>
    <w:r>
      <w:rPr>
        <w:color w:val="000000"/>
      </w:rPr>
      <w:instrText>PAGE</w:instrText>
    </w:r>
    <w:r>
      <w:rPr>
        <w:color w:val="000000"/>
      </w:rPr>
      <w:fldChar w:fldCharType="separate"/>
    </w:r>
    <w:r w:rsidR="00CB1A73">
      <w:rPr>
        <w:noProof/>
        <w:color w:val="000000"/>
      </w:rPr>
      <w:t>4</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199765"/>
      <w:docPartObj>
        <w:docPartGallery w:val="Page Numbers (Bottom of Page)"/>
        <w:docPartUnique/>
      </w:docPartObj>
    </w:sdtPr>
    <w:sdtContent>
      <w:p w14:paraId="39C6FA51" w14:textId="729C3456" w:rsidR="00BF4803" w:rsidRDefault="00BF4803">
        <w:pPr>
          <w:pStyle w:val="a8"/>
        </w:pPr>
        <w:r>
          <w:fldChar w:fldCharType="begin"/>
        </w:r>
        <w:r>
          <w:instrText>PAGE   \* MERGEFORMAT</w:instrText>
        </w:r>
        <w:r>
          <w:fldChar w:fldCharType="separate"/>
        </w:r>
        <w:r w:rsidR="00CB1A73" w:rsidRPr="00CB1A73">
          <w:rPr>
            <w:noProof/>
            <w:lang w:val="ru-RU"/>
          </w:rPr>
          <w:t>1</w:t>
        </w:r>
        <w:r>
          <w:fldChar w:fldCharType="end"/>
        </w:r>
      </w:p>
    </w:sdtContent>
  </w:sdt>
  <w:p w14:paraId="67947000" w14:textId="77777777" w:rsidR="00BF4803" w:rsidRDefault="00BF480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64AE6" w14:textId="77777777" w:rsidR="00F167AD" w:rsidRDefault="00F167AD">
      <w:pPr>
        <w:spacing w:after="0" w:line="240" w:lineRule="auto"/>
      </w:pPr>
      <w:r>
        <w:separator/>
      </w:r>
    </w:p>
  </w:footnote>
  <w:footnote w:type="continuationSeparator" w:id="0">
    <w:p w14:paraId="0AE78CE6" w14:textId="77777777" w:rsidR="00F167AD" w:rsidRDefault="00F167AD">
      <w:pPr>
        <w:spacing w:after="0" w:line="240" w:lineRule="auto"/>
      </w:pPr>
      <w:r>
        <w:continuationSeparator/>
      </w:r>
    </w:p>
  </w:footnote>
  <w:footnote w:id="1">
    <w:p w14:paraId="3012FE59" w14:textId="77777777" w:rsidR="00104317" w:rsidRDefault="0010431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Річний фактичний рівень споживання паливо-енергетичних ресурсів за період 2008-2013 роки.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5333"/>
    <w:multiLevelType w:val="multilevel"/>
    <w:tmpl w:val="125CB262"/>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BA5466"/>
    <w:multiLevelType w:val="multilevel"/>
    <w:tmpl w:val="3C26ED4E"/>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A358A1"/>
    <w:multiLevelType w:val="multilevel"/>
    <w:tmpl w:val="E55A5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1051F"/>
    <w:multiLevelType w:val="multilevel"/>
    <w:tmpl w:val="4DBEE3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00A7EFB"/>
    <w:multiLevelType w:val="multilevel"/>
    <w:tmpl w:val="867228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1103BCB"/>
    <w:multiLevelType w:val="multilevel"/>
    <w:tmpl w:val="413C0D46"/>
    <w:lvl w:ilvl="0">
      <w:start w:val="1"/>
      <w:numFmt w:val="bullet"/>
      <w:pStyle w:val="ArHead1"/>
      <w:lvlText w:val="•"/>
      <w:lvlJc w:val="left"/>
      <w:pPr>
        <w:ind w:left="720" w:hanging="360"/>
      </w:pPr>
      <w:rPr>
        <w:rFonts w:ascii="Times" w:eastAsia="Times" w:hAnsi="Times" w:cs="Times"/>
        <w:color w:val="44546A"/>
      </w:rPr>
    </w:lvl>
    <w:lvl w:ilvl="1">
      <w:start w:val="1"/>
      <w:numFmt w:val="bullet"/>
      <w:pStyle w:val="ArHead2"/>
      <w:lvlText w:val="o"/>
      <w:lvlJc w:val="left"/>
      <w:pPr>
        <w:ind w:left="1440" w:hanging="360"/>
      </w:pPr>
      <w:rPr>
        <w:rFonts w:ascii="Courier New" w:eastAsia="Courier New" w:hAnsi="Courier New" w:cs="Courier New"/>
      </w:rPr>
    </w:lvl>
    <w:lvl w:ilvl="2">
      <w:start w:val="1"/>
      <w:numFmt w:val="bullet"/>
      <w:pStyle w:val="ArHead3"/>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37779A0"/>
    <w:multiLevelType w:val="multilevel"/>
    <w:tmpl w:val="9530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3E7C6F"/>
    <w:multiLevelType w:val="multilevel"/>
    <w:tmpl w:val="0C4AE59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8" w15:restartNumberingAfterBreak="0">
    <w:nsid w:val="24F04028"/>
    <w:multiLevelType w:val="multilevel"/>
    <w:tmpl w:val="F940A6A2"/>
    <w:lvl w:ilvl="0">
      <w:start w:val="1"/>
      <w:numFmt w:val="decimal"/>
      <w:lvlText w:val="%1."/>
      <w:lvlJc w:val="left"/>
      <w:pPr>
        <w:ind w:left="560" w:hanging="360"/>
      </w:pPr>
    </w:lvl>
    <w:lvl w:ilvl="1">
      <w:start w:val="1"/>
      <w:numFmt w:val="lowerLetter"/>
      <w:lvlText w:val="%2."/>
      <w:lvlJc w:val="left"/>
      <w:pPr>
        <w:ind w:left="1280" w:hanging="360"/>
      </w:pPr>
    </w:lvl>
    <w:lvl w:ilvl="2">
      <w:start w:val="1"/>
      <w:numFmt w:val="lowerRoman"/>
      <w:lvlText w:val="%3."/>
      <w:lvlJc w:val="right"/>
      <w:pPr>
        <w:ind w:left="2000" w:hanging="180"/>
      </w:pPr>
    </w:lvl>
    <w:lvl w:ilvl="3">
      <w:start w:val="1"/>
      <w:numFmt w:val="decimal"/>
      <w:lvlText w:val="%4."/>
      <w:lvlJc w:val="left"/>
      <w:pPr>
        <w:ind w:left="272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9" w15:restartNumberingAfterBreak="0">
    <w:nsid w:val="289B7368"/>
    <w:multiLevelType w:val="multilevel"/>
    <w:tmpl w:val="393064C0"/>
    <w:lvl w:ilvl="0">
      <w:start w:val="1"/>
      <w:numFmt w:val="bullet"/>
      <w:lvlText w:val="•"/>
      <w:lvlJc w:val="left"/>
      <w:pPr>
        <w:ind w:left="1287" w:hanging="360"/>
      </w:pPr>
      <w:rPr>
        <w:rFonts w:ascii="Times" w:eastAsia="Times" w:hAnsi="Times" w:cs="Times"/>
        <w:color w:val="44546A"/>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0" w15:restartNumberingAfterBreak="0">
    <w:nsid w:val="2CBC558C"/>
    <w:multiLevelType w:val="multilevel"/>
    <w:tmpl w:val="6B2E5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C50735"/>
    <w:multiLevelType w:val="multilevel"/>
    <w:tmpl w:val="70062306"/>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B265424"/>
    <w:multiLevelType w:val="multilevel"/>
    <w:tmpl w:val="7B9EE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BA557DD"/>
    <w:multiLevelType w:val="multilevel"/>
    <w:tmpl w:val="DD9E77E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3E044E35"/>
    <w:multiLevelType w:val="multilevel"/>
    <w:tmpl w:val="34B2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42060"/>
    <w:multiLevelType w:val="multilevel"/>
    <w:tmpl w:val="8E7821B8"/>
    <w:lvl w:ilvl="0">
      <w:start w:val="1"/>
      <w:numFmt w:val="bullet"/>
      <w:lvlText w:val="•"/>
      <w:lvlJc w:val="left"/>
      <w:pPr>
        <w:ind w:left="1287" w:hanging="360"/>
      </w:pPr>
      <w:rPr>
        <w:rFonts w:ascii="Times" w:eastAsia="Times" w:hAnsi="Times" w:cs="Times"/>
        <w:color w:val="44546A"/>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6" w15:restartNumberingAfterBreak="0">
    <w:nsid w:val="45C729A7"/>
    <w:multiLevelType w:val="multilevel"/>
    <w:tmpl w:val="5EB81916"/>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A2C3A73"/>
    <w:multiLevelType w:val="multilevel"/>
    <w:tmpl w:val="022CA9B4"/>
    <w:lvl w:ilvl="0">
      <w:start w:val="1"/>
      <w:numFmt w:val="bullet"/>
      <w:lvlText w:val="✔"/>
      <w:lvlJc w:val="left"/>
      <w:pPr>
        <w:ind w:left="720" w:hanging="360"/>
      </w:pPr>
      <w:rPr>
        <w:rFonts w:ascii="Noto Sans Symbols" w:eastAsia="Noto Sans Symbols" w:hAnsi="Noto Sans Symbols" w:cs="Noto Sans Symbols"/>
        <w:color w:val="1F497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957E84"/>
    <w:multiLevelType w:val="multilevel"/>
    <w:tmpl w:val="E5EAF4D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58DD5444"/>
    <w:multiLevelType w:val="multilevel"/>
    <w:tmpl w:val="EA3EE8C4"/>
    <w:lvl w:ilvl="0">
      <w:start w:val="1"/>
      <w:numFmt w:val="bullet"/>
      <w:lvlText w:val="•"/>
      <w:lvlJc w:val="left"/>
      <w:pPr>
        <w:ind w:left="1080" w:hanging="360"/>
      </w:pPr>
      <w:rPr>
        <w:rFonts w:ascii="Times" w:eastAsia="Times" w:hAnsi="Times" w:cs="Times"/>
        <w:color w:val="365F91"/>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59A54762"/>
    <w:multiLevelType w:val="multilevel"/>
    <w:tmpl w:val="69FE96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A356217"/>
    <w:multiLevelType w:val="multilevel"/>
    <w:tmpl w:val="D5F81F80"/>
    <w:lvl w:ilvl="0">
      <w:start w:val="1"/>
      <w:numFmt w:val="bullet"/>
      <w:lvlText w:val="•"/>
      <w:lvlJc w:val="left"/>
      <w:pPr>
        <w:ind w:left="1440" w:hanging="360"/>
      </w:pPr>
      <w:rPr>
        <w:rFonts w:ascii="Times" w:eastAsia="Times" w:hAnsi="Times" w:cs="Times"/>
        <w:color w:val="44546A"/>
      </w:rPr>
    </w:lvl>
    <w:lvl w:ilvl="1">
      <w:start w:val="1"/>
      <w:numFmt w:val="bullet"/>
      <w:pStyle w:val="1"/>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5AAA6594"/>
    <w:multiLevelType w:val="hybridMultilevel"/>
    <w:tmpl w:val="230261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B4121AD"/>
    <w:multiLevelType w:val="multilevel"/>
    <w:tmpl w:val="53FC4AF4"/>
    <w:lvl w:ilvl="0">
      <w:start w:val="1"/>
      <w:numFmt w:val="bullet"/>
      <w:lvlText w:val=""/>
      <w:lvlJc w:val="left"/>
      <w:pPr>
        <w:ind w:left="1440" w:hanging="360"/>
      </w:pPr>
      <w:rPr>
        <w:rFonts w:ascii="Wingdings" w:hAnsi="Wingdings" w:hint="default"/>
        <w:color w:val="1F497D"/>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5D264376"/>
    <w:multiLevelType w:val="hybridMultilevel"/>
    <w:tmpl w:val="02E09C72"/>
    <w:lvl w:ilvl="0" w:tplc="3B10678C">
      <w:start w:val="1"/>
      <w:numFmt w:val="bullet"/>
      <w:lvlText w:val=""/>
      <w:lvlJc w:val="left"/>
      <w:pPr>
        <w:ind w:left="1146" w:hanging="360"/>
      </w:pPr>
      <w:rPr>
        <w:rFonts w:ascii="Wingdings" w:hAnsi="Wingdings" w:hint="default"/>
        <w:color w:val="1F4E79" w:themeColor="accent1" w:themeShade="80"/>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25" w15:restartNumberingAfterBreak="0">
    <w:nsid w:val="60B36E8B"/>
    <w:multiLevelType w:val="multilevel"/>
    <w:tmpl w:val="464428CE"/>
    <w:lvl w:ilvl="0">
      <w:start w:val="1"/>
      <w:numFmt w:val="bullet"/>
      <w:lvlText w:val="•"/>
      <w:lvlJc w:val="left"/>
      <w:pPr>
        <w:ind w:left="1440" w:hanging="360"/>
      </w:pPr>
      <w:rPr>
        <w:rFonts w:ascii="Times" w:eastAsia="Times" w:hAnsi="Times" w:cs="Times"/>
        <w:color w:val="44546A"/>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6FD1027F"/>
    <w:multiLevelType w:val="multilevel"/>
    <w:tmpl w:val="042C7062"/>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4C508B1"/>
    <w:multiLevelType w:val="multilevel"/>
    <w:tmpl w:val="349EFBA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8" w15:restartNumberingAfterBreak="0">
    <w:nsid w:val="75726061"/>
    <w:multiLevelType w:val="multilevel"/>
    <w:tmpl w:val="8018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382367"/>
    <w:multiLevelType w:val="multilevel"/>
    <w:tmpl w:val="A6DE0D24"/>
    <w:lvl w:ilvl="0">
      <w:start w:val="1"/>
      <w:numFmt w:val="bullet"/>
      <w:lvlText w:val="-"/>
      <w:lvlJc w:val="left"/>
      <w:pPr>
        <w:ind w:left="720" w:hanging="360"/>
      </w:pPr>
      <w:rPr>
        <w:rFonts w:ascii="Noto Sans Symbols" w:eastAsia="Noto Sans Symbols" w:hAnsi="Noto Sans Symbols" w:cs="Noto Sans Symbols"/>
        <w:strike w:val="0"/>
        <w:u w:val="none"/>
      </w:rPr>
    </w:lvl>
    <w:lvl w:ilvl="1">
      <w:start w:val="1"/>
      <w:numFmt w:val="bullet"/>
      <w:lvlText w:val="-"/>
      <w:lvlJc w:val="left"/>
      <w:pPr>
        <w:ind w:left="1440" w:hanging="360"/>
      </w:pPr>
      <w:rPr>
        <w:rFonts w:ascii="Noto Sans Symbols" w:eastAsia="Noto Sans Symbols" w:hAnsi="Noto Sans Symbols" w:cs="Noto Sans Symbols"/>
        <w:strike w:val="0"/>
        <w:u w:val="none"/>
      </w:rPr>
    </w:lvl>
    <w:lvl w:ilvl="2">
      <w:start w:val="1"/>
      <w:numFmt w:val="bullet"/>
      <w:lvlText w:val="-"/>
      <w:lvlJc w:val="left"/>
      <w:pPr>
        <w:ind w:left="2160" w:hanging="360"/>
      </w:pPr>
      <w:rPr>
        <w:rFonts w:ascii="Noto Sans Symbols" w:eastAsia="Noto Sans Symbols" w:hAnsi="Noto Sans Symbols" w:cs="Noto Sans Symbols"/>
        <w:strike w:val="0"/>
        <w:u w:val="none"/>
      </w:rPr>
    </w:lvl>
    <w:lvl w:ilvl="3">
      <w:start w:val="1"/>
      <w:numFmt w:val="bullet"/>
      <w:lvlText w:val="-"/>
      <w:lvlJc w:val="left"/>
      <w:pPr>
        <w:ind w:left="2880" w:hanging="360"/>
      </w:pPr>
      <w:rPr>
        <w:rFonts w:ascii="Noto Sans Symbols" w:eastAsia="Noto Sans Symbols" w:hAnsi="Noto Sans Symbols" w:cs="Noto Sans Symbols"/>
        <w:strike w:val="0"/>
        <w:u w:val="none"/>
      </w:rPr>
    </w:lvl>
    <w:lvl w:ilvl="4">
      <w:start w:val="1"/>
      <w:numFmt w:val="bullet"/>
      <w:lvlText w:val="-"/>
      <w:lvlJc w:val="left"/>
      <w:pPr>
        <w:ind w:left="3600" w:hanging="360"/>
      </w:pPr>
      <w:rPr>
        <w:rFonts w:ascii="Noto Sans Symbols" w:eastAsia="Noto Sans Symbols" w:hAnsi="Noto Sans Symbols" w:cs="Noto Sans Symbols"/>
        <w:strike w:val="0"/>
        <w:u w:val="none"/>
      </w:rPr>
    </w:lvl>
    <w:lvl w:ilvl="5">
      <w:start w:val="1"/>
      <w:numFmt w:val="bullet"/>
      <w:lvlText w:val="-"/>
      <w:lvlJc w:val="left"/>
      <w:pPr>
        <w:ind w:left="4320" w:hanging="360"/>
      </w:pPr>
      <w:rPr>
        <w:rFonts w:ascii="Noto Sans Symbols" w:eastAsia="Noto Sans Symbols" w:hAnsi="Noto Sans Symbols" w:cs="Noto Sans Symbols"/>
        <w:strike w:val="0"/>
        <w:u w:val="none"/>
      </w:rPr>
    </w:lvl>
    <w:lvl w:ilvl="6">
      <w:start w:val="1"/>
      <w:numFmt w:val="bullet"/>
      <w:lvlText w:val="-"/>
      <w:lvlJc w:val="left"/>
      <w:pPr>
        <w:ind w:left="5040" w:hanging="360"/>
      </w:pPr>
      <w:rPr>
        <w:rFonts w:ascii="Noto Sans Symbols" w:eastAsia="Noto Sans Symbols" w:hAnsi="Noto Sans Symbols" w:cs="Noto Sans Symbols"/>
        <w:strike w:val="0"/>
        <w:u w:val="none"/>
      </w:rPr>
    </w:lvl>
    <w:lvl w:ilvl="7">
      <w:start w:val="1"/>
      <w:numFmt w:val="bullet"/>
      <w:lvlText w:val="-"/>
      <w:lvlJc w:val="left"/>
      <w:pPr>
        <w:ind w:left="5760" w:hanging="360"/>
      </w:pPr>
      <w:rPr>
        <w:rFonts w:ascii="Noto Sans Symbols" w:eastAsia="Noto Sans Symbols" w:hAnsi="Noto Sans Symbols" w:cs="Noto Sans Symbols"/>
        <w:strike w:val="0"/>
        <w:u w:val="none"/>
      </w:rPr>
    </w:lvl>
    <w:lvl w:ilvl="8">
      <w:start w:val="1"/>
      <w:numFmt w:val="bullet"/>
      <w:lvlText w:val="-"/>
      <w:lvlJc w:val="left"/>
      <w:pPr>
        <w:ind w:left="6480" w:hanging="360"/>
      </w:pPr>
      <w:rPr>
        <w:rFonts w:ascii="Noto Sans Symbols" w:eastAsia="Noto Sans Symbols" w:hAnsi="Noto Sans Symbols" w:cs="Noto Sans Symbols"/>
        <w:strike w:val="0"/>
        <w:u w:val="none"/>
      </w:rPr>
    </w:lvl>
  </w:abstractNum>
  <w:abstractNum w:abstractNumId="30" w15:restartNumberingAfterBreak="0">
    <w:nsid w:val="7DB25FD5"/>
    <w:multiLevelType w:val="multilevel"/>
    <w:tmpl w:val="8C2CE7B6"/>
    <w:lvl w:ilvl="0">
      <w:start w:val="1"/>
      <w:numFmt w:val="bullet"/>
      <w:lvlText w:val="•"/>
      <w:lvlJc w:val="left"/>
      <w:pPr>
        <w:ind w:left="1080" w:hanging="360"/>
      </w:pPr>
      <w:rPr>
        <w:rFonts w:ascii="Times" w:eastAsia="Times" w:hAnsi="Times" w:cs="Times"/>
        <w:color w:val="44546A"/>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815492971">
    <w:abstractNumId w:val="9"/>
  </w:num>
  <w:num w:numId="2" w16cid:durableId="352145734">
    <w:abstractNumId w:val="15"/>
  </w:num>
  <w:num w:numId="3" w16cid:durableId="359937432">
    <w:abstractNumId w:val="0"/>
  </w:num>
  <w:num w:numId="4" w16cid:durableId="1361317942">
    <w:abstractNumId w:val="26"/>
  </w:num>
  <w:num w:numId="5" w16cid:durableId="1277713930">
    <w:abstractNumId w:val="25"/>
  </w:num>
  <w:num w:numId="6" w16cid:durableId="1425491157">
    <w:abstractNumId w:val="21"/>
  </w:num>
  <w:num w:numId="7" w16cid:durableId="436561000">
    <w:abstractNumId w:val="29"/>
  </w:num>
  <w:num w:numId="8" w16cid:durableId="809900602">
    <w:abstractNumId w:val="16"/>
  </w:num>
  <w:num w:numId="9" w16cid:durableId="1749884578">
    <w:abstractNumId w:val="23"/>
  </w:num>
  <w:num w:numId="10" w16cid:durableId="629896602">
    <w:abstractNumId w:val="30"/>
  </w:num>
  <w:num w:numId="11" w16cid:durableId="638808089">
    <w:abstractNumId w:val="19"/>
  </w:num>
  <w:num w:numId="12" w16cid:durableId="1448354440">
    <w:abstractNumId w:val="7"/>
  </w:num>
  <w:num w:numId="13" w16cid:durableId="119998853">
    <w:abstractNumId w:val="11"/>
  </w:num>
  <w:num w:numId="14" w16cid:durableId="2064135082">
    <w:abstractNumId w:val="5"/>
  </w:num>
  <w:num w:numId="15" w16cid:durableId="1037046013">
    <w:abstractNumId w:val="17"/>
  </w:num>
  <w:num w:numId="16" w16cid:durableId="1711567248">
    <w:abstractNumId w:val="1"/>
  </w:num>
  <w:num w:numId="17" w16cid:durableId="40056102">
    <w:abstractNumId w:val="8"/>
  </w:num>
  <w:num w:numId="18" w16cid:durableId="900363616">
    <w:abstractNumId w:val="12"/>
  </w:num>
  <w:num w:numId="19" w16cid:durableId="171915247">
    <w:abstractNumId w:val="4"/>
  </w:num>
  <w:num w:numId="20" w16cid:durableId="114640694">
    <w:abstractNumId w:val="20"/>
  </w:num>
  <w:num w:numId="21" w16cid:durableId="444810985">
    <w:abstractNumId w:val="27"/>
  </w:num>
  <w:num w:numId="22" w16cid:durableId="130443585">
    <w:abstractNumId w:val="18"/>
  </w:num>
  <w:num w:numId="23" w16cid:durableId="857694599">
    <w:abstractNumId w:val="14"/>
  </w:num>
  <w:num w:numId="24" w16cid:durableId="2095467490">
    <w:abstractNumId w:val="6"/>
  </w:num>
  <w:num w:numId="25" w16cid:durableId="1580292864">
    <w:abstractNumId w:val="28"/>
  </w:num>
  <w:num w:numId="26" w16cid:durableId="561714861">
    <w:abstractNumId w:val="3"/>
  </w:num>
  <w:num w:numId="27" w16cid:durableId="1026252925">
    <w:abstractNumId w:val="13"/>
  </w:num>
  <w:num w:numId="28" w16cid:durableId="1100026853">
    <w:abstractNumId w:val="24"/>
  </w:num>
  <w:num w:numId="29" w16cid:durableId="348678045">
    <w:abstractNumId w:val="2"/>
  </w:num>
  <w:num w:numId="30" w16cid:durableId="1247570172">
    <w:abstractNumId w:val="10"/>
  </w:num>
  <w:num w:numId="31" w16cid:durableId="16357208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6A5"/>
    <w:rsid w:val="00004A32"/>
    <w:rsid w:val="00013010"/>
    <w:rsid w:val="00020EC7"/>
    <w:rsid w:val="000210C6"/>
    <w:rsid w:val="000256B1"/>
    <w:rsid w:val="00026016"/>
    <w:rsid w:val="000310FE"/>
    <w:rsid w:val="00034116"/>
    <w:rsid w:val="0003646E"/>
    <w:rsid w:val="00040423"/>
    <w:rsid w:val="000409F0"/>
    <w:rsid w:val="00044C80"/>
    <w:rsid w:val="00047F2F"/>
    <w:rsid w:val="00050CD7"/>
    <w:rsid w:val="00053FEB"/>
    <w:rsid w:val="00060E11"/>
    <w:rsid w:val="00064DAD"/>
    <w:rsid w:val="00083730"/>
    <w:rsid w:val="000A7F2A"/>
    <w:rsid w:val="000B426B"/>
    <w:rsid w:val="000C6261"/>
    <w:rsid w:val="000F5169"/>
    <w:rsid w:val="000F51C2"/>
    <w:rsid w:val="000F7203"/>
    <w:rsid w:val="00104317"/>
    <w:rsid w:val="00105C96"/>
    <w:rsid w:val="00112C78"/>
    <w:rsid w:val="001242C7"/>
    <w:rsid w:val="00127C48"/>
    <w:rsid w:val="00130C04"/>
    <w:rsid w:val="00133533"/>
    <w:rsid w:val="001350E3"/>
    <w:rsid w:val="0014033C"/>
    <w:rsid w:val="00142A28"/>
    <w:rsid w:val="001459B2"/>
    <w:rsid w:val="0014675E"/>
    <w:rsid w:val="00146C48"/>
    <w:rsid w:val="00147EC7"/>
    <w:rsid w:val="00155674"/>
    <w:rsid w:val="00164099"/>
    <w:rsid w:val="00164DAF"/>
    <w:rsid w:val="00171725"/>
    <w:rsid w:val="001872AB"/>
    <w:rsid w:val="001A2E46"/>
    <w:rsid w:val="001A5C08"/>
    <w:rsid w:val="001C419C"/>
    <w:rsid w:val="001D2941"/>
    <w:rsid w:val="001D768B"/>
    <w:rsid w:val="001E544E"/>
    <w:rsid w:val="001F218C"/>
    <w:rsid w:val="00202008"/>
    <w:rsid w:val="0020429C"/>
    <w:rsid w:val="00207BDD"/>
    <w:rsid w:val="00212C78"/>
    <w:rsid w:val="002165C8"/>
    <w:rsid w:val="0022003C"/>
    <w:rsid w:val="00220C27"/>
    <w:rsid w:val="00223496"/>
    <w:rsid w:val="00223548"/>
    <w:rsid w:val="0022415F"/>
    <w:rsid w:val="002279E0"/>
    <w:rsid w:val="00231326"/>
    <w:rsid w:val="00231374"/>
    <w:rsid w:val="0025249D"/>
    <w:rsid w:val="002545B7"/>
    <w:rsid w:val="00263386"/>
    <w:rsid w:val="00263C3E"/>
    <w:rsid w:val="002648FE"/>
    <w:rsid w:val="00267415"/>
    <w:rsid w:val="00267ABD"/>
    <w:rsid w:val="00271854"/>
    <w:rsid w:val="00273044"/>
    <w:rsid w:val="0027655D"/>
    <w:rsid w:val="00291E7F"/>
    <w:rsid w:val="0029282D"/>
    <w:rsid w:val="002A214E"/>
    <w:rsid w:val="002A46BE"/>
    <w:rsid w:val="002A67A3"/>
    <w:rsid w:val="002A71B9"/>
    <w:rsid w:val="002C2302"/>
    <w:rsid w:val="002C6FC9"/>
    <w:rsid w:val="002D062F"/>
    <w:rsid w:val="002D5670"/>
    <w:rsid w:val="002D6D52"/>
    <w:rsid w:val="002E0CCB"/>
    <w:rsid w:val="002E594B"/>
    <w:rsid w:val="002E6DDC"/>
    <w:rsid w:val="002F2459"/>
    <w:rsid w:val="002F5813"/>
    <w:rsid w:val="002F6256"/>
    <w:rsid w:val="00307E4D"/>
    <w:rsid w:val="00311CDB"/>
    <w:rsid w:val="003155D5"/>
    <w:rsid w:val="003175E8"/>
    <w:rsid w:val="00321571"/>
    <w:rsid w:val="0032453F"/>
    <w:rsid w:val="00324CA8"/>
    <w:rsid w:val="0033649F"/>
    <w:rsid w:val="0034195B"/>
    <w:rsid w:val="003457C5"/>
    <w:rsid w:val="003505FE"/>
    <w:rsid w:val="00354045"/>
    <w:rsid w:val="00367E4C"/>
    <w:rsid w:val="00375E32"/>
    <w:rsid w:val="00377EA1"/>
    <w:rsid w:val="003816AB"/>
    <w:rsid w:val="00385E42"/>
    <w:rsid w:val="00391919"/>
    <w:rsid w:val="00393F84"/>
    <w:rsid w:val="00395638"/>
    <w:rsid w:val="00395AC1"/>
    <w:rsid w:val="003A1EBE"/>
    <w:rsid w:val="003A4A21"/>
    <w:rsid w:val="003A6DE5"/>
    <w:rsid w:val="003A7590"/>
    <w:rsid w:val="003A79C0"/>
    <w:rsid w:val="003B09B2"/>
    <w:rsid w:val="003B6854"/>
    <w:rsid w:val="003C5A55"/>
    <w:rsid w:val="003C78CC"/>
    <w:rsid w:val="003D145D"/>
    <w:rsid w:val="003E6891"/>
    <w:rsid w:val="003F4968"/>
    <w:rsid w:val="003F5179"/>
    <w:rsid w:val="004151ED"/>
    <w:rsid w:val="0041707F"/>
    <w:rsid w:val="00426E4A"/>
    <w:rsid w:val="00434FF7"/>
    <w:rsid w:val="004379C4"/>
    <w:rsid w:val="00441C64"/>
    <w:rsid w:val="00444491"/>
    <w:rsid w:val="004460E0"/>
    <w:rsid w:val="00446C55"/>
    <w:rsid w:val="00450D4A"/>
    <w:rsid w:val="00452FAE"/>
    <w:rsid w:val="00467416"/>
    <w:rsid w:val="004715B8"/>
    <w:rsid w:val="00474DCE"/>
    <w:rsid w:val="0047710A"/>
    <w:rsid w:val="00483E96"/>
    <w:rsid w:val="00486B8A"/>
    <w:rsid w:val="004910C1"/>
    <w:rsid w:val="00491C77"/>
    <w:rsid w:val="00494A3A"/>
    <w:rsid w:val="00497AC4"/>
    <w:rsid w:val="004A4DE4"/>
    <w:rsid w:val="004A5B72"/>
    <w:rsid w:val="004A63D0"/>
    <w:rsid w:val="004A6982"/>
    <w:rsid w:val="004A6A07"/>
    <w:rsid w:val="004B6DAF"/>
    <w:rsid w:val="004C3189"/>
    <w:rsid w:val="004C6062"/>
    <w:rsid w:val="004D0AC2"/>
    <w:rsid w:val="004D65C2"/>
    <w:rsid w:val="004F3F79"/>
    <w:rsid w:val="004F6BF9"/>
    <w:rsid w:val="0050133A"/>
    <w:rsid w:val="00502B18"/>
    <w:rsid w:val="0050511D"/>
    <w:rsid w:val="00507355"/>
    <w:rsid w:val="00507BC4"/>
    <w:rsid w:val="00510BAC"/>
    <w:rsid w:val="005112B7"/>
    <w:rsid w:val="00513285"/>
    <w:rsid w:val="0051478D"/>
    <w:rsid w:val="00514CA2"/>
    <w:rsid w:val="0051511C"/>
    <w:rsid w:val="00530205"/>
    <w:rsid w:val="005415F1"/>
    <w:rsid w:val="00550244"/>
    <w:rsid w:val="005576BE"/>
    <w:rsid w:val="005618D0"/>
    <w:rsid w:val="005626B2"/>
    <w:rsid w:val="0057002C"/>
    <w:rsid w:val="00575AF4"/>
    <w:rsid w:val="005765E1"/>
    <w:rsid w:val="005868BF"/>
    <w:rsid w:val="0059292A"/>
    <w:rsid w:val="00595D27"/>
    <w:rsid w:val="0059788F"/>
    <w:rsid w:val="005A4299"/>
    <w:rsid w:val="005B1131"/>
    <w:rsid w:val="005B4FC1"/>
    <w:rsid w:val="005B5B84"/>
    <w:rsid w:val="005C1A39"/>
    <w:rsid w:val="005C5A35"/>
    <w:rsid w:val="005D2E27"/>
    <w:rsid w:val="005D4A64"/>
    <w:rsid w:val="005D5B86"/>
    <w:rsid w:val="005D614E"/>
    <w:rsid w:val="005E03F6"/>
    <w:rsid w:val="005E1E76"/>
    <w:rsid w:val="005E3A01"/>
    <w:rsid w:val="005E596A"/>
    <w:rsid w:val="005E7017"/>
    <w:rsid w:val="005F06E0"/>
    <w:rsid w:val="005F121A"/>
    <w:rsid w:val="005F256C"/>
    <w:rsid w:val="005F35F2"/>
    <w:rsid w:val="005F761A"/>
    <w:rsid w:val="006025E8"/>
    <w:rsid w:val="00602E7F"/>
    <w:rsid w:val="00603D4B"/>
    <w:rsid w:val="006111E0"/>
    <w:rsid w:val="00612C36"/>
    <w:rsid w:val="006273EF"/>
    <w:rsid w:val="0063403E"/>
    <w:rsid w:val="00635A41"/>
    <w:rsid w:val="00652765"/>
    <w:rsid w:val="00653D9C"/>
    <w:rsid w:val="00655300"/>
    <w:rsid w:val="0066005A"/>
    <w:rsid w:val="006647F5"/>
    <w:rsid w:val="00665A4A"/>
    <w:rsid w:val="006768E2"/>
    <w:rsid w:val="006A46A5"/>
    <w:rsid w:val="006B1840"/>
    <w:rsid w:val="006C4A4B"/>
    <w:rsid w:val="006C507F"/>
    <w:rsid w:val="006D0B7E"/>
    <w:rsid w:val="006D17AA"/>
    <w:rsid w:val="006E54E9"/>
    <w:rsid w:val="006E620F"/>
    <w:rsid w:val="006E7F15"/>
    <w:rsid w:val="006F6249"/>
    <w:rsid w:val="00702944"/>
    <w:rsid w:val="0070487C"/>
    <w:rsid w:val="00704B9D"/>
    <w:rsid w:val="00704E70"/>
    <w:rsid w:val="007139A9"/>
    <w:rsid w:val="00713AF0"/>
    <w:rsid w:val="007153A4"/>
    <w:rsid w:val="0071751A"/>
    <w:rsid w:val="00731416"/>
    <w:rsid w:val="00731608"/>
    <w:rsid w:val="00734C88"/>
    <w:rsid w:val="007350CB"/>
    <w:rsid w:val="007354A0"/>
    <w:rsid w:val="007428F9"/>
    <w:rsid w:val="00747F43"/>
    <w:rsid w:val="0075055B"/>
    <w:rsid w:val="0075230B"/>
    <w:rsid w:val="00753CCE"/>
    <w:rsid w:val="00756408"/>
    <w:rsid w:val="007567BA"/>
    <w:rsid w:val="0076015C"/>
    <w:rsid w:val="007603EB"/>
    <w:rsid w:val="00770742"/>
    <w:rsid w:val="007729F9"/>
    <w:rsid w:val="00772A3E"/>
    <w:rsid w:val="00775F22"/>
    <w:rsid w:val="00784423"/>
    <w:rsid w:val="007A09B7"/>
    <w:rsid w:val="007A4663"/>
    <w:rsid w:val="007B0709"/>
    <w:rsid w:val="007B25E4"/>
    <w:rsid w:val="007B7BFF"/>
    <w:rsid w:val="007D3BB7"/>
    <w:rsid w:val="007D4373"/>
    <w:rsid w:val="007D5C3E"/>
    <w:rsid w:val="007E25C3"/>
    <w:rsid w:val="007E2947"/>
    <w:rsid w:val="007E29BC"/>
    <w:rsid w:val="007E5BCA"/>
    <w:rsid w:val="007F13B2"/>
    <w:rsid w:val="007F43DF"/>
    <w:rsid w:val="007F605C"/>
    <w:rsid w:val="007F6A1C"/>
    <w:rsid w:val="007F73EC"/>
    <w:rsid w:val="007F7F3B"/>
    <w:rsid w:val="0080198B"/>
    <w:rsid w:val="00802FAB"/>
    <w:rsid w:val="0080370A"/>
    <w:rsid w:val="00811F15"/>
    <w:rsid w:val="00814AEB"/>
    <w:rsid w:val="00824FDA"/>
    <w:rsid w:val="00830DBB"/>
    <w:rsid w:val="00832EEF"/>
    <w:rsid w:val="00836DF5"/>
    <w:rsid w:val="00841898"/>
    <w:rsid w:val="00851750"/>
    <w:rsid w:val="00855251"/>
    <w:rsid w:val="00863761"/>
    <w:rsid w:val="00866B14"/>
    <w:rsid w:val="00872064"/>
    <w:rsid w:val="00876DCA"/>
    <w:rsid w:val="008805E3"/>
    <w:rsid w:val="00887698"/>
    <w:rsid w:val="00894D1C"/>
    <w:rsid w:val="00894E5B"/>
    <w:rsid w:val="008A4115"/>
    <w:rsid w:val="008A6E00"/>
    <w:rsid w:val="008B6D96"/>
    <w:rsid w:val="008D1D15"/>
    <w:rsid w:val="008D6D68"/>
    <w:rsid w:val="008E0661"/>
    <w:rsid w:val="008E1EA5"/>
    <w:rsid w:val="008E7A28"/>
    <w:rsid w:val="008F1C47"/>
    <w:rsid w:val="008F54D9"/>
    <w:rsid w:val="008F7500"/>
    <w:rsid w:val="009206C5"/>
    <w:rsid w:val="009277AE"/>
    <w:rsid w:val="00943525"/>
    <w:rsid w:val="00950DBF"/>
    <w:rsid w:val="00956801"/>
    <w:rsid w:val="0096037C"/>
    <w:rsid w:val="00963053"/>
    <w:rsid w:val="0096690F"/>
    <w:rsid w:val="00981AC6"/>
    <w:rsid w:val="00984333"/>
    <w:rsid w:val="0099633E"/>
    <w:rsid w:val="009A4747"/>
    <w:rsid w:val="009A4C8B"/>
    <w:rsid w:val="009B128B"/>
    <w:rsid w:val="009B1316"/>
    <w:rsid w:val="009C4135"/>
    <w:rsid w:val="009C5BCB"/>
    <w:rsid w:val="009C600D"/>
    <w:rsid w:val="009D16C6"/>
    <w:rsid w:val="009D49F1"/>
    <w:rsid w:val="009E28CC"/>
    <w:rsid w:val="009E31E8"/>
    <w:rsid w:val="009E69A5"/>
    <w:rsid w:val="009E708C"/>
    <w:rsid w:val="009F6386"/>
    <w:rsid w:val="00A0759F"/>
    <w:rsid w:val="00A12DAE"/>
    <w:rsid w:val="00A221F9"/>
    <w:rsid w:val="00A24651"/>
    <w:rsid w:val="00A31C8E"/>
    <w:rsid w:val="00A35922"/>
    <w:rsid w:val="00A456B8"/>
    <w:rsid w:val="00A4613B"/>
    <w:rsid w:val="00A50D50"/>
    <w:rsid w:val="00A56F37"/>
    <w:rsid w:val="00A572BB"/>
    <w:rsid w:val="00A600F2"/>
    <w:rsid w:val="00A62041"/>
    <w:rsid w:val="00A64C33"/>
    <w:rsid w:val="00A75BB4"/>
    <w:rsid w:val="00A75E7B"/>
    <w:rsid w:val="00A82F10"/>
    <w:rsid w:val="00A879FA"/>
    <w:rsid w:val="00A90EBE"/>
    <w:rsid w:val="00A95420"/>
    <w:rsid w:val="00A95F59"/>
    <w:rsid w:val="00AA7F46"/>
    <w:rsid w:val="00AB2394"/>
    <w:rsid w:val="00AB3607"/>
    <w:rsid w:val="00AB3A66"/>
    <w:rsid w:val="00AB4EE5"/>
    <w:rsid w:val="00AD0FF1"/>
    <w:rsid w:val="00AD6F1D"/>
    <w:rsid w:val="00AE084D"/>
    <w:rsid w:val="00AE64B2"/>
    <w:rsid w:val="00AF0DCF"/>
    <w:rsid w:val="00AF43A9"/>
    <w:rsid w:val="00B115A3"/>
    <w:rsid w:val="00B12740"/>
    <w:rsid w:val="00B23DDA"/>
    <w:rsid w:val="00B371B7"/>
    <w:rsid w:val="00B40330"/>
    <w:rsid w:val="00B45806"/>
    <w:rsid w:val="00B47E18"/>
    <w:rsid w:val="00B641BA"/>
    <w:rsid w:val="00B65E10"/>
    <w:rsid w:val="00B74D3D"/>
    <w:rsid w:val="00B84B26"/>
    <w:rsid w:val="00B86D13"/>
    <w:rsid w:val="00B9036C"/>
    <w:rsid w:val="00B9060D"/>
    <w:rsid w:val="00BC4E84"/>
    <w:rsid w:val="00BD56BE"/>
    <w:rsid w:val="00BD589B"/>
    <w:rsid w:val="00BD758D"/>
    <w:rsid w:val="00BE0377"/>
    <w:rsid w:val="00BE1A31"/>
    <w:rsid w:val="00BE200E"/>
    <w:rsid w:val="00BE23DF"/>
    <w:rsid w:val="00BE5537"/>
    <w:rsid w:val="00BF0168"/>
    <w:rsid w:val="00BF11C1"/>
    <w:rsid w:val="00BF3853"/>
    <w:rsid w:val="00BF47C3"/>
    <w:rsid w:val="00BF4803"/>
    <w:rsid w:val="00BF4FD3"/>
    <w:rsid w:val="00C033C2"/>
    <w:rsid w:val="00C056BE"/>
    <w:rsid w:val="00C13789"/>
    <w:rsid w:val="00C15049"/>
    <w:rsid w:val="00C173BE"/>
    <w:rsid w:val="00C255DB"/>
    <w:rsid w:val="00C27C21"/>
    <w:rsid w:val="00C27DBC"/>
    <w:rsid w:val="00C34BAC"/>
    <w:rsid w:val="00C34E7C"/>
    <w:rsid w:val="00C4109A"/>
    <w:rsid w:val="00C45BDA"/>
    <w:rsid w:val="00C56014"/>
    <w:rsid w:val="00C66C40"/>
    <w:rsid w:val="00C75608"/>
    <w:rsid w:val="00C77D4F"/>
    <w:rsid w:val="00C81516"/>
    <w:rsid w:val="00C81D6E"/>
    <w:rsid w:val="00C84249"/>
    <w:rsid w:val="00C90148"/>
    <w:rsid w:val="00C911B1"/>
    <w:rsid w:val="00CA2E94"/>
    <w:rsid w:val="00CA7036"/>
    <w:rsid w:val="00CA79D2"/>
    <w:rsid w:val="00CB1371"/>
    <w:rsid w:val="00CB1680"/>
    <w:rsid w:val="00CB176C"/>
    <w:rsid w:val="00CB1A73"/>
    <w:rsid w:val="00CB2F40"/>
    <w:rsid w:val="00CC6BB7"/>
    <w:rsid w:val="00CE5014"/>
    <w:rsid w:val="00CF1DB8"/>
    <w:rsid w:val="00CF2A9B"/>
    <w:rsid w:val="00CF2FE9"/>
    <w:rsid w:val="00CF3CCE"/>
    <w:rsid w:val="00D00ACE"/>
    <w:rsid w:val="00D0255B"/>
    <w:rsid w:val="00D0267B"/>
    <w:rsid w:val="00D035D6"/>
    <w:rsid w:val="00D03AAD"/>
    <w:rsid w:val="00D102A6"/>
    <w:rsid w:val="00D12704"/>
    <w:rsid w:val="00D2245E"/>
    <w:rsid w:val="00D32B30"/>
    <w:rsid w:val="00D3365E"/>
    <w:rsid w:val="00D35A22"/>
    <w:rsid w:val="00D40387"/>
    <w:rsid w:val="00D46814"/>
    <w:rsid w:val="00D47283"/>
    <w:rsid w:val="00D50B5D"/>
    <w:rsid w:val="00D51429"/>
    <w:rsid w:val="00D51CCA"/>
    <w:rsid w:val="00D54AF9"/>
    <w:rsid w:val="00D60849"/>
    <w:rsid w:val="00D60D28"/>
    <w:rsid w:val="00D71A7D"/>
    <w:rsid w:val="00D73E3D"/>
    <w:rsid w:val="00D74ABB"/>
    <w:rsid w:val="00D77995"/>
    <w:rsid w:val="00D803B3"/>
    <w:rsid w:val="00D82CBD"/>
    <w:rsid w:val="00D86338"/>
    <w:rsid w:val="00D94AE5"/>
    <w:rsid w:val="00D97695"/>
    <w:rsid w:val="00DA0408"/>
    <w:rsid w:val="00DA4D4A"/>
    <w:rsid w:val="00DA6AE3"/>
    <w:rsid w:val="00DA727B"/>
    <w:rsid w:val="00DA7503"/>
    <w:rsid w:val="00DB3C31"/>
    <w:rsid w:val="00DC56A2"/>
    <w:rsid w:val="00DD1B01"/>
    <w:rsid w:val="00DD3FE8"/>
    <w:rsid w:val="00DD68AE"/>
    <w:rsid w:val="00DE2AAD"/>
    <w:rsid w:val="00DE4125"/>
    <w:rsid w:val="00DE4126"/>
    <w:rsid w:val="00DE47C9"/>
    <w:rsid w:val="00DE52B8"/>
    <w:rsid w:val="00DF30C7"/>
    <w:rsid w:val="00DF716F"/>
    <w:rsid w:val="00E00D06"/>
    <w:rsid w:val="00E041EF"/>
    <w:rsid w:val="00E04D16"/>
    <w:rsid w:val="00E07FD8"/>
    <w:rsid w:val="00E1064C"/>
    <w:rsid w:val="00E11D9E"/>
    <w:rsid w:val="00E12BC9"/>
    <w:rsid w:val="00E12EB5"/>
    <w:rsid w:val="00E148A6"/>
    <w:rsid w:val="00E15AF4"/>
    <w:rsid w:val="00E20935"/>
    <w:rsid w:val="00E23963"/>
    <w:rsid w:val="00E23B97"/>
    <w:rsid w:val="00E2626A"/>
    <w:rsid w:val="00E47781"/>
    <w:rsid w:val="00E56FD2"/>
    <w:rsid w:val="00E641E2"/>
    <w:rsid w:val="00E70B78"/>
    <w:rsid w:val="00E80DFB"/>
    <w:rsid w:val="00E8219E"/>
    <w:rsid w:val="00E85A54"/>
    <w:rsid w:val="00E91682"/>
    <w:rsid w:val="00E93DF7"/>
    <w:rsid w:val="00EB5FC7"/>
    <w:rsid w:val="00ED0562"/>
    <w:rsid w:val="00ED07AA"/>
    <w:rsid w:val="00EE2B40"/>
    <w:rsid w:val="00EF11E6"/>
    <w:rsid w:val="00F029D2"/>
    <w:rsid w:val="00F06701"/>
    <w:rsid w:val="00F0710B"/>
    <w:rsid w:val="00F103C3"/>
    <w:rsid w:val="00F15C33"/>
    <w:rsid w:val="00F167AD"/>
    <w:rsid w:val="00F21DB2"/>
    <w:rsid w:val="00F23076"/>
    <w:rsid w:val="00F3323F"/>
    <w:rsid w:val="00F334A6"/>
    <w:rsid w:val="00F40FCA"/>
    <w:rsid w:val="00F413E4"/>
    <w:rsid w:val="00F4358E"/>
    <w:rsid w:val="00F5374C"/>
    <w:rsid w:val="00F56519"/>
    <w:rsid w:val="00F648FA"/>
    <w:rsid w:val="00F70881"/>
    <w:rsid w:val="00F7539B"/>
    <w:rsid w:val="00F8086A"/>
    <w:rsid w:val="00F81B36"/>
    <w:rsid w:val="00F95FB5"/>
    <w:rsid w:val="00FA04DF"/>
    <w:rsid w:val="00FA1EDC"/>
    <w:rsid w:val="00FA3814"/>
    <w:rsid w:val="00FB057D"/>
    <w:rsid w:val="00FC1968"/>
    <w:rsid w:val="00FC1CDA"/>
    <w:rsid w:val="00FC7194"/>
    <w:rsid w:val="00FC7926"/>
    <w:rsid w:val="00FD18CB"/>
    <w:rsid w:val="00FD3537"/>
    <w:rsid w:val="00FD47FC"/>
    <w:rsid w:val="00FE4786"/>
    <w:rsid w:val="00FE64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7FEBB"/>
  <w15:docId w15:val="{1DAC4C17-F769-4934-902E-E615A9AE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96B91"/>
    <w:rPr>
      <w:lang w:eastAsia="zh-CN" w:bidi="hi-IN"/>
    </w:rPr>
  </w:style>
  <w:style w:type="paragraph" w:styleId="10">
    <w:name w:val="heading 1"/>
    <w:basedOn w:val="a"/>
    <w:next w:val="a"/>
    <w:uiPriority w:val="9"/>
    <w:qFormat/>
    <w:rsid w:val="00BF4FD3"/>
    <w:pPr>
      <w:keepNext/>
      <w:keepLines/>
      <w:spacing w:before="480" w:after="120"/>
      <w:outlineLvl w:val="0"/>
    </w:pPr>
    <w:rPr>
      <w:b/>
      <w:sz w:val="48"/>
      <w:szCs w:val="48"/>
    </w:rPr>
  </w:style>
  <w:style w:type="paragraph" w:styleId="2">
    <w:name w:val="heading 2"/>
    <w:basedOn w:val="a"/>
    <w:next w:val="a"/>
    <w:uiPriority w:val="9"/>
    <w:unhideWhenUsed/>
    <w:qFormat/>
    <w:rsid w:val="00BF4FD3"/>
    <w:pPr>
      <w:keepNext/>
      <w:keepLines/>
      <w:spacing w:before="360" w:after="80"/>
      <w:outlineLvl w:val="1"/>
    </w:pPr>
    <w:rPr>
      <w:b/>
      <w:sz w:val="36"/>
      <w:szCs w:val="36"/>
    </w:rPr>
  </w:style>
  <w:style w:type="paragraph" w:styleId="3">
    <w:name w:val="heading 3"/>
    <w:basedOn w:val="a"/>
    <w:next w:val="a"/>
    <w:uiPriority w:val="9"/>
    <w:unhideWhenUsed/>
    <w:qFormat/>
    <w:rsid w:val="00BF4FD3"/>
    <w:pPr>
      <w:keepNext/>
      <w:keepLines/>
      <w:spacing w:before="280" w:after="80"/>
      <w:outlineLvl w:val="2"/>
    </w:pPr>
    <w:rPr>
      <w:b/>
      <w:sz w:val="28"/>
      <w:szCs w:val="28"/>
    </w:rPr>
  </w:style>
  <w:style w:type="paragraph" w:styleId="4">
    <w:name w:val="heading 4"/>
    <w:aliases w:val="ПідРОЗДІЛ"/>
    <w:basedOn w:val="a"/>
    <w:next w:val="a"/>
    <w:link w:val="40"/>
    <w:uiPriority w:val="9"/>
    <w:unhideWhenUsed/>
    <w:qFormat/>
    <w:rsid w:val="006A014B"/>
    <w:pPr>
      <w:keepNext/>
      <w:keepLines/>
      <w:spacing w:before="240" w:after="40"/>
      <w:jc w:val="center"/>
      <w:outlineLvl w:val="3"/>
    </w:pPr>
    <w:rPr>
      <w:rFonts w:ascii="Times New Roman" w:hAnsi="Times New Roman" w:cs="Times New Roman"/>
      <w:b/>
      <w:sz w:val="24"/>
      <w:szCs w:val="24"/>
    </w:rPr>
  </w:style>
  <w:style w:type="paragraph" w:styleId="5">
    <w:name w:val="heading 5"/>
    <w:basedOn w:val="a"/>
    <w:next w:val="a"/>
    <w:uiPriority w:val="9"/>
    <w:semiHidden/>
    <w:unhideWhenUsed/>
    <w:qFormat/>
    <w:rsid w:val="00BF4FD3"/>
    <w:pPr>
      <w:keepNext/>
      <w:keepLines/>
      <w:spacing w:before="220" w:after="40"/>
      <w:outlineLvl w:val="4"/>
    </w:pPr>
    <w:rPr>
      <w:b/>
    </w:rPr>
  </w:style>
  <w:style w:type="paragraph" w:styleId="6">
    <w:name w:val="heading 6"/>
    <w:basedOn w:val="a"/>
    <w:next w:val="a"/>
    <w:uiPriority w:val="9"/>
    <w:semiHidden/>
    <w:unhideWhenUsed/>
    <w:qFormat/>
    <w:rsid w:val="00BF4FD3"/>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BF4FD3"/>
    <w:tblPr>
      <w:tblCellMar>
        <w:top w:w="0" w:type="dxa"/>
        <w:left w:w="0" w:type="dxa"/>
        <w:bottom w:w="0" w:type="dxa"/>
        <w:right w:w="0" w:type="dxa"/>
      </w:tblCellMar>
    </w:tblPr>
  </w:style>
  <w:style w:type="paragraph" w:styleId="a3">
    <w:name w:val="Title"/>
    <w:aliases w:val="ТАБЛ"/>
    <w:basedOn w:val="a"/>
    <w:next w:val="a"/>
    <w:link w:val="a4"/>
    <w:uiPriority w:val="10"/>
    <w:qFormat/>
    <w:rsid w:val="00BF4FD3"/>
    <w:pPr>
      <w:keepNext/>
      <w:keepLines/>
      <w:spacing w:before="480" w:after="120"/>
    </w:pPr>
    <w:rPr>
      <w:b/>
      <w:sz w:val="72"/>
      <w:szCs w:val="72"/>
    </w:rPr>
  </w:style>
  <w:style w:type="table" w:customStyle="1" w:styleId="TableNormal1">
    <w:name w:val="Table Normal1"/>
    <w:rsid w:val="00BF4FD3"/>
    <w:tblPr>
      <w:tblCellMar>
        <w:top w:w="0" w:type="dxa"/>
        <w:left w:w="0" w:type="dxa"/>
        <w:bottom w:w="0" w:type="dxa"/>
        <w:right w:w="0" w:type="dxa"/>
      </w:tblCellMar>
    </w:tblPr>
  </w:style>
  <w:style w:type="character" w:customStyle="1" w:styleId="40">
    <w:name w:val="Заголовок 4 Знак"/>
    <w:aliases w:val="ПідРОЗДІЛ Знак"/>
    <w:basedOn w:val="a0"/>
    <w:link w:val="4"/>
    <w:uiPriority w:val="9"/>
    <w:rsid w:val="00640598"/>
    <w:rPr>
      <w:rFonts w:ascii="Times New Roman" w:hAnsi="Times New Roman" w:cs="Times New Roman"/>
      <w:b/>
      <w:sz w:val="24"/>
      <w:szCs w:val="24"/>
      <w:lang w:eastAsia="zh-CN" w:bidi="hi-IN"/>
    </w:rPr>
  </w:style>
  <w:style w:type="table" w:customStyle="1" w:styleId="TableNormal7">
    <w:name w:val="Table Normal7"/>
    <w:rsid w:val="00BF4FD3"/>
    <w:tblPr>
      <w:tblCellMar>
        <w:top w:w="0" w:type="dxa"/>
        <w:left w:w="0" w:type="dxa"/>
        <w:bottom w:w="0" w:type="dxa"/>
        <w:right w:w="0" w:type="dxa"/>
      </w:tblCellMar>
    </w:tblPr>
  </w:style>
  <w:style w:type="character" w:customStyle="1" w:styleId="a4">
    <w:name w:val="Назва Знак"/>
    <w:aliases w:val="ТАБЛ Знак"/>
    <w:basedOn w:val="a0"/>
    <w:link w:val="a3"/>
    <w:uiPriority w:val="10"/>
    <w:qFormat/>
    <w:rsid w:val="006A014B"/>
    <w:rPr>
      <w:b/>
      <w:sz w:val="72"/>
      <w:szCs w:val="72"/>
    </w:rPr>
  </w:style>
  <w:style w:type="table" w:customStyle="1" w:styleId="TableNormal6">
    <w:name w:val="Table Normal6"/>
    <w:rsid w:val="00BF4FD3"/>
    <w:tblPr>
      <w:tblCellMar>
        <w:top w:w="0" w:type="dxa"/>
        <w:left w:w="0" w:type="dxa"/>
        <w:bottom w:w="0" w:type="dxa"/>
        <w:right w:w="0" w:type="dxa"/>
      </w:tblCellMar>
    </w:tblPr>
  </w:style>
  <w:style w:type="character" w:customStyle="1" w:styleId="a5">
    <w:name w:val="Верхній колонтитул Знак"/>
    <w:basedOn w:val="a0"/>
    <w:link w:val="a6"/>
    <w:uiPriority w:val="99"/>
    <w:qFormat/>
    <w:rsid w:val="00CD081A"/>
  </w:style>
  <w:style w:type="paragraph" w:styleId="a6">
    <w:name w:val="header"/>
    <w:basedOn w:val="a"/>
    <w:link w:val="a5"/>
    <w:uiPriority w:val="99"/>
    <w:unhideWhenUsed/>
    <w:rsid w:val="00CD081A"/>
    <w:pPr>
      <w:tabs>
        <w:tab w:val="center" w:pos="4819"/>
        <w:tab w:val="right" w:pos="9639"/>
      </w:tabs>
      <w:spacing w:after="0" w:line="240" w:lineRule="auto"/>
    </w:pPr>
  </w:style>
  <w:style w:type="character" w:customStyle="1" w:styleId="a7">
    <w:name w:val="Нижній колонтитул Знак"/>
    <w:basedOn w:val="a0"/>
    <w:link w:val="a8"/>
    <w:uiPriority w:val="99"/>
    <w:qFormat/>
    <w:rsid w:val="00CD081A"/>
  </w:style>
  <w:style w:type="paragraph" w:styleId="a8">
    <w:name w:val="footer"/>
    <w:basedOn w:val="a"/>
    <w:link w:val="a7"/>
    <w:uiPriority w:val="99"/>
    <w:unhideWhenUsed/>
    <w:rsid w:val="00CD081A"/>
    <w:pPr>
      <w:tabs>
        <w:tab w:val="center" w:pos="4819"/>
        <w:tab w:val="right" w:pos="9639"/>
      </w:tabs>
      <w:spacing w:after="0" w:line="240" w:lineRule="auto"/>
    </w:pPr>
  </w:style>
  <w:style w:type="character" w:customStyle="1" w:styleId="a9">
    <w:name w:val="ТЕКСТА Знак"/>
    <w:basedOn w:val="a0"/>
    <w:link w:val="aa"/>
    <w:qFormat/>
    <w:rsid w:val="006A014B"/>
    <w:rPr>
      <w:rFonts w:ascii="Times New Roman" w:hAnsi="Times New Roman" w:cs="Times New Roman"/>
      <w:lang w:eastAsia="en-US"/>
    </w:rPr>
  </w:style>
  <w:style w:type="paragraph" w:customStyle="1" w:styleId="aa">
    <w:name w:val="ТЕКСТА"/>
    <w:basedOn w:val="a"/>
    <w:link w:val="a9"/>
    <w:qFormat/>
    <w:rsid w:val="006A014B"/>
    <w:pPr>
      <w:spacing w:before="120" w:after="120" w:line="276" w:lineRule="auto"/>
      <w:ind w:firstLine="567"/>
      <w:jc w:val="both"/>
    </w:pPr>
    <w:rPr>
      <w:rFonts w:ascii="Times New Roman" w:hAnsi="Times New Roman" w:cs="Times New Roman"/>
      <w:lang w:eastAsia="en-US"/>
    </w:rPr>
  </w:style>
  <w:style w:type="character" w:styleId="ab">
    <w:name w:val="Hyperlink"/>
    <w:basedOn w:val="a0"/>
    <w:uiPriority w:val="99"/>
    <w:unhideWhenUsed/>
    <w:rsid w:val="006A014B"/>
    <w:rPr>
      <w:color w:val="467886"/>
      <w:u w:val="single"/>
    </w:rPr>
  </w:style>
  <w:style w:type="character" w:customStyle="1" w:styleId="ac">
    <w:name w:val="Основний текст Знак"/>
    <w:basedOn w:val="a0"/>
    <w:link w:val="ad"/>
    <w:uiPriority w:val="99"/>
    <w:qFormat/>
    <w:rsid w:val="006A014B"/>
    <w:rPr>
      <w:rFonts w:cs="Times New Roman"/>
      <w:lang w:eastAsia="en-US"/>
    </w:rPr>
  </w:style>
  <w:style w:type="paragraph" w:styleId="ad">
    <w:name w:val="Body Text"/>
    <w:basedOn w:val="a"/>
    <w:link w:val="ac"/>
    <w:uiPriority w:val="99"/>
    <w:unhideWhenUsed/>
    <w:qFormat/>
    <w:rsid w:val="006A014B"/>
    <w:pPr>
      <w:spacing w:after="120" w:line="276" w:lineRule="auto"/>
    </w:pPr>
    <w:rPr>
      <w:rFonts w:cs="Times New Roman"/>
      <w:lang w:eastAsia="en-US"/>
    </w:rPr>
  </w:style>
  <w:style w:type="character" w:customStyle="1" w:styleId="ae">
    <w:name w:val="ТАблиця Знак"/>
    <w:basedOn w:val="a9"/>
    <w:link w:val="af"/>
    <w:qFormat/>
    <w:rsid w:val="006A014B"/>
    <w:rPr>
      <w:rFonts w:ascii="Times New Roman" w:hAnsi="Times New Roman" w:cs="Times New Roman"/>
      <w:b/>
      <w:bCs/>
      <w:lang w:eastAsia="en-US"/>
    </w:rPr>
  </w:style>
  <w:style w:type="paragraph" w:customStyle="1" w:styleId="af">
    <w:name w:val="ТАблиця"/>
    <w:basedOn w:val="aa"/>
    <w:link w:val="ae"/>
    <w:qFormat/>
    <w:rsid w:val="006A014B"/>
    <w:pPr>
      <w:spacing w:after="0"/>
      <w:ind w:firstLine="284"/>
      <w:jc w:val="left"/>
    </w:pPr>
    <w:rPr>
      <w:b/>
      <w:bCs/>
    </w:rPr>
  </w:style>
  <w:style w:type="character" w:customStyle="1" w:styleId="af0">
    <w:name w:val="ТБЛ Знак"/>
    <w:basedOn w:val="a4"/>
    <w:link w:val="af1"/>
    <w:qFormat/>
    <w:rsid w:val="006A014B"/>
    <w:rPr>
      <w:rFonts w:ascii="Times New Roman" w:hAnsi="Times New Roman" w:cs="Times New Roman"/>
      <w:b w:val="0"/>
      <w:bCs/>
      <w:sz w:val="18"/>
      <w:szCs w:val="18"/>
    </w:rPr>
  </w:style>
  <w:style w:type="paragraph" w:customStyle="1" w:styleId="af1">
    <w:name w:val="ТБЛ"/>
    <w:basedOn w:val="a3"/>
    <w:link w:val="af0"/>
    <w:qFormat/>
    <w:rsid w:val="006A014B"/>
    <w:pPr>
      <w:spacing w:before="0" w:after="0" w:line="240" w:lineRule="auto"/>
      <w:ind w:left="-57" w:right="-57"/>
      <w:jc w:val="center"/>
    </w:pPr>
    <w:rPr>
      <w:rFonts w:ascii="Times New Roman" w:hAnsi="Times New Roman" w:cs="Times New Roman"/>
      <w:b w:val="0"/>
      <w:bCs/>
      <w:sz w:val="18"/>
      <w:szCs w:val="18"/>
    </w:rPr>
  </w:style>
  <w:style w:type="character" w:customStyle="1" w:styleId="11">
    <w:name w:val="Неразрешенное упоминание1"/>
    <w:basedOn w:val="a0"/>
    <w:uiPriority w:val="99"/>
    <w:semiHidden/>
    <w:unhideWhenUsed/>
    <w:qFormat/>
    <w:rsid w:val="005A5606"/>
    <w:rPr>
      <w:color w:val="605E5C"/>
      <w:shd w:val="clear" w:color="auto" w:fill="E1DFDD"/>
    </w:rPr>
  </w:style>
  <w:style w:type="paragraph" w:customStyle="1" w:styleId="12">
    <w:name w:val="Заголовок1"/>
    <w:basedOn w:val="a"/>
    <w:next w:val="ad"/>
    <w:link w:val="af2"/>
    <w:qFormat/>
    <w:rsid w:val="00BF4FD3"/>
    <w:pPr>
      <w:keepNext/>
      <w:spacing w:before="240" w:after="120"/>
    </w:pPr>
    <w:rPr>
      <w:rFonts w:ascii="Liberation Sans" w:eastAsia="Microsoft YaHei" w:hAnsi="Liberation Sans" w:cs="Lucida Sans"/>
      <w:sz w:val="28"/>
      <w:szCs w:val="28"/>
    </w:rPr>
  </w:style>
  <w:style w:type="character" w:customStyle="1" w:styleId="af2">
    <w:name w:val="Заголовок Знак"/>
    <w:basedOn w:val="a0"/>
    <w:link w:val="12"/>
    <w:rsid w:val="00586889"/>
    <w:rPr>
      <w:rFonts w:ascii="Liberation Sans" w:eastAsia="Microsoft YaHei" w:hAnsi="Liberation Sans" w:cs="Lucida Sans"/>
      <w:sz w:val="28"/>
      <w:szCs w:val="28"/>
      <w:lang w:eastAsia="zh-CN" w:bidi="hi-IN"/>
    </w:rPr>
  </w:style>
  <w:style w:type="paragraph" w:styleId="af3">
    <w:name w:val="List"/>
    <w:basedOn w:val="ad"/>
    <w:rsid w:val="00BF4FD3"/>
    <w:rPr>
      <w:rFonts w:cs="Lucida Sans"/>
    </w:rPr>
  </w:style>
  <w:style w:type="paragraph" w:styleId="af4">
    <w:name w:val="caption"/>
    <w:basedOn w:val="a"/>
    <w:rsid w:val="00BF4FD3"/>
    <w:pPr>
      <w:suppressLineNumbers/>
      <w:spacing w:before="120" w:after="120"/>
    </w:pPr>
    <w:rPr>
      <w:rFonts w:cs="Lucida Sans"/>
      <w:i/>
      <w:iCs/>
      <w:sz w:val="24"/>
      <w:szCs w:val="24"/>
    </w:rPr>
  </w:style>
  <w:style w:type="paragraph" w:styleId="af5">
    <w:name w:val="index heading"/>
    <w:basedOn w:val="a"/>
    <w:qFormat/>
    <w:rsid w:val="00BF4FD3"/>
    <w:pPr>
      <w:suppressLineNumbers/>
    </w:pPr>
    <w:rPr>
      <w:rFonts w:cs="Lucida Sans"/>
    </w:rPr>
  </w:style>
  <w:style w:type="paragraph" w:customStyle="1" w:styleId="normal1">
    <w:name w:val="normal1"/>
    <w:qFormat/>
    <w:rsid w:val="00BF4FD3"/>
    <w:rPr>
      <w:lang w:eastAsia="zh-CN" w:bidi="hi-IN"/>
    </w:rPr>
  </w:style>
  <w:style w:type="paragraph" w:styleId="af6">
    <w:name w:val="List Paragraph"/>
    <w:basedOn w:val="a"/>
    <w:link w:val="af7"/>
    <w:uiPriority w:val="34"/>
    <w:qFormat/>
    <w:rsid w:val="0029118C"/>
    <w:pPr>
      <w:ind w:left="720"/>
      <w:contextualSpacing/>
    </w:pPr>
  </w:style>
  <w:style w:type="character" w:customStyle="1" w:styleId="af7">
    <w:name w:val="Абзац списку Знак"/>
    <w:link w:val="af6"/>
    <w:uiPriority w:val="99"/>
    <w:qFormat/>
    <w:locked/>
    <w:rsid w:val="006B7E7F"/>
    <w:rPr>
      <w:lang w:eastAsia="zh-CN" w:bidi="hi-IN"/>
    </w:rPr>
  </w:style>
  <w:style w:type="paragraph" w:customStyle="1" w:styleId="af8">
    <w:name w:val="Колонтитул"/>
    <w:basedOn w:val="a"/>
    <w:rsid w:val="00BF4FD3"/>
  </w:style>
  <w:style w:type="paragraph" w:styleId="af9">
    <w:name w:val="Subtitle"/>
    <w:basedOn w:val="a"/>
    <w:next w:val="a"/>
    <w:rsid w:val="00BF4FD3"/>
    <w:pPr>
      <w:keepNext/>
      <w:keepLines/>
      <w:spacing w:before="360" w:after="80" w:line="240" w:lineRule="auto"/>
    </w:pPr>
    <w:rPr>
      <w:rFonts w:ascii="Georgia" w:eastAsia="Georgia" w:hAnsi="Georgia" w:cs="Georgia"/>
      <w:i/>
      <w:color w:val="666666"/>
      <w:sz w:val="48"/>
      <w:szCs w:val="48"/>
    </w:rPr>
  </w:style>
  <w:style w:type="paragraph" w:styleId="afa">
    <w:name w:val="No Spacing"/>
    <w:uiPriority w:val="1"/>
    <w:qFormat/>
    <w:rsid w:val="006A014B"/>
    <w:pPr>
      <w:spacing w:after="0" w:line="240" w:lineRule="auto"/>
    </w:pPr>
    <w:rPr>
      <w:lang w:eastAsia="zh-CN" w:bidi="hi-IN"/>
    </w:rPr>
  </w:style>
  <w:style w:type="paragraph" w:customStyle="1" w:styleId="afb">
    <w:name w:val="Содержимое таблицы"/>
    <w:basedOn w:val="a"/>
    <w:rsid w:val="00BF4FD3"/>
    <w:pPr>
      <w:widowControl w:val="0"/>
      <w:suppressLineNumbers/>
    </w:pPr>
  </w:style>
  <w:style w:type="paragraph" w:customStyle="1" w:styleId="afc">
    <w:name w:val="Заголовок таблицы"/>
    <w:basedOn w:val="afb"/>
    <w:rsid w:val="00BF4FD3"/>
    <w:pPr>
      <w:jc w:val="center"/>
    </w:pPr>
    <w:rPr>
      <w:b/>
      <w:bCs/>
    </w:rPr>
  </w:style>
  <w:style w:type="table" w:customStyle="1" w:styleId="TableNormal5">
    <w:name w:val="Table Normal5"/>
    <w:rsid w:val="00BF4FD3"/>
    <w:tblPr>
      <w:tblCellMar>
        <w:top w:w="0" w:type="dxa"/>
        <w:left w:w="0" w:type="dxa"/>
        <w:bottom w:w="0" w:type="dxa"/>
        <w:right w:w="0" w:type="dxa"/>
      </w:tblCellMar>
    </w:tblPr>
  </w:style>
  <w:style w:type="table" w:customStyle="1" w:styleId="TableNormal4">
    <w:name w:val="Table Normal4"/>
    <w:rsid w:val="00BF4FD3"/>
    <w:tblPr>
      <w:tblCellMar>
        <w:top w:w="0" w:type="dxa"/>
        <w:left w:w="0" w:type="dxa"/>
        <w:bottom w:w="0" w:type="dxa"/>
        <w:right w:w="0" w:type="dxa"/>
      </w:tblCellMar>
    </w:tblPr>
  </w:style>
  <w:style w:type="table" w:customStyle="1" w:styleId="TableNormal3">
    <w:name w:val="Table Normal3"/>
    <w:rsid w:val="00BF4FD3"/>
    <w:tblPr>
      <w:tblCellMar>
        <w:top w:w="0" w:type="dxa"/>
        <w:left w:w="0" w:type="dxa"/>
        <w:bottom w:w="0" w:type="dxa"/>
        <w:right w:w="0" w:type="dxa"/>
      </w:tblCellMar>
    </w:tblPr>
  </w:style>
  <w:style w:type="table" w:customStyle="1" w:styleId="TableNormal2">
    <w:name w:val="Table Normal2"/>
    <w:rsid w:val="00BF4FD3"/>
    <w:tblPr>
      <w:tblCellMar>
        <w:top w:w="0" w:type="dxa"/>
        <w:left w:w="0" w:type="dxa"/>
        <w:bottom w:w="0" w:type="dxa"/>
        <w:right w:w="0" w:type="dxa"/>
      </w:tblCellMar>
    </w:tblPr>
  </w:style>
  <w:style w:type="table" w:customStyle="1" w:styleId="274">
    <w:name w:val="274"/>
    <w:basedOn w:val="TableNormal4"/>
    <w:rsid w:val="00BF4FD3"/>
    <w:tblPr>
      <w:tblStyleRowBandSize w:val="1"/>
      <w:tblStyleColBandSize w:val="1"/>
      <w:tblCellMar>
        <w:left w:w="100" w:type="dxa"/>
        <w:right w:w="100" w:type="dxa"/>
      </w:tblCellMar>
    </w:tblPr>
  </w:style>
  <w:style w:type="table" w:customStyle="1" w:styleId="273">
    <w:name w:val="273"/>
    <w:basedOn w:val="TableNormal4"/>
    <w:rsid w:val="00BF4FD3"/>
    <w:tblPr>
      <w:tblStyleRowBandSize w:val="1"/>
      <w:tblStyleColBandSize w:val="1"/>
      <w:tblCellMar>
        <w:top w:w="55" w:type="dxa"/>
        <w:left w:w="55" w:type="dxa"/>
        <w:bottom w:w="55" w:type="dxa"/>
        <w:right w:w="55" w:type="dxa"/>
      </w:tblCellMar>
    </w:tblPr>
  </w:style>
  <w:style w:type="table" w:customStyle="1" w:styleId="272">
    <w:name w:val="272"/>
    <w:basedOn w:val="TableNormal4"/>
    <w:rsid w:val="00BF4FD3"/>
    <w:tblPr>
      <w:tblStyleRowBandSize w:val="1"/>
      <w:tblStyleColBandSize w:val="1"/>
      <w:tblCellMar>
        <w:top w:w="100" w:type="dxa"/>
        <w:left w:w="100" w:type="dxa"/>
        <w:bottom w:w="100" w:type="dxa"/>
        <w:right w:w="100" w:type="dxa"/>
      </w:tblCellMar>
    </w:tblPr>
  </w:style>
  <w:style w:type="table" w:customStyle="1" w:styleId="271">
    <w:name w:val="271"/>
    <w:basedOn w:val="TableNormal4"/>
    <w:rsid w:val="00BF4FD3"/>
    <w:tblPr>
      <w:tblStyleRowBandSize w:val="1"/>
      <w:tblStyleColBandSize w:val="1"/>
      <w:tblCellMar>
        <w:left w:w="108" w:type="dxa"/>
        <w:right w:w="108" w:type="dxa"/>
      </w:tblCellMar>
    </w:tblPr>
  </w:style>
  <w:style w:type="table" w:customStyle="1" w:styleId="270">
    <w:name w:val="270"/>
    <w:basedOn w:val="TableNormal4"/>
    <w:rsid w:val="00BF4FD3"/>
    <w:tblPr>
      <w:tblStyleRowBandSize w:val="1"/>
      <w:tblStyleColBandSize w:val="1"/>
      <w:tblCellMar>
        <w:top w:w="55" w:type="dxa"/>
        <w:left w:w="55" w:type="dxa"/>
        <w:bottom w:w="55" w:type="dxa"/>
        <w:right w:w="55" w:type="dxa"/>
      </w:tblCellMar>
    </w:tblPr>
  </w:style>
  <w:style w:type="table" w:customStyle="1" w:styleId="269">
    <w:name w:val="269"/>
    <w:basedOn w:val="TableNormal4"/>
    <w:rsid w:val="00BF4FD3"/>
    <w:tblPr>
      <w:tblStyleRowBandSize w:val="1"/>
      <w:tblStyleColBandSize w:val="1"/>
      <w:tblCellMar>
        <w:top w:w="28" w:type="dxa"/>
        <w:left w:w="45" w:type="dxa"/>
        <w:bottom w:w="28" w:type="dxa"/>
        <w:right w:w="45" w:type="dxa"/>
      </w:tblCellMar>
    </w:tblPr>
  </w:style>
  <w:style w:type="table" w:customStyle="1" w:styleId="268">
    <w:name w:val="268"/>
    <w:basedOn w:val="TableNormal4"/>
    <w:rsid w:val="00BF4FD3"/>
    <w:tblPr>
      <w:tblStyleRowBandSize w:val="1"/>
      <w:tblStyleColBandSize w:val="1"/>
      <w:tblCellMar>
        <w:top w:w="55" w:type="dxa"/>
        <w:left w:w="55" w:type="dxa"/>
        <w:bottom w:w="55" w:type="dxa"/>
        <w:right w:w="55" w:type="dxa"/>
      </w:tblCellMar>
    </w:tblPr>
  </w:style>
  <w:style w:type="table" w:customStyle="1" w:styleId="267">
    <w:name w:val="267"/>
    <w:basedOn w:val="TableNormal4"/>
    <w:rsid w:val="00BF4FD3"/>
    <w:tblPr>
      <w:tblStyleRowBandSize w:val="1"/>
      <w:tblStyleColBandSize w:val="1"/>
      <w:tblCellMar>
        <w:left w:w="40" w:type="dxa"/>
        <w:right w:w="40" w:type="dxa"/>
      </w:tblCellMar>
    </w:tblPr>
  </w:style>
  <w:style w:type="table" w:customStyle="1" w:styleId="266">
    <w:name w:val="266"/>
    <w:basedOn w:val="TableNormal4"/>
    <w:rsid w:val="00BF4FD3"/>
    <w:tblPr>
      <w:tblStyleRowBandSize w:val="1"/>
      <w:tblStyleColBandSize w:val="1"/>
      <w:tblCellMar>
        <w:left w:w="40" w:type="dxa"/>
        <w:right w:w="40" w:type="dxa"/>
      </w:tblCellMar>
    </w:tblPr>
  </w:style>
  <w:style w:type="table" w:customStyle="1" w:styleId="265">
    <w:name w:val="265"/>
    <w:basedOn w:val="TableNormal4"/>
    <w:rsid w:val="00BF4FD3"/>
    <w:tblPr>
      <w:tblStyleRowBandSize w:val="1"/>
      <w:tblStyleColBandSize w:val="1"/>
      <w:tblCellMar>
        <w:top w:w="55" w:type="dxa"/>
        <w:left w:w="55" w:type="dxa"/>
        <w:bottom w:w="55" w:type="dxa"/>
        <w:right w:w="55" w:type="dxa"/>
      </w:tblCellMar>
    </w:tblPr>
  </w:style>
  <w:style w:type="table" w:customStyle="1" w:styleId="264">
    <w:name w:val="264"/>
    <w:basedOn w:val="TableNormal4"/>
    <w:rsid w:val="00BF4FD3"/>
    <w:tblPr>
      <w:tblStyleRowBandSize w:val="1"/>
      <w:tblStyleColBandSize w:val="1"/>
      <w:tblCellMar>
        <w:left w:w="108" w:type="dxa"/>
        <w:right w:w="108" w:type="dxa"/>
      </w:tblCellMar>
    </w:tblPr>
  </w:style>
  <w:style w:type="table" w:customStyle="1" w:styleId="263">
    <w:name w:val="263"/>
    <w:basedOn w:val="TableNormal4"/>
    <w:rsid w:val="00BF4FD3"/>
    <w:tblPr>
      <w:tblStyleRowBandSize w:val="1"/>
      <w:tblStyleColBandSize w:val="1"/>
      <w:tblCellMar>
        <w:left w:w="108" w:type="dxa"/>
        <w:right w:w="108" w:type="dxa"/>
      </w:tblCellMar>
    </w:tblPr>
  </w:style>
  <w:style w:type="table" w:customStyle="1" w:styleId="262">
    <w:name w:val="262"/>
    <w:basedOn w:val="TableNormal4"/>
    <w:rsid w:val="00BF4FD3"/>
    <w:tblPr>
      <w:tblStyleRowBandSize w:val="1"/>
      <w:tblStyleColBandSize w:val="1"/>
      <w:tblCellMar>
        <w:left w:w="108" w:type="dxa"/>
        <w:right w:w="108" w:type="dxa"/>
      </w:tblCellMar>
    </w:tblPr>
  </w:style>
  <w:style w:type="table" w:customStyle="1" w:styleId="261">
    <w:name w:val="261"/>
    <w:basedOn w:val="TableNormal4"/>
    <w:rsid w:val="00BF4FD3"/>
    <w:tblPr>
      <w:tblStyleRowBandSize w:val="1"/>
      <w:tblStyleColBandSize w:val="1"/>
      <w:tblCellMar>
        <w:left w:w="108" w:type="dxa"/>
        <w:right w:w="108" w:type="dxa"/>
      </w:tblCellMar>
    </w:tblPr>
  </w:style>
  <w:style w:type="table" w:customStyle="1" w:styleId="260">
    <w:name w:val="260"/>
    <w:basedOn w:val="TableNormal4"/>
    <w:rsid w:val="00BF4FD3"/>
    <w:tblPr>
      <w:tblStyleRowBandSize w:val="1"/>
      <w:tblStyleColBandSize w:val="1"/>
      <w:tblCellMar>
        <w:left w:w="108" w:type="dxa"/>
        <w:right w:w="108" w:type="dxa"/>
      </w:tblCellMar>
    </w:tblPr>
  </w:style>
  <w:style w:type="table" w:customStyle="1" w:styleId="259">
    <w:name w:val="259"/>
    <w:basedOn w:val="TableNormal4"/>
    <w:rsid w:val="00BF4FD3"/>
    <w:tblPr>
      <w:tblStyleRowBandSize w:val="1"/>
      <w:tblStyleColBandSize w:val="1"/>
      <w:tblCellMar>
        <w:left w:w="108" w:type="dxa"/>
        <w:right w:w="108" w:type="dxa"/>
      </w:tblCellMar>
    </w:tblPr>
  </w:style>
  <w:style w:type="table" w:customStyle="1" w:styleId="258">
    <w:name w:val="258"/>
    <w:basedOn w:val="TableNormal4"/>
    <w:rsid w:val="00BF4FD3"/>
    <w:tblPr>
      <w:tblStyleRowBandSize w:val="1"/>
      <w:tblStyleColBandSize w:val="1"/>
      <w:tblCellMar>
        <w:left w:w="108" w:type="dxa"/>
        <w:right w:w="108" w:type="dxa"/>
      </w:tblCellMar>
    </w:tblPr>
  </w:style>
  <w:style w:type="table" w:customStyle="1" w:styleId="257">
    <w:name w:val="257"/>
    <w:basedOn w:val="TableNormal4"/>
    <w:rsid w:val="00BF4FD3"/>
    <w:tblPr>
      <w:tblStyleRowBandSize w:val="1"/>
      <w:tblStyleColBandSize w:val="1"/>
      <w:tblCellMar>
        <w:left w:w="108" w:type="dxa"/>
        <w:right w:w="108" w:type="dxa"/>
      </w:tblCellMar>
    </w:tblPr>
  </w:style>
  <w:style w:type="table" w:customStyle="1" w:styleId="256">
    <w:name w:val="256"/>
    <w:basedOn w:val="TableNormal4"/>
    <w:rsid w:val="00BF4FD3"/>
    <w:tblPr>
      <w:tblStyleRowBandSize w:val="1"/>
      <w:tblStyleColBandSize w:val="1"/>
      <w:tblCellMar>
        <w:left w:w="108" w:type="dxa"/>
        <w:right w:w="108" w:type="dxa"/>
      </w:tblCellMar>
    </w:tblPr>
  </w:style>
  <w:style w:type="table" w:customStyle="1" w:styleId="255">
    <w:name w:val="255"/>
    <w:basedOn w:val="TableNormal4"/>
    <w:rsid w:val="00BF4FD3"/>
    <w:tblPr>
      <w:tblStyleRowBandSize w:val="1"/>
      <w:tblStyleColBandSize w:val="1"/>
      <w:tblCellMar>
        <w:left w:w="108" w:type="dxa"/>
        <w:right w:w="108" w:type="dxa"/>
      </w:tblCellMar>
    </w:tblPr>
  </w:style>
  <w:style w:type="table" w:customStyle="1" w:styleId="254">
    <w:name w:val="254"/>
    <w:basedOn w:val="TableNormal4"/>
    <w:rsid w:val="00BF4FD3"/>
    <w:tblPr>
      <w:tblStyleRowBandSize w:val="1"/>
      <w:tblStyleColBandSize w:val="1"/>
      <w:tblCellMar>
        <w:left w:w="108" w:type="dxa"/>
        <w:right w:w="108" w:type="dxa"/>
      </w:tblCellMar>
    </w:tblPr>
  </w:style>
  <w:style w:type="table" w:customStyle="1" w:styleId="253">
    <w:name w:val="253"/>
    <w:basedOn w:val="TableNormal4"/>
    <w:rsid w:val="00BF4FD3"/>
    <w:tblPr>
      <w:tblStyleRowBandSize w:val="1"/>
      <w:tblStyleColBandSize w:val="1"/>
      <w:tblCellMar>
        <w:left w:w="108" w:type="dxa"/>
        <w:right w:w="108" w:type="dxa"/>
      </w:tblCellMar>
    </w:tblPr>
  </w:style>
  <w:style w:type="table" w:customStyle="1" w:styleId="252">
    <w:name w:val="252"/>
    <w:basedOn w:val="TableNormal4"/>
    <w:rsid w:val="00BF4FD3"/>
    <w:tblPr>
      <w:tblStyleRowBandSize w:val="1"/>
      <w:tblStyleColBandSize w:val="1"/>
      <w:tblCellMar>
        <w:left w:w="108" w:type="dxa"/>
        <w:right w:w="108" w:type="dxa"/>
      </w:tblCellMar>
    </w:tblPr>
  </w:style>
  <w:style w:type="table" w:customStyle="1" w:styleId="251">
    <w:name w:val="251"/>
    <w:basedOn w:val="TableNormal4"/>
    <w:rsid w:val="00BF4FD3"/>
    <w:tblPr>
      <w:tblStyleRowBandSize w:val="1"/>
      <w:tblStyleColBandSize w:val="1"/>
      <w:tblCellMar>
        <w:left w:w="108" w:type="dxa"/>
        <w:right w:w="108" w:type="dxa"/>
      </w:tblCellMar>
    </w:tblPr>
  </w:style>
  <w:style w:type="table" w:customStyle="1" w:styleId="250">
    <w:name w:val="250"/>
    <w:basedOn w:val="TableNormal4"/>
    <w:rsid w:val="00BF4FD3"/>
    <w:tblPr>
      <w:tblStyleRowBandSize w:val="1"/>
      <w:tblStyleColBandSize w:val="1"/>
      <w:tblCellMar>
        <w:left w:w="108" w:type="dxa"/>
        <w:right w:w="108" w:type="dxa"/>
      </w:tblCellMar>
    </w:tblPr>
  </w:style>
  <w:style w:type="table" w:customStyle="1" w:styleId="249">
    <w:name w:val="249"/>
    <w:basedOn w:val="TableNormal4"/>
    <w:rsid w:val="00BF4FD3"/>
    <w:tblPr>
      <w:tblStyleRowBandSize w:val="1"/>
      <w:tblStyleColBandSize w:val="1"/>
      <w:tblCellMar>
        <w:left w:w="108" w:type="dxa"/>
        <w:right w:w="108" w:type="dxa"/>
      </w:tblCellMar>
    </w:tblPr>
  </w:style>
  <w:style w:type="table" w:customStyle="1" w:styleId="248">
    <w:name w:val="248"/>
    <w:basedOn w:val="TableNormal4"/>
    <w:rsid w:val="00BF4FD3"/>
    <w:tblPr>
      <w:tblStyleRowBandSize w:val="1"/>
      <w:tblStyleColBandSize w:val="1"/>
      <w:tblCellMar>
        <w:left w:w="108" w:type="dxa"/>
        <w:right w:w="108" w:type="dxa"/>
      </w:tblCellMar>
    </w:tblPr>
  </w:style>
  <w:style w:type="table" w:customStyle="1" w:styleId="247">
    <w:name w:val="247"/>
    <w:basedOn w:val="TableNormal4"/>
    <w:rsid w:val="00BF4FD3"/>
    <w:tblPr>
      <w:tblStyleRowBandSize w:val="1"/>
      <w:tblStyleColBandSize w:val="1"/>
      <w:tblCellMar>
        <w:left w:w="108" w:type="dxa"/>
        <w:right w:w="108" w:type="dxa"/>
      </w:tblCellMar>
    </w:tblPr>
  </w:style>
  <w:style w:type="table" w:customStyle="1" w:styleId="246">
    <w:name w:val="246"/>
    <w:basedOn w:val="TableNormal4"/>
    <w:rsid w:val="00BF4FD3"/>
    <w:tblPr>
      <w:tblStyleRowBandSize w:val="1"/>
      <w:tblStyleColBandSize w:val="1"/>
      <w:tblCellMar>
        <w:left w:w="108" w:type="dxa"/>
        <w:right w:w="108" w:type="dxa"/>
      </w:tblCellMar>
    </w:tblPr>
  </w:style>
  <w:style w:type="table" w:customStyle="1" w:styleId="245">
    <w:name w:val="245"/>
    <w:basedOn w:val="TableNormal4"/>
    <w:rsid w:val="00BF4FD3"/>
    <w:tblPr>
      <w:tblStyleRowBandSize w:val="1"/>
      <w:tblStyleColBandSize w:val="1"/>
      <w:tblCellMar>
        <w:left w:w="108" w:type="dxa"/>
        <w:right w:w="108" w:type="dxa"/>
      </w:tblCellMar>
    </w:tblPr>
  </w:style>
  <w:style w:type="table" w:customStyle="1" w:styleId="244">
    <w:name w:val="244"/>
    <w:basedOn w:val="TableNormal4"/>
    <w:rsid w:val="00BF4FD3"/>
    <w:tblPr>
      <w:tblStyleRowBandSize w:val="1"/>
      <w:tblStyleColBandSize w:val="1"/>
      <w:tblCellMar>
        <w:left w:w="108" w:type="dxa"/>
        <w:right w:w="108" w:type="dxa"/>
      </w:tblCellMar>
    </w:tblPr>
  </w:style>
  <w:style w:type="table" w:customStyle="1" w:styleId="243">
    <w:name w:val="243"/>
    <w:basedOn w:val="TableNormal4"/>
    <w:rsid w:val="00BF4FD3"/>
    <w:tblPr>
      <w:tblStyleRowBandSize w:val="1"/>
      <w:tblStyleColBandSize w:val="1"/>
      <w:tblCellMar>
        <w:left w:w="108" w:type="dxa"/>
        <w:right w:w="108" w:type="dxa"/>
      </w:tblCellMar>
    </w:tblPr>
  </w:style>
  <w:style w:type="table" w:customStyle="1" w:styleId="242">
    <w:name w:val="242"/>
    <w:basedOn w:val="TableNormal4"/>
    <w:rsid w:val="00BF4FD3"/>
    <w:tblPr>
      <w:tblStyleRowBandSize w:val="1"/>
      <w:tblStyleColBandSize w:val="1"/>
      <w:tblCellMar>
        <w:left w:w="108" w:type="dxa"/>
        <w:right w:w="108" w:type="dxa"/>
      </w:tblCellMar>
    </w:tblPr>
  </w:style>
  <w:style w:type="table" w:customStyle="1" w:styleId="241">
    <w:name w:val="241"/>
    <w:basedOn w:val="TableNormal4"/>
    <w:rsid w:val="00BF4FD3"/>
    <w:tblPr>
      <w:tblStyleRowBandSize w:val="1"/>
      <w:tblStyleColBandSize w:val="1"/>
      <w:tblCellMar>
        <w:left w:w="108" w:type="dxa"/>
        <w:right w:w="108" w:type="dxa"/>
      </w:tblCellMar>
    </w:tblPr>
  </w:style>
  <w:style w:type="table" w:customStyle="1" w:styleId="240">
    <w:name w:val="240"/>
    <w:basedOn w:val="TableNormal4"/>
    <w:rsid w:val="00BF4FD3"/>
    <w:tblPr>
      <w:tblStyleRowBandSize w:val="1"/>
      <w:tblStyleColBandSize w:val="1"/>
      <w:tblCellMar>
        <w:left w:w="108" w:type="dxa"/>
        <w:right w:w="108" w:type="dxa"/>
      </w:tblCellMar>
    </w:tblPr>
  </w:style>
  <w:style w:type="table" w:customStyle="1" w:styleId="239">
    <w:name w:val="239"/>
    <w:basedOn w:val="TableNormal4"/>
    <w:rsid w:val="00BF4FD3"/>
    <w:tblPr>
      <w:tblStyleRowBandSize w:val="1"/>
      <w:tblStyleColBandSize w:val="1"/>
      <w:tblCellMar>
        <w:left w:w="108" w:type="dxa"/>
        <w:right w:w="108" w:type="dxa"/>
      </w:tblCellMar>
    </w:tblPr>
  </w:style>
  <w:style w:type="table" w:customStyle="1" w:styleId="238">
    <w:name w:val="238"/>
    <w:basedOn w:val="TableNormal4"/>
    <w:rsid w:val="00BF4FD3"/>
    <w:tblPr>
      <w:tblStyleRowBandSize w:val="1"/>
      <w:tblStyleColBandSize w:val="1"/>
      <w:tblCellMar>
        <w:left w:w="108" w:type="dxa"/>
        <w:right w:w="108" w:type="dxa"/>
      </w:tblCellMar>
    </w:tblPr>
  </w:style>
  <w:style w:type="table" w:customStyle="1" w:styleId="237">
    <w:name w:val="237"/>
    <w:basedOn w:val="TableNormal4"/>
    <w:rsid w:val="00BF4FD3"/>
    <w:tblPr>
      <w:tblStyleRowBandSize w:val="1"/>
      <w:tblStyleColBandSize w:val="1"/>
      <w:tblCellMar>
        <w:left w:w="108" w:type="dxa"/>
        <w:right w:w="108" w:type="dxa"/>
      </w:tblCellMar>
    </w:tblPr>
  </w:style>
  <w:style w:type="table" w:customStyle="1" w:styleId="236">
    <w:name w:val="236"/>
    <w:basedOn w:val="TableNormal4"/>
    <w:rsid w:val="00BF4FD3"/>
    <w:tblPr>
      <w:tblStyleRowBandSize w:val="1"/>
      <w:tblStyleColBandSize w:val="1"/>
      <w:tblCellMar>
        <w:left w:w="108" w:type="dxa"/>
        <w:right w:w="108" w:type="dxa"/>
      </w:tblCellMar>
    </w:tblPr>
  </w:style>
  <w:style w:type="table" w:customStyle="1" w:styleId="235">
    <w:name w:val="235"/>
    <w:basedOn w:val="TableNormal4"/>
    <w:rsid w:val="00BF4FD3"/>
    <w:tblPr>
      <w:tblStyleRowBandSize w:val="1"/>
      <w:tblStyleColBandSize w:val="1"/>
      <w:tblCellMar>
        <w:left w:w="108" w:type="dxa"/>
        <w:right w:w="108" w:type="dxa"/>
      </w:tblCellMar>
    </w:tblPr>
  </w:style>
  <w:style w:type="table" w:customStyle="1" w:styleId="234">
    <w:name w:val="234"/>
    <w:basedOn w:val="TableNormal4"/>
    <w:rsid w:val="00BF4FD3"/>
    <w:tblPr>
      <w:tblStyleRowBandSize w:val="1"/>
      <w:tblStyleColBandSize w:val="1"/>
      <w:tblCellMar>
        <w:left w:w="108" w:type="dxa"/>
        <w:right w:w="108" w:type="dxa"/>
      </w:tblCellMar>
    </w:tblPr>
  </w:style>
  <w:style w:type="table" w:customStyle="1" w:styleId="233">
    <w:name w:val="233"/>
    <w:basedOn w:val="TableNormal4"/>
    <w:rsid w:val="00BF4FD3"/>
    <w:tblPr>
      <w:tblStyleRowBandSize w:val="1"/>
      <w:tblStyleColBandSize w:val="1"/>
      <w:tblCellMar>
        <w:left w:w="108" w:type="dxa"/>
        <w:right w:w="108" w:type="dxa"/>
      </w:tblCellMar>
    </w:tblPr>
  </w:style>
  <w:style w:type="table" w:customStyle="1" w:styleId="232">
    <w:name w:val="232"/>
    <w:basedOn w:val="TableNormal4"/>
    <w:rsid w:val="00BF4FD3"/>
    <w:tblPr>
      <w:tblStyleRowBandSize w:val="1"/>
      <w:tblStyleColBandSize w:val="1"/>
      <w:tblCellMar>
        <w:left w:w="108" w:type="dxa"/>
        <w:right w:w="108" w:type="dxa"/>
      </w:tblCellMar>
    </w:tblPr>
  </w:style>
  <w:style w:type="table" w:customStyle="1" w:styleId="231">
    <w:name w:val="231"/>
    <w:basedOn w:val="TableNormal4"/>
    <w:rsid w:val="00BF4FD3"/>
    <w:tblPr>
      <w:tblStyleRowBandSize w:val="1"/>
      <w:tblStyleColBandSize w:val="1"/>
      <w:tblCellMar>
        <w:left w:w="108" w:type="dxa"/>
        <w:right w:w="108" w:type="dxa"/>
      </w:tblCellMar>
    </w:tblPr>
  </w:style>
  <w:style w:type="table" w:customStyle="1" w:styleId="230">
    <w:name w:val="230"/>
    <w:basedOn w:val="TableNormal4"/>
    <w:rsid w:val="00BF4FD3"/>
    <w:tblPr>
      <w:tblStyleRowBandSize w:val="1"/>
      <w:tblStyleColBandSize w:val="1"/>
      <w:tblCellMar>
        <w:left w:w="108" w:type="dxa"/>
        <w:right w:w="108" w:type="dxa"/>
      </w:tblCellMar>
    </w:tblPr>
  </w:style>
  <w:style w:type="table" w:customStyle="1" w:styleId="229">
    <w:name w:val="229"/>
    <w:basedOn w:val="TableNormal4"/>
    <w:rsid w:val="00BF4FD3"/>
    <w:tblPr>
      <w:tblStyleRowBandSize w:val="1"/>
      <w:tblStyleColBandSize w:val="1"/>
      <w:tblCellMar>
        <w:left w:w="108" w:type="dxa"/>
        <w:right w:w="108" w:type="dxa"/>
      </w:tblCellMar>
    </w:tblPr>
  </w:style>
  <w:style w:type="table" w:customStyle="1" w:styleId="228">
    <w:name w:val="228"/>
    <w:basedOn w:val="TableNormal4"/>
    <w:rsid w:val="00BF4FD3"/>
    <w:tblPr>
      <w:tblStyleRowBandSize w:val="1"/>
      <w:tblStyleColBandSize w:val="1"/>
      <w:tblCellMar>
        <w:left w:w="108" w:type="dxa"/>
        <w:right w:w="108" w:type="dxa"/>
      </w:tblCellMar>
    </w:tblPr>
  </w:style>
  <w:style w:type="table" w:customStyle="1" w:styleId="227">
    <w:name w:val="227"/>
    <w:basedOn w:val="TableNormal4"/>
    <w:rsid w:val="00BF4FD3"/>
    <w:tblPr>
      <w:tblStyleRowBandSize w:val="1"/>
      <w:tblStyleColBandSize w:val="1"/>
      <w:tblCellMar>
        <w:left w:w="108" w:type="dxa"/>
        <w:right w:w="108" w:type="dxa"/>
      </w:tblCellMar>
    </w:tblPr>
  </w:style>
  <w:style w:type="table" w:customStyle="1" w:styleId="226">
    <w:name w:val="226"/>
    <w:basedOn w:val="TableNormal4"/>
    <w:rsid w:val="00BF4FD3"/>
    <w:tblPr>
      <w:tblStyleRowBandSize w:val="1"/>
      <w:tblStyleColBandSize w:val="1"/>
      <w:tblCellMar>
        <w:left w:w="108" w:type="dxa"/>
        <w:right w:w="108" w:type="dxa"/>
      </w:tblCellMar>
    </w:tblPr>
  </w:style>
  <w:style w:type="table" w:customStyle="1" w:styleId="225">
    <w:name w:val="225"/>
    <w:basedOn w:val="TableNormal4"/>
    <w:rsid w:val="00BF4FD3"/>
    <w:tblPr>
      <w:tblStyleRowBandSize w:val="1"/>
      <w:tblStyleColBandSize w:val="1"/>
      <w:tblCellMar>
        <w:left w:w="108" w:type="dxa"/>
        <w:right w:w="108" w:type="dxa"/>
      </w:tblCellMar>
    </w:tblPr>
  </w:style>
  <w:style w:type="table" w:customStyle="1" w:styleId="224">
    <w:name w:val="224"/>
    <w:basedOn w:val="TableNormal4"/>
    <w:rsid w:val="00BF4FD3"/>
    <w:tblPr>
      <w:tblStyleRowBandSize w:val="1"/>
      <w:tblStyleColBandSize w:val="1"/>
      <w:tblCellMar>
        <w:left w:w="108" w:type="dxa"/>
        <w:right w:w="108" w:type="dxa"/>
      </w:tblCellMar>
    </w:tblPr>
  </w:style>
  <w:style w:type="table" w:customStyle="1" w:styleId="223">
    <w:name w:val="223"/>
    <w:basedOn w:val="TableNormal4"/>
    <w:rsid w:val="00BF4FD3"/>
    <w:tblPr>
      <w:tblStyleRowBandSize w:val="1"/>
      <w:tblStyleColBandSize w:val="1"/>
      <w:tblCellMar>
        <w:left w:w="108" w:type="dxa"/>
        <w:right w:w="108" w:type="dxa"/>
      </w:tblCellMar>
    </w:tblPr>
  </w:style>
  <w:style w:type="table" w:customStyle="1" w:styleId="222">
    <w:name w:val="222"/>
    <w:basedOn w:val="TableNormal4"/>
    <w:rsid w:val="00BF4FD3"/>
    <w:tblPr>
      <w:tblStyleRowBandSize w:val="1"/>
      <w:tblStyleColBandSize w:val="1"/>
      <w:tblCellMar>
        <w:left w:w="108" w:type="dxa"/>
        <w:right w:w="108" w:type="dxa"/>
      </w:tblCellMar>
    </w:tblPr>
  </w:style>
  <w:style w:type="table" w:customStyle="1" w:styleId="221">
    <w:name w:val="221"/>
    <w:basedOn w:val="TableNormal4"/>
    <w:rsid w:val="00BF4FD3"/>
    <w:tblPr>
      <w:tblStyleRowBandSize w:val="1"/>
      <w:tblStyleColBandSize w:val="1"/>
      <w:tblCellMar>
        <w:left w:w="108" w:type="dxa"/>
        <w:right w:w="108" w:type="dxa"/>
      </w:tblCellMar>
    </w:tblPr>
  </w:style>
  <w:style w:type="table" w:customStyle="1" w:styleId="220">
    <w:name w:val="220"/>
    <w:basedOn w:val="TableNormal4"/>
    <w:rsid w:val="00BF4FD3"/>
    <w:tblPr>
      <w:tblStyleRowBandSize w:val="1"/>
      <w:tblStyleColBandSize w:val="1"/>
      <w:tblCellMar>
        <w:left w:w="108" w:type="dxa"/>
        <w:right w:w="108" w:type="dxa"/>
      </w:tblCellMar>
    </w:tblPr>
  </w:style>
  <w:style w:type="table" w:customStyle="1" w:styleId="219">
    <w:name w:val="219"/>
    <w:basedOn w:val="TableNormal4"/>
    <w:rsid w:val="00BF4FD3"/>
    <w:tblPr>
      <w:tblStyleRowBandSize w:val="1"/>
      <w:tblStyleColBandSize w:val="1"/>
      <w:tblCellMar>
        <w:left w:w="108" w:type="dxa"/>
        <w:right w:w="108" w:type="dxa"/>
      </w:tblCellMar>
    </w:tblPr>
  </w:style>
  <w:style w:type="table" w:customStyle="1" w:styleId="218">
    <w:name w:val="218"/>
    <w:basedOn w:val="TableNormal4"/>
    <w:rsid w:val="00BF4FD3"/>
    <w:tblPr>
      <w:tblStyleRowBandSize w:val="1"/>
      <w:tblStyleColBandSize w:val="1"/>
      <w:tblCellMar>
        <w:left w:w="108" w:type="dxa"/>
        <w:right w:w="108" w:type="dxa"/>
      </w:tblCellMar>
    </w:tblPr>
  </w:style>
  <w:style w:type="table" w:customStyle="1" w:styleId="217">
    <w:name w:val="217"/>
    <w:basedOn w:val="TableNormal4"/>
    <w:rsid w:val="00BF4FD3"/>
    <w:tblPr>
      <w:tblStyleRowBandSize w:val="1"/>
      <w:tblStyleColBandSize w:val="1"/>
      <w:tblCellMar>
        <w:left w:w="108" w:type="dxa"/>
        <w:right w:w="108" w:type="dxa"/>
      </w:tblCellMar>
    </w:tblPr>
  </w:style>
  <w:style w:type="table" w:customStyle="1" w:styleId="216">
    <w:name w:val="216"/>
    <w:basedOn w:val="TableNormal4"/>
    <w:rsid w:val="00BF4FD3"/>
    <w:tblPr>
      <w:tblStyleRowBandSize w:val="1"/>
      <w:tblStyleColBandSize w:val="1"/>
      <w:tblCellMar>
        <w:left w:w="108" w:type="dxa"/>
        <w:right w:w="108" w:type="dxa"/>
      </w:tblCellMar>
    </w:tblPr>
  </w:style>
  <w:style w:type="table" w:customStyle="1" w:styleId="215">
    <w:name w:val="215"/>
    <w:basedOn w:val="TableNormal4"/>
    <w:rsid w:val="00BF4FD3"/>
    <w:tblPr>
      <w:tblStyleRowBandSize w:val="1"/>
      <w:tblStyleColBandSize w:val="1"/>
      <w:tblCellMar>
        <w:left w:w="108" w:type="dxa"/>
        <w:right w:w="108" w:type="dxa"/>
      </w:tblCellMar>
    </w:tblPr>
  </w:style>
  <w:style w:type="table" w:customStyle="1" w:styleId="214">
    <w:name w:val="214"/>
    <w:basedOn w:val="TableNormal4"/>
    <w:rsid w:val="00BF4FD3"/>
    <w:tblPr>
      <w:tblStyleRowBandSize w:val="1"/>
      <w:tblStyleColBandSize w:val="1"/>
      <w:tblCellMar>
        <w:left w:w="108" w:type="dxa"/>
        <w:right w:w="108" w:type="dxa"/>
      </w:tblCellMar>
    </w:tblPr>
  </w:style>
  <w:style w:type="table" w:customStyle="1" w:styleId="213">
    <w:name w:val="213"/>
    <w:basedOn w:val="TableNormal4"/>
    <w:rsid w:val="00BF4FD3"/>
    <w:tblPr>
      <w:tblStyleRowBandSize w:val="1"/>
      <w:tblStyleColBandSize w:val="1"/>
      <w:tblCellMar>
        <w:left w:w="108" w:type="dxa"/>
        <w:right w:w="108" w:type="dxa"/>
      </w:tblCellMar>
    </w:tblPr>
  </w:style>
  <w:style w:type="table" w:customStyle="1" w:styleId="212">
    <w:name w:val="212"/>
    <w:basedOn w:val="TableNormal4"/>
    <w:rsid w:val="00BF4FD3"/>
    <w:tblPr>
      <w:tblStyleRowBandSize w:val="1"/>
      <w:tblStyleColBandSize w:val="1"/>
      <w:tblCellMar>
        <w:left w:w="108" w:type="dxa"/>
        <w:right w:w="108" w:type="dxa"/>
      </w:tblCellMar>
    </w:tblPr>
  </w:style>
  <w:style w:type="table" w:customStyle="1" w:styleId="211">
    <w:name w:val="211"/>
    <w:basedOn w:val="TableNormal4"/>
    <w:rsid w:val="00BF4FD3"/>
    <w:tblPr>
      <w:tblStyleRowBandSize w:val="1"/>
      <w:tblStyleColBandSize w:val="1"/>
      <w:tblCellMar>
        <w:left w:w="108" w:type="dxa"/>
        <w:right w:w="108" w:type="dxa"/>
      </w:tblCellMar>
    </w:tblPr>
  </w:style>
  <w:style w:type="table" w:customStyle="1" w:styleId="210">
    <w:name w:val="210"/>
    <w:basedOn w:val="TableNormal4"/>
    <w:rsid w:val="00BF4FD3"/>
    <w:tblPr>
      <w:tblStyleRowBandSize w:val="1"/>
      <w:tblStyleColBandSize w:val="1"/>
      <w:tblCellMar>
        <w:left w:w="108" w:type="dxa"/>
        <w:right w:w="108" w:type="dxa"/>
      </w:tblCellMar>
    </w:tblPr>
  </w:style>
  <w:style w:type="table" w:customStyle="1" w:styleId="209">
    <w:name w:val="209"/>
    <w:basedOn w:val="TableNormal4"/>
    <w:rsid w:val="00BF4FD3"/>
    <w:tblPr>
      <w:tblStyleRowBandSize w:val="1"/>
      <w:tblStyleColBandSize w:val="1"/>
      <w:tblCellMar>
        <w:left w:w="108" w:type="dxa"/>
        <w:right w:w="108" w:type="dxa"/>
      </w:tblCellMar>
    </w:tblPr>
  </w:style>
  <w:style w:type="table" w:customStyle="1" w:styleId="208">
    <w:name w:val="208"/>
    <w:basedOn w:val="TableNormal4"/>
    <w:rsid w:val="00BF4FD3"/>
    <w:tblPr>
      <w:tblStyleRowBandSize w:val="1"/>
      <w:tblStyleColBandSize w:val="1"/>
      <w:tblCellMar>
        <w:left w:w="108" w:type="dxa"/>
        <w:right w:w="108" w:type="dxa"/>
      </w:tblCellMar>
    </w:tblPr>
  </w:style>
  <w:style w:type="table" w:customStyle="1" w:styleId="207">
    <w:name w:val="207"/>
    <w:basedOn w:val="TableNormal4"/>
    <w:rsid w:val="00BF4FD3"/>
    <w:tblPr>
      <w:tblStyleRowBandSize w:val="1"/>
      <w:tblStyleColBandSize w:val="1"/>
      <w:tblCellMar>
        <w:left w:w="108" w:type="dxa"/>
        <w:right w:w="108" w:type="dxa"/>
      </w:tblCellMar>
    </w:tblPr>
  </w:style>
  <w:style w:type="table" w:customStyle="1" w:styleId="206">
    <w:name w:val="206"/>
    <w:basedOn w:val="TableNormal4"/>
    <w:rsid w:val="00BF4FD3"/>
    <w:tblPr>
      <w:tblStyleRowBandSize w:val="1"/>
      <w:tblStyleColBandSize w:val="1"/>
      <w:tblCellMar>
        <w:left w:w="108" w:type="dxa"/>
        <w:right w:w="108" w:type="dxa"/>
      </w:tblCellMar>
    </w:tblPr>
  </w:style>
  <w:style w:type="table" w:customStyle="1" w:styleId="205">
    <w:name w:val="205"/>
    <w:basedOn w:val="TableNormal4"/>
    <w:rsid w:val="00BF4FD3"/>
    <w:tblPr>
      <w:tblStyleRowBandSize w:val="1"/>
      <w:tblStyleColBandSize w:val="1"/>
      <w:tblCellMar>
        <w:left w:w="108" w:type="dxa"/>
        <w:right w:w="108" w:type="dxa"/>
      </w:tblCellMar>
    </w:tblPr>
  </w:style>
  <w:style w:type="table" w:customStyle="1" w:styleId="204">
    <w:name w:val="204"/>
    <w:basedOn w:val="TableNormal4"/>
    <w:rsid w:val="00BF4FD3"/>
    <w:tblPr>
      <w:tblStyleRowBandSize w:val="1"/>
      <w:tblStyleColBandSize w:val="1"/>
      <w:tblCellMar>
        <w:left w:w="108" w:type="dxa"/>
        <w:right w:w="108" w:type="dxa"/>
      </w:tblCellMar>
    </w:tblPr>
  </w:style>
  <w:style w:type="table" w:customStyle="1" w:styleId="203">
    <w:name w:val="203"/>
    <w:basedOn w:val="TableNormal4"/>
    <w:rsid w:val="00BF4FD3"/>
    <w:tblPr>
      <w:tblStyleRowBandSize w:val="1"/>
      <w:tblStyleColBandSize w:val="1"/>
      <w:tblCellMar>
        <w:left w:w="108" w:type="dxa"/>
        <w:right w:w="108" w:type="dxa"/>
      </w:tblCellMar>
    </w:tblPr>
  </w:style>
  <w:style w:type="table" w:customStyle="1" w:styleId="202">
    <w:name w:val="202"/>
    <w:basedOn w:val="TableNormal4"/>
    <w:rsid w:val="00BF4FD3"/>
    <w:tblPr>
      <w:tblStyleRowBandSize w:val="1"/>
      <w:tblStyleColBandSize w:val="1"/>
      <w:tblCellMar>
        <w:left w:w="108" w:type="dxa"/>
        <w:right w:w="108" w:type="dxa"/>
      </w:tblCellMar>
    </w:tblPr>
  </w:style>
  <w:style w:type="table" w:customStyle="1" w:styleId="201">
    <w:name w:val="201"/>
    <w:basedOn w:val="TableNormal4"/>
    <w:rsid w:val="00BF4FD3"/>
    <w:tblPr>
      <w:tblStyleRowBandSize w:val="1"/>
      <w:tblStyleColBandSize w:val="1"/>
      <w:tblCellMar>
        <w:left w:w="108" w:type="dxa"/>
        <w:right w:w="108" w:type="dxa"/>
      </w:tblCellMar>
    </w:tblPr>
  </w:style>
  <w:style w:type="table" w:customStyle="1" w:styleId="200">
    <w:name w:val="200"/>
    <w:basedOn w:val="TableNormal4"/>
    <w:rsid w:val="00BF4FD3"/>
    <w:tblPr>
      <w:tblStyleRowBandSize w:val="1"/>
      <w:tblStyleColBandSize w:val="1"/>
      <w:tblCellMar>
        <w:left w:w="108" w:type="dxa"/>
        <w:right w:w="108" w:type="dxa"/>
      </w:tblCellMar>
    </w:tblPr>
  </w:style>
  <w:style w:type="table" w:customStyle="1" w:styleId="199">
    <w:name w:val="199"/>
    <w:basedOn w:val="TableNormal4"/>
    <w:rsid w:val="00BF4FD3"/>
    <w:tblPr>
      <w:tblStyleRowBandSize w:val="1"/>
      <w:tblStyleColBandSize w:val="1"/>
      <w:tblCellMar>
        <w:left w:w="108" w:type="dxa"/>
        <w:right w:w="108" w:type="dxa"/>
      </w:tblCellMar>
    </w:tblPr>
  </w:style>
  <w:style w:type="table" w:customStyle="1" w:styleId="198">
    <w:name w:val="198"/>
    <w:basedOn w:val="TableNormal4"/>
    <w:rsid w:val="00BF4FD3"/>
    <w:tblPr>
      <w:tblStyleRowBandSize w:val="1"/>
      <w:tblStyleColBandSize w:val="1"/>
      <w:tblCellMar>
        <w:left w:w="108" w:type="dxa"/>
        <w:right w:w="108" w:type="dxa"/>
      </w:tblCellMar>
    </w:tblPr>
  </w:style>
  <w:style w:type="table" w:customStyle="1" w:styleId="197">
    <w:name w:val="197"/>
    <w:basedOn w:val="TableNormal4"/>
    <w:rsid w:val="00BF4FD3"/>
    <w:tblPr>
      <w:tblStyleRowBandSize w:val="1"/>
      <w:tblStyleColBandSize w:val="1"/>
      <w:tblCellMar>
        <w:left w:w="108" w:type="dxa"/>
        <w:right w:w="108" w:type="dxa"/>
      </w:tblCellMar>
    </w:tblPr>
  </w:style>
  <w:style w:type="table" w:customStyle="1" w:styleId="196">
    <w:name w:val="196"/>
    <w:basedOn w:val="TableNormal4"/>
    <w:rsid w:val="00BF4FD3"/>
    <w:tblPr>
      <w:tblStyleRowBandSize w:val="1"/>
      <w:tblStyleColBandSize w:val="1"/>
      <w:tblCellMar>
        <w:left w:w="108" w:type="dxa"/>
        <w:right w:w="108" w:type="dxa"/>
      </w:tblCellMar>
    </w:tblPr>
  </w:style>
  <w:style w:type="table" w:customStyle="1" w:styleId="195">
    <w:name w:val="195"/>
    <w:basedOn w:val="TableNormal4"/>
    <w:rsid w:val="00BF4FD3"/>
    <w:tblPr>
      <w:tblStyleRowBandSize w:val="1"/>
      <w:tblStyleColBandSize w:val="1"/>
      <w:tblCellMar>
        <w:left w:w="108" w:type="dxa"/>
        <w:right w:w="108" w:type="dxa"/>
      </w:tblCellMar>
    </w:tblPr>
  </w:style>
  <w:style w:type="table" w:customStyle="1" w:styleId="194">
    <w:name w:val="194"/>
    <w:basedOn w:val="TableNormal4"/>
    <w:rsid w:val="00BF4FD3"/>
    <w:tblPr>
      <w:tblStyleRowBandSize w:val="1"/>
      <w:tblStyleColBandSize w:val="1"/>
      <w:tblCellMar>
        <w:left w:w="108" w:type="dxa"/>
        <w:right w:w="108" w:type="dxa"/>
      </w:tblCellMar>
    </w:tblPr>
  </w:style>
  <w:style w:type="table" w:customStyle="1" w:styleId="193">
    <w:name w:val="193"/>
    <w:basedOn w:val="TableNormal4"/>
    <w:rsid w:val="00BF4FD3"/>
    <w:tblPr>
      <w:tblStyleRowBandSize w:val="1"/>
      <w:tblStyleColBandSize w:val="1"/>
      <w:tblCellMar>
        <w:left w:w="108" w:type="dxa"/>
        <w:right w:w="108" w:type="dxa"/>
      </w:tblCellMar>
    </w:tblPr>
  </w:style>
  <w:style w:type="table" w:customStyle="1" w:styleId="192">
    <w:name w:val="192"/>
    <w:basedOn w:val="TableNormal4"/>
    <w:rsid w:val="00BF4FD3"/>
    <w:tblPr>
      <w:tblStyleRowBandSize w:val="1"/>
      <w:tblStyleColBandSize w:val="1"/>
      <w:tblCellMar>
        <w:left w:w="108" w:type="dxa"/>
        <w:right w:w="108" w:type="dxa"/>
      </w:tblCellMar>
    </w:tblPr>
  </w:style>
  <w:style w:type="table" w:customStyle="1" w:styleId="191">
    <w:name w:val="191"/>
    <w:basedOn w:val="TableNormal4"/>
    <w:rsid w:val="00BF4FD3"/>
    <w:tblPr>
      <w:tblStyleRowBandSize w:val="1"/>
      <w:tblStyleColBandSize w:val="1"/>
      <w:tblCellMar>
        <w:left w:w="108" w:type="dxa"/>
        <w:right w:w="108" w:type="dxa"/>
      </w:tblCellMar>
    </w:tblPr>
  </w:style>
  <w:style w:type="table" w:customStyle="1" w:styleId="190">
    <w:name w:val="190"/>
    <w:basedOn w:val="TableNormal4"/>
    <w:rsid w:val="00BF4FD3"/>
    <w:tblPr>
      <w:tblStyleRowBandSize w:val="1"/>
      <w:tblStyleColBandSize w:val="1"/>
      <w:tblCellMar>
        <w:left w:w="108" w:type="dxa"/>
        <w:right w:w="108" w:type="dxa"/>
      </w:tblCellMar>
    </w:tblPr>
  </w:style>
  <w:style w:type="table" w:customStyle="1" w:styleId="189">
    <w:name w:val="189"/>
    <w:basedOn w:val="TableNormal4"/>
    <w:rsid w:val="00BF4FD3"/>
    <w:tblPr>
      <w:tblStyleRowBandSize w:val="1"/>
      <w:tblStyleColBandSize w:val="1"/>
      <w:tblCellMar>
        <w:left w:w="40" w:type="dxa"/>
        <w:right w:w="40" w:type="dxa"/>
      </w:tblCellMar>
    </w:tblPr>
  </w:style>
  <w:style w:type="table" w:customStyle="1" w:styleId="188">
    <w:name w:val="188"/>
    <w:basedOn w:val="TableNormal4"/>
    <w:rsid w:val="00BF4FD3"/>
    <w:tblPr>
      <w:tblStyleRowBandSize w:val="1"/>
      <w:tblStyleColBandSize w:val="1"/>
      <w:tblCellMar>
        <w:left w:w="40" w:type="dxa"/>
        <w:right w:w="40" w:type="dxa"/>
      </w:tblCellMar>
    </w:tblPr>
  </w:style>
  <w:style w:type="paragraph" w:styleId="afd">
    <w:name w:val="annotation text"/>
    <w:basedOn w:val="a"/>
    <w:link w:val="afe"/>
    <w:unhideWhenUsed/>
    <w:rsid w:val="00BF4FD3"/>
    <w:pPr>
      <w:spacing w:line="240" w:lineRule="auto"/>
    </w:pPr>
    <w:rPr>
      <w:rFonts w:cs="Mangal"/>
      <w:sz w:val="20"/>
      <w:szCs w:val="18"/>
    </w:rPr>
  </w:style>
  <w:style w:type="character" w:customStyle="1" w:styleId="afe">
    <w:name w:val="Текст примітки Знак"/>
    <w:basedOn w:val="a0"/>
    <w:link w:val="afd"/>
    <w:rsid w:val="00BF4FD3"/>
    <w:rPr>
      <w:rFonts w:cs="Mangal"/>
      <w:sz w:val="20"/>
      <w:szCs w:val="18"/>
      <w:lang w:eastAsia="zh-CN" w:bidi="hi-IN"/>
    </w:rPr>
  </w:style>
  <w:style w:type="character" w:styleId="aff">
    <w:name w:val="annotation reference"/>
    <w:basedOn w:val="a0"/>
    <w:semiHidden/>
    <w:unhideWhenUsed/>
    <w:rsid w:val="00BF4FD3"/>
    <w:rPr>
      <w:sz w:val="16"/>
      <w:szCs w:val="16"/>
    </w:rPr>
  </w:style>
  <w:style w:type="paragraph" w:styleId="aff0">
    <w:name w:val="Balloon Text"/>
    <w:basedOn w:val="a"/>
    <w:link w:val="aff1"/>
    <w:uiPriority w:val="99"/>
    <w:semiHidden/>
    <w:unhideWhenUsed/>
    <w:rsid w:val="00292EFA"/>
    <w:pPr>
      <w:spacing w:after="0" w:line="240" w:lineRule="auto"/>
    </w:pPr>
    <w:rPr>
      <w:rFonts w:ascii="Tahoma" w:hAnsi="Tahoma" w:cs="Mangal"/>
      <w:sz w:val="16"/>
      <w:szCs w:val="14"/>
    </w:rPr>
  </w:style>
  <w:style w:type="character" w:customStyle="1" w:styleId="aff1">
    <w:name w:val="Текст у виносці Знак"/>
    <w:basedOn w:val="a0"/>
    <w:link w:val="aff0"/>
    <w:uiPriority w:val="99"/>
    <w:semiHidden/>
    <w:rsid w:val="00292EFA"/>
    <w:rPr>
      <w:rFonts w:ascii="Tahoma" w:hAnsi="Tahoma" w:cs="Mangal"/>
      <w:sz w:val="16"/>
      <w:szCs w:val="14"/>
      <w:lang w:eastAsia="zh-CN" w:bidi="hi-IN"/>
    </w:rPr>
  </w:style>
  <w:style w:type="character" w:customStyle="1" w:styleId="fontstyle01">
    <w:name w:val="fontstyle01"/>
    <w:basedOn w:val="a0"/>
    <w:rsid w:val="000C2EE9"/>
    <w:rPr>
      <w:rFonts w:ascii="Times New Roman" w:hAnsi="Times New Roman" w:cs="Times New Roman" w:hint="default"/>
      <w:b/>
      <w:bCs/>
      <w:i w:val="0"/>
      <w:iCs w:val="0"/>
      <w:color w:val="000000"/>
      <w:sz w:val="28"/>
      <w:szCs w:val="28"/>
    </w:rPr>
  </w:style>
  <w:style w:type="table" w:customStyle="1" w:styleId="187">
    <w:name w:val="187"/>
    <w:basedOn w:val="TableNormal6"/>
    <w:rsid w:val="00BF4FD3"/>
    <w:tblPr>
      <w:tblStyleRowBandSize w:val="1"/>
      <w:tblStyleColBandSize w:val="1"/>
      <w:tblCellMar>
        <w:left w:w="40" w:type="dxa"/>
        <w:right w:w="40" w:type="dxa"/>
      </w:tblCellMar>
    </w:tblPr>
  </w:style>
  <w:style w:type="table" w:customStyle="1" w:styleId="186">
    <w:name w:val="186"/>
    <w:basedOn w:val="TableNormal6"/>
    <w:rsid w:val="00BF4FD3"/>
    <w:tblPr>
      <w:tblStyleRowBandSize w:val="1"/>
      <w:tblStyleColBandSize w:val="1"/>
      <w:tblCellMar>
        <w:left w:w="115" w:type="dxa"/>
        <w:right w:w="115" w:type="dxa"/>
      </w:tblCellMar>
    </w:tblPr>
  </w:style>
  <w:style w:type="table" w:customStyle="1" w:styleId="185">
    <w:name w:val="185"/>
    <w:basedOn w:val="TableNormal6"/>
    <w:rsid w:val="00BF4FD3"/>
    <w:tblPr>
      <w:tblStyleRowBandSize w:val="1"/>
      <w:tblStyleColBandSize w:val="1"/>
      <w:tblCellMar>
        <w:left w:w="40" w:type="dxa"/>
        <w:right w:w="40" w:type="dxa"/>
      </w:tblCellMar>
    </w:tblPr>
  </w:style>
  <w:style w:type="table" w:customStyle="1" w:styleId="184">
    <w:name w:val="184"/>
    <w:basedOn w:val="TableNormal6"/>
    <w:rsid w:val="00BF4FD3"/>
    <w:tblPr>
      <w:tblStyleRowBandSize w:val="1"/>
      <w:tblStyleColBandSize w:val="1"/>
      <w:tblCellMar>
        <w:left w:w="40" w:type="dxa"/>
        <w:right w:w="40" w:type="dxa"/>
      </w:tblCellMar>
    </w:tblPr>
  </w:style>
  <w:style w:type="table" w:customStyle="1" w:styleId="183">
    <w:name w:val="183"/>
    <w:basedOn w:val="TableNormal6"/>
    <w:rsid w:val="00BF4FD3"/>
    <w:tblPr>
      <w:tblStyleRowBandSize w:val="1"/>
      <w:tblStyleColBandSize w:val="1"/>
      <w:tblCellMar>
        <w:left w:w="40" w:type="dxa"/>
        <w:right w:w="40" w:type="dxa"/>
      </w:tblCellMar>
    </w:tblPr>
  </w:style>
  <w:style w:type="table" w:customStyle="1" w:styleId="182">
    <w:name w:val="182"/>
    <w:basedOn w:val="TableNormal6"/>
    <w:rsid w:val="00BF4FD3"/>
    <w:tblPr>
      <w:tblStyleRowBandSize w:val="1"/>
      <w:tblStyleColBandSize w:val="1"/>
      <w:tblCellMar>
        <w:left w:w="40" w:type="dxa"/>
        <w:right w:w="40" w:type="dxa"/>
      </w:tblCellMar>
    </w:tblPr>
  </w:style>
  <w:style w:type="table" w:customStyle="1" w:styleId="181">
    <w:name w:val="181"/>
    <w:basedOn w:val="TableNormal6"/>
    <w:rsid w:val="00BF4FD3"/>
    <w:tblPr>
      <w:tblStyleRowBandSize w:val="1"/>
      <w:tblStyleColBandSize w:val="1"/>
      <w:tblCellMar>
        <w:left w:w="40" w:type="dxa"/>
        <w:right w:w="40" w:type="dxa"/>
      </w:tblCellMar>
    </w:tblPr>
  </w:style>
  <w:style w:type="table" w:customStyle="1" w:styleId="180">
    <w:name w:val="180"/>
    <w:basedOn w:val="TableNormal6"/>
    <w:rsid w:val="00BF4FD3"/>
    <w:tblPr>
      <w:tblStyleRowBandSize w:val="1"/>
      <w:tblStyleColBandSize w:val="1"/>
      <w:tblCellMar>
        <w:left w:w="40" w:type="dxa"/>
        <w:right w:w="40" w:type="dxa"/>
      </w:tblCellMar>
    </w:tblPr>
  </w:style>
  <w:style w:type="table" w:customStyle="1" w:styleId="179">
    <w:name w:val="179"/>
    <w:basedOn w:val="TableNormal6"/>
    <w:rsid w:val="00BF4FD3"/>
    <w:tblPr>
      <w:tblStyleRowBandSize w:val="1"/>
      <w:tblStyleColBandSize w:val="1"/>
      <w:tblCellMar>
        <w:left w:w="40" w:type="dxa"/>
        <w:right w:w="40" w:type="dxa"/>
      </w:tblCellMar>
    </w:tblPr>
  </w:style>
  <w:style w:type="table" w:customStyle="1" w:styleId="178">
    <w:name w:val="178"/>
    <w:basedOn w:val="TableNormal6"/>
    <w:rsid w:val="00BF4FD3"/>
    <w:tblPr>
      <w:tblStyleRowBandSize w:val="1"/>
      <w:tblStyleColBandSize w:val="1"/>
      <w:tblCellMar>
        <w:left w:w="40" w:type="dxa"/>
        <w:right w:w="40" w:type="dxa"/>
      </w:tblCellMar>
    </w:tblPr>
  </w:style>
  <w:style w:type="table" w:customStyle="1" w:styleId="177">
    <w:name w:val="177"/>
    <w:basedOn w:val="TableNormal6"/>
    <w:rsid w:val="00BF4FD3"/>
    <w:tblPr>
      <w:tblStyleRowBandSize w:val="1"/>
      <w:tblStyleColBandSize w:val="1"/>
      <w:tblCellMar>
        <w:left w:w="40" w:type="dxa"/>
        <w:right w:w="40" w:type="dxa"/>
      </w:tblCellMar>
    </w:tblPr>
  </w:style>
  <w:style w:type="table" w:customStyle="1" w:styleId="176">
    <w:name w:val="176"/>
    <w:basedOn w:val="TableNormal6"/>
    <w:rsid w:val="00BF4FD3"/>
    <w:tblPr>
      <w:tblStyleRowBandSize w:val="1"/>
      <w:tblStyleColBandSize w:val="1"/>
      <w:tblCellMar>
        <w:left w:w="40" w:type="dxa"/>
        <w:right w:w="40" w:type="dxa"/>
      </w:tblCellMar>
    </w:tblPr>
  </w:style>
  <w:style w:type="table" w:customStyle="1" w:styleId="175">
    <w:name w:val="175"/>
    <w:basedOn w:val="TableNormal6"/>
    <w:rsid w:val="00BF4FD3"/>
    <w:tblPr>
      <w:tblStyleRowBandSize w:val="1"/>
      <w:tblStyleColBandSize w:val="1"/>
      <w:tblCellMar>
        <w:left w:w="40" w:type="dxa"/>
        <w:right w:w="40" w:type="dxa"/>
      </w:tblCellMar>
    </w:tblPr>
  </w:style>
  <w:style w:type="table" w:customStyle="1" w:styleId="174">
    <w:name w:val="174"/>
    <w:basedOn w:val="TableNormal6"/>
    <w:rsid w:val="00BF4FD3"/>
    <w:tblPr>
      <w:tblStyleRowBandSize w:val="1"/>
      <w:tblStyleColBandSize w:val="1"/>
      <w:tblCellMar>
        <w:left w:w="40" w:type="dxa"/>
        <w:right w:w="40" w:type="dxa"/>
      </w:tblCellMar>
    </w:tblPr>
  </w:style>
  <w:style w:type="table" w:customStyle="1" w:styleId="173">
    <w:name w:val="173"/>
    <w:basedOn w:val="TableNormal6"/>
    <w:rsid w:val="00BF4FD3"/>
    <w:tblPr>
      <w:tblStyleRowBandSize w:val="1"/>
      <w:tblStyleColBandSize w:val="1"/>
      <w:tblCellMar>
        <w:left w:w="40" w:type="dxa"/>
        <w:right w:w="40" w:type="dxa"/>
      </w:tblCellMar>
    </w:tblPr>
  </w:style>
  <w:style w:type="table" w:customStyle="1" w:styleId="172">
    <w:name w:val="172"/>
    <w:basedOn w:val="TableNormal6"/>
    <w:rsid w:val="00BF4FD3"/>
    <w:tblPr>
      <w:tblStyleRowBandSize w:val="1"/>
      <w:tblStyleColBandSize w:val="1"/>
      <w:tblCellMar>
        <w:left w:w="40" w:type="dxa"/>
        <w:right w:w="40" w:type="dxa"/>
      </w:tblCellMar>
    </w:tblPr>
  </w:style>
  <w:style w:type="table" w:customStyle="1" w:styleId="171">
    <w:name w:val="171"/>
    <w:basedOn w:val="TableNormal6"/>
    <w:rsid w:val="00BF4FD3"/>
    <w:tblPr>
      <w:tblStyleRowBandSize w:val="1"/>
      <w:tblStyleColBandSize w:val="1"/>
      <w:tblCellMar>
        <w:left w:w="40" w:type="dxa"/>
        <w:right w:w="40" w:type="dxa"/>
      </w:tblCellMar>
    </w:tblPr>
  </w:style>
  <w:style w:type="table" w:customStyle="1" w:styleId="170">
    <w:name w:val="170"/>
    <w:basedOn w:val="TableNormal6"/>
    <w:rsid w:val="00BF4FD3"/>
    <w:tblPr>
      <w:tblStyleRowBandSize w:val="1"/>
      <w:tblStyleColBandSize w:val="1"/>
      <w:tblCellMar>
        <w:left w:w="40" w:type="dxa"/>
        <w:right w:w="40" w:type="dxa"/>
      </w:tblCellMar>
    </w:tblPr>
  </w:style>
  <w:style w:type="table" w:customStyle="1" w:styleId="169">
    <w:name w:val="169"/>
    <w:basedOn w:val="TableNormal6"/>
    <w:rsid w:val="00BF4FD3"/>
    <w:tblPr>
      <w:tblStyleRowBandSize w:val="1"/>
      <w:tblStyleColBandSize w:val="1"/>
      <w:tblCellMar>
        <w:left w:w="40" w:type="dxa"/>
        <w:right w:w="40" w:type="dxa"/>
      </w:tblCellMar>
    </w:tblPr>
  </w:style>
  <w:style w:type="table" w:customStyle="1" w:styleId="168">
    <w:name w:val="168"/>
    <w:basedOn w:val="TableNormal6"/>
    <w:rsid w:val="00BF4FD3"/>
    <w:tblPr>
      <w:tblStyleRowBandSize w:val="1"/>
      <w:tblStyleColBandSize w:val="1"/>
      <w:tblCellMar>
        <w:left w:w="40" w:type="dxa"/>
        <w:right w:w="40" w:type="dxa"/>
      </w:tblCellMar>
    </w:tblPr>
  </w:style>
  <w:style w:type="table" w:customStyle="1" w:styleId="167">
    <w:name w:val="167"/>
    <w:basedOn w:val="TableNormal6"/>
    <w:rsid w:val="00BF4FD3"/>
    <w:tblPr>
      <w:tblStyleRowBandSize w:val="1"/>
      <w:tblStyleColBandSize w:val="1"/>
      <w:tblCellMar>
        <w:left w:w="40" w:type="dxa"/>
        <w:right w:w="40" w:type="dxa"/>
      </w:tblCellMar>
    </w:tblPr>
  </w:style>
  <w:style w:type="table" w:customStyle="1" w:styleId="166">
    <w:name w:val="166"/>
    <w:basedOn w:val="TableNormal6"/>
    <w:rsid w:val="00BF4FD3"/>
    <w:tblPr>
      <w:tblStyleRowBandSize w:val="1"/>
      <w:tblStyleColBandSize w:val="1"/>
      <w:tblCellMar>
        <w:left w:w="40" w:type="dxa"/>
        <w:right w:w="40" w:type="dxa"/>
      </w:tblCellMar>
    </w:tblPr>
  </w:style>
  <w:style w:type="table" w:customStyle="1" w:styleId="165">
    <w:name w:val="165"/>
    <w:basedOn w:val="TableNormal6"/>
    <w:rsid w:val="00BF4FD3"/>
    <w:tblPr>
      <w:tblStyleRowBandSize w:val="1"/>
      <w:tblStyleColBandSize w:val="1"/>
      <w:tblCellMar>
        <w:left w:w="40" w:type="dxa"/>
        <w:right w:w="40" w:type="dxa"/>
      </w:tblCellMar>
    </w:tblPr>
  </w:style>
  <w:style w:type="table" w:customStyle="1" w:styleId="164">
    <w:name w:val="164"/>
    <w:basedOn w:val="TableNormal6"/>
    <w:rsid w:val="00BF4FD3"/>
    <w:tblPr>
      <w:tblStyleRowBandSize w:val="1"/>
      <w:tblStyleColBandSize w:val="1"/>
      <w:tblCellMar>
        <w:left w:w="40" w:type="dxa"/>
        <w:right w:w="40" w:type="dxa"/>
      </w:tblCellMar>
    </w:tblPr>
  </w:style>
  <w:style w:type="table" w:customStyle="1" w:styleId="163">
    <w:name w:val="163"/>
    <w:basedOn w:val="TableNormal6"/>
    <w:rsid w:val="00BF4FD3"/>
    <w:tblPr>
      <w:tblStyleRowBandSize w:val="1"/>
      <w:tblStyleColBandSize w:val="1"/>
      <w:tblCellMar>
        <w:left w:w="40" w:type="dxa"/>
        <w:right w:w="40" w:type="dxa"/>
      </w:tblCellMar>
    </w:tblPr>
  </w:style>
  <w:style w:type="table" w:customStyle="1" w:styleId="162">
    <w:name w:val="162"/>
    <w:basedOn w:val="TableNormal6"/>
    <w:rsid w:val="00BF4FD3"/>
    <w:tblPr>
      <w:tblStyleRowBandSize w:val="1"/>
      <w:tblStyleColBandSize w:val="1"/>
      <w:tblCellMar>
        <w:left w:w="40" w:type="dxa"/>
        <w:right w:w="40" w:type="dxa"/>
      </w:tblCellMar>
    </w:tblPr>
  </w:style>
  <w:style w:type="table" w:customStyle="1" w:styleId="161">
    <w:name w:val="161"/>
    <w:basedOn w:val="TableNormal6"/>
    <w:rsid w:val="00BF4FD3"/>
    <w:tblPr>
      <w:tblStyleRowBandSize w:val="1"/>
      <w:tblStyleColBandSize w:val="1"/>
      <w:tblCellMar>
        <w:left w:w="40" w:type="dxa"/>
        <w:right w:w="40" w:type="dxa"/>
      </w:tblCellMar>
    </w:tblPr>
  </w:style>
  <w:style w:type="table" w:customStyle="1" w:styleId="160">
    <w:name w:val="160"/>
    <w:basedOn w:val="TableNormal6"/>
    <w:rsid w:val="00BF4FD3"/>
    <w:tblPr>
      <w:tblStyleRowBandSize w:val="1"/>
      <w:tblStyleColBandSize w:val="1"/>
      <w:tblCellMar>
        <w:left w:w="40" w:type="dxa"/>
        <w:right w:w="40" w:type="dxa"/>
      </w:tblCellMar>
    </w:tblPr>
  </w:style>
  <w:style w:type="table" w:customStyle="1" w:styleId="159">
    <w:name w:val="159"/>
    <w:basedOn w:val="TableNormal6"/>
    <w:rsid w:val="00BF4FD3"/>
    <w:tblPr>
      <w:tblStyleRowBandSize w:val="1"/>
      <w:tblStyleColBandSize w:val="1"/>
      <w:tblCellMar>
        <w:left w:w="40" w:type="dxa"/>
        <w:right w:w="40" w:type="dxa"/>
      </w:tblCellMar>
    </w:tblPr>
  </w:style>
  <w:style w:type="table" w:customStyle="1" w:styleId="158">
    <w:name w:val="158"/>
    <w:basedOn w:val="TableNormal6"/>
    <w:rsid w:val="00BF4FD3"/>
    <w:tblPr>
      <w:tblStyleRowBandSize w:val="1"/>
      <w:tblStyleColBandSize w:val="1"/>
      <w:tblCellMar>
        <w:left w:w="40" w:type="dxa"/>
        <w:right w:w="40" w:type="dxa"/>
      </w:tblCellMar>
    </w:tblPr>
  </w:style>
  <w:style w:type="table" w:customStyle="1" w:styleId="157">
    <w:name w:val="157"/>
    <w:basedOn w:val="TableNormal6"/>
    <w:rsid w:val="00BF4FD3"/>
    <w:tblPr>
      <w:tblStyleRowBandSize w:val="1"/>
      <w:tblStyleColBandSize w:val="1"/>
      <w:tblCellMar>
        <w:left w:w="40" w:type="dxa"/>
        <w:right w:w="40" w:type="dxa"/>
      </w:tblCellMar>
    </w:tblPr>
  </w:style>
  <w:style w:type="table" w:customStyle="1" w:styleId="156">
    <w:name w:val="156"/>
    <w:basedOn w:val="TableNormal6"/>
    <w:rsid w:val="00BF4FD3"/>
    <w:tblPr>
      <w:tblStyleRowBandSize w:val="1"/>
      <w:tblStyleColBandSize w:val="1"/>
      <w:tblCellMar>
        <w:left w:w="40" w:type="dxa"/>
        <w:right w:w="40" w:type="dxa"/>
      </w:tblCellMar>
    </w:tblPr>
  </w:style>
  <w:style w:type="table" w:customStyle="1" w:styleId="155">
    <w:name w:val="155"/>
    <w:basedOn w:val="TableNormal6"/>
    <w:rsid w:val="00BF4FD3"/>
    <w:tblPr>
      <w:tblStyleRowBandSize w:val="1"/>
      <w:tblStyleColBandSize w:val="1"/>
      <w:tblCellMar>
        <w:left w:w="40" w:type="dxa"/>
        <w:right w:w="40" w:type="dxa"/>
      </w:tblCellMar>
    </w:tblPr>
  </w:style>
  <w:style w:type="table" w:customStyle="1" w:styleId="154">
    <w:name w:val="154"/>
    <w:basedOn w:val="TableNormal6"/>
    <w:rsid w:val="00BF4FD3"/>
    <w:tblPr>
      <w:tblStyleRowBandSize w:val="1"/>
      <w:tblStyleColBandSize w:val="1"/>
      <w:tblCellMar>
        <w:left w:w="40" w:type="dxa"/>
        <w:right w:w="40" w:type="dxa"/>
      </w:tblCellMar>
    </w:tblPr>
  </w:style>
  <w:style w:type="table" w:customStyle="1" w:styleId="153">
    <w:name w:val="153"/>
    <w:basedOn w:val="TableNormal6"/>
    <w:rsid w:val="00BF4FD3"/>
    <w:tblPr>
      <w:tblStyleRowBandSize w:val="1"/>
      <w:tblStyleColBandSize w:val="1"/>
      <w:tblCellMar>
        <w:left w:w="40" w:type="dxa"/>
        <w:right w:w="40" w:type="dxa"/>
      </w:tblCellMar>
    </w:tblPr>
  </w:style>
  <w:style w:type="table" w:customStyle="1" w:styleId="152">
    <w:name w:val="152"/>
    <w:basedOn w:val="TableNormal6"/>
    <w:rsid w:val="00BF4FD3"/>
    <w:tblPr>
      <w:tblStyleRowBandSize w:val="1"/>
      <w:tblStyleColBandSize w:val="1"/>
      <w:tblCellMar>
        <w:left w:w="40" w:type="dxa"/>
        <w:right w:w="40" w:type="dxa"/>
      </w:tblCellMar>
    </w:tblPr>
  </w:style>
  <w:style w:type="table" w:customStyle="1" w:styleId="151">
    <w:name w:val="151"/>
    <w:basedOn w:val="TableNormal6"/>
    <w:rsid w:val="00BF4FD3"/>
    <w:tblPr>
      <w:tblStyleRowBandSize w:val="1"/>
      <w:tblStyleColBandSize w:val="1"/>
      <w:tblCellMar>
        <w:left w:w="40" w:type="dxa"/>
        <w:right w:w="40" w:type="dxa"/>
      </w:tblCellMar>
    </w:tblPr>
  </w:style>
  <w:style w:type="table" w:customStyle="1" w:styleId="150">
    <w:name w:val="150"/>
    <w:basedOn w:val="TableNormal6"/>
    <w:rsid w:val="00BF4FD3"/>
    <w:tblPr>
      <w:tblStyleRowBandSize w:val="1"/>
      <w:tblStyleColBandSize w:val="1"/>
      <w:tblCellMar>
        <w:left w:w="40" w:type="dxa"/>
        <w:right w:w="40" w:type="dxa"/>
      </w:tblCellMar>
    </w:tblPr>
  </w:style>
  <w:style w:type="table" w:customStyle="1" w:styleId="149">
    <w:name w:val="149"/>
    <w:basedOn w:val="TableNormal6"/>
    <w:rsid w:val="00BF4FD3"/>
    <w:tblPr>
      <w:tblStyleRowBandSize w:val="1"/>
      <w:tblStyleColBandSize w:val="1"/>
      <w:tblCellMar>
        <w:left w:w="40" w:type="dxa"/>
        <w:right w:w="40" w:type="dxa"/>
      </w:tblCellMar>
    </w:tblPr>
  </w:style>
  <w:style w:type="table" w:customStyle="1" w:styleId="148">
    <w:name w:val="148"/>
    <w:basedOn w:val="TableNormal6"/>
    <w:rsid w:val="00BF4FD3"/>
    <w:tblPr>
      <w:tblStyleRowBandSize w:val="1"/>
      <w:tblStyleColBandSize w:val="1"/>
      <w:tblCellMar>
        <w:left w:w="40" w:type="dxa"/>
        <w:right w:w="40" w:type="dxa"/>
      </w:tblCellMar>
    </w:tblPr>
  </w:style>
  <w:style w:type="table" w:customStyle="1" w:styleId="147">
    <w:name w:val="147"/>
    <w:basedOn w:val="TableNormal6"/>
    <w:rsid w:val="00BF4FD3"/>
    <w:tblPr>
      <w:tblStyleRowBandSize w:val="1"/>
      <w:tblStyleColBandSize w:val="1"/>
      <w:tblCellMar>
        <w:left w:w="40" w:type="dxa"/>
        <w:right w:w="40" w:type="dxa"/>
      </w:tblCellMar>
    </w:tblPr>
  </w:style>
  <w:style w:type="table" w:customStyle="1" w:styleId="146">
    <w:name w:val="146"/>
    <w:basedOn w:val="TableNormal6"/>
    <w:rsid w:val="00BF4FD3"/>
    <w:tblPr>
      <w:tblStyleRowBandSize w:val="1"/>
      <w:tblStyleColBandSize w:val="1"/>
      <w:tblCellMar>
        <w:left w:w="40" w:type="dxa"/>
        <w:right w:w="40" w:type="dxa"/>
      </w:tblCellMar>
    </w:tblPr>
  </w:style>
  <w:style w:type="table" w:customStyle="1" w:styleId="145">
    <w:name w:val="145"/>
    <w:basedOn w:val="TableNormal6"/>
    <w:rsid w:val="00BF4FD3"/>
    <w:tblPr>
      <w:tblStyleRowBandSize w:val="1"/>
      <w:tblStyleColBandSize w:val="1"/>
      <w:tblCellMar>
        <w:left w:w="40" w:type="dxa"/>
        <w:right w:w="40" w:type="dxa"/>
      </w:tblCellMar>
    </w:tblPr>
  </w:style>
  <w:style w:type="table" w:customStyle="1" w:styleId="144">
    <w:name w:val="144"/>
    <w:basedOn w:val="TableNormal6"/>
    <w:rsid w:val="00BF4FD3"/>
    <w:tblPr>
      <w:tblStyleRowBandSize w:val="1"/>
      <w:tblStyleColBandSize w:val="1"/>
      <w:tblCellMar>
        <w:left w:w="40" w:type="dxa"/>
        <w:right w:w="40" w:type="dxa"/>
      </w:tblCellMar>
    </w:tblPr>
  </w:style>
  <w:style w:type="table" w:customStyle="1" w:styleId="143">
    <w:name w:val="143"/>
    <w:basedOn w:val="TableNormal6"/>
    <w:rsid w:val="00BF4FD3"/>
    <w:tblPr>
      <w:tblStyleRowBandSize w:val="1"/>
      <w:tblStyleColBandSize w:val="1"/>
      <w:tblCellMar>
        <w:left w:w="40" w:type="dxa"/>
        <w:right w:w="40" w:type="dxa"/>
      </w:tblCellMar>
    </w:tblPr>
  </w:style>
  <w:style w:type="table" w:customStyle="1" w:styleId="142">
    <w:name w:val="142"/>
    <w:basedOn w:val="TableNormal6"/>
    <w:rsid w:val="00BF4FD3"/>
    <w:tblPr>
      <w:tblStyleRowBandSize w:val="1"/>
      <w:tblStyleColBandSize w:val="1"/>
      <w:tblCellMar>
        <w:left w:w="40" w:type="dxa"/>
        <w:right w:w="40" w:type="dxa"/>
      </w:tblCellMar>
    </w:tblPr>
  </w:style>
  <w:style w:type="table" w:customStyle="1" w:styleId="141">
    <w:name w:val="141"/>
    <w:basedOn w:val="TableNormal6"/>
    <w:rsid w:val="00BF4FD3"/>
    <w:tblPr>
      <w:tblStyleRowBandSize w:val="1"/>
      <w:tblStyleColBandSize w:val="1"/>
      <w:tblCellMar>
        <w:left w:w="40" w:type="dxa"/>
        <w:right w:w="40" w:type="dxa"/>
      </w:tblCellMar>
    </w:tblPr>
  </w:style>
  <w:style w:type="table" w:customStyle="1" w:styleId="140">
    <w:name w:val="140"/>
    <w:basedOn w:val="TableNormal6"/>
    <w:rsid w:val="00BF4FD3"/>
    <w:tblPr>
      <w:tblStyleRowBandSize w:val="1"/>
      <w:tblStyleColBandSize w:val="1"/>
      <w:tblCellMar>
        <w:left w:w="40" w:type="dxa"/>
        <w:right w:w="40" w:type="dxa"/>
      </w:tblCellMar>
    </w:tblPr>
  </w:style>
  <w:style w:type="table" w:customStyle="1" w:styleId="139">
    <w:name w:val="139"/>
    <w:basedOn w:val="TableNormal6"/>
    <w:rsid w:val="00BF4FD3"/>
    <w:tblPr>
      <w:tblStyleRowBandSize w:val="1"/>
      <w:tblStyleColBandSize w:val="1"/>
      <w:tblCellMar>
        <w:left w:w="40" w:type="dxa"/>
        <w:right w:w="40" w:type="dxa"/>
      </w:tblCellMar>
    </w:tblPr>
  </w:style>
  <w:style w:type="table" w:customStyle="1" w:styleId="138">
    <w:name w:val="138"/>
    <w:basedOn w:val="TableNormal6"/>
    <w:rsid w:val="00BF4FD3"/>
    <w:tblPr>
      <w:tblStyleRowBandSize w:val="1"/>
      <w:tblStyleColBandSize w:val="1"/>
      <w:tblCellMar>
        <w:left w:w="40" w:type="dxa"/>
        <w:right w:w="40" w:type="dxa"/>
      </w:tblCellMar>
    </w:tblPr>
  </w:style>
  <w:style w:type="table" w:customStyle="1" w:styleId="137">
    <w:name w:val="137"/>
    <w:basedOn w:val="TableNormal6"/>
    <w:rsid w:val="00BF4FD3"/>
    <w:tblPr>
      <w:tblStyleRowBandSize w:val="1"/>
      <w:tblStyleColBandSize w:val="1"/>
      <w:tblCellMar>
        <w:left w:w="40" w:type="dxa"/>
        <w:right w:w="40" w:type="dxa"/>
      </w:tblCellMar>
    </w:tblPr>
  </w:style>
  <w:style w:type="table" w:customStyle="1" w:styleId="136">
    <w:name w:val="136"/>
    <w:basedOn w:val="TableNormal6"/>
    <w:rsid w:val="00BF4FD3"/>
    <w:tblPr>
      <w:tblStyleRowBandSize w:val="1"/>
      <w:tblStyleColBandSize w:val="1"/>
      <w:tblCellMar>
        <w:left w:w="40" w:type="dxa"/>
        <w:right w:w="40" w:type="dxa"/>
      </w:tblCellMar>
    </w:tblPr>
  </w:style>
  <w:style w:type="table" w:customStyle="1" w:styleId="135">
    <w:name w:val="135"/>
    <w:basedOn w:val="TableNormal6"/>
    <w:rsid w:val="00BF4FD3"/>
    <w:tblPr>
      <w:tblStyleRowBandSize w:val="1"/>
      <w:tblStyleColBandSize w:val="1"/>
      <w:tblCellMar>
        <w:left w:w="40" w:type="dxa"/>
        <w:right w:w="40" w:type="dxa"/>
      </w:tblCellMar>
    </w:tblPr>
  </w:style>
  <w:style w:type="table" w:customStyle="1" w:styleId="134">
    <w:name w:val="134"/>
    <w:basedOn w:val="TableNormal6"/>
    <w:rsid w:val="00BF4FD3"/>
    <w:tblPr>
      <w:tblStyleRowBandSize w:val="1"/>
      <w:tblStyleColBandSize w:val="1"/>
      <w:tblCellMar>
        <w:left w:w="40" w:type="dxa"/>
        <w:right w:w="40" w:type="dxa"/>
      </w:tblCellMar>
    </w:tblPr>
  </w:style>
  <w:style w:type="table" w:customStyle="1" w:styleId="133">
    <w:name w:val="133"/>
    <w:basedOn w:val="TableNormal6"/>
    <w:rsid w:val="00BF4FD3"/>
    <w:tblPr>
      <w:tblStyleRowBandSize w:val="1"/>
      <w:tblStyleColBandSize w:val="1"/>
      <w:tblCellMar>
        <w:left w:w="40" w:type="dxa"/>
        <w:right w:w="40" w:type="dxa"/>
      </w:tblCellMar>
    </w:tblPr>
  </w:style>
  <w:style w:type="table" w:customStyle="1" w:styleId="132">
    <w:name w:val="132"/>
    <w:basedOn w:val="TableNormal6"/>
    <w:rsid w:val="00BF4FD3"/>
    <w:tblPr>
      <w:tblStyleRowBandSize w:val="1"/>
      <w:tblStyleColBandSize w:val="1"/>
      <w:tblCellMar>
        <w:left w:w="40" w:type="dxa"/>
        <w:right w:w="40" w:type="dxa"/>
      </w:tblCellMar>
    </w:tblPr>
  </w:style>
  <w:style w:type="table" w:customStyle="1" w:styleId="131">
    <w:name w:val="131"/>
    <w:basedOn w:val="TableNormal6"/>
    <w:rsid w:val="00BF4FD3"/>
    <w:tblPr>
      <w:tblStyleRowBandSize w:val="1"/>
      <w:tblStyleColBandSize w:val="1"/>
      <w:tblCellMar>
        <w:left w:w="40" w:type="dxa"/>
        <w:right w:w="40" w:type="dxa"/>
      </w:tblCellMar>
    </w:tblPr>
  </w:style>
  <w:style w:type="table" w:customStyle="1" w:styleId="130">
    <w:name w:val="130"/>
    <w:basedOn w:val="TableNormal6"/>
    <w:rsid w:val="00BF4FD3"/>
    <w:tblPr>
      <w:tblStyleRowBandSize w:val="1"/>
      <w:tblStyleColBandSize w:val="1"/>
      <w:tblCellMar>
        <w:left w:w="40" w:type="dxa"/>
        <w:right w:w="40" w:type="dxa"/>
      </w:tblCellMar>
    </w:tblPr>
  </w:style>
  <w:style w:type="table" w:customStyle="1" w:styleId="129">
    <w:name w:val="129"/>
    <w:basedOn w:val="TableNormal6"/>
    <w:rsid w:val="00BF4FD3"/>
    <w:tblPr>
      <w:tblStyleRowBandSize w:val="1"/>
      <w:tblStyleColBandSize w:val="1"/>
      <w:tblCellMar>
        <w:left w:w="40" w:type="dxa"/>
        <w:right w:w="40" w:type="dxa"/>
      </w:tblCellMar>
    </w:tblPr>
  </w:style>
  <w:style w:type="table" w:customStyle="1" w:styleId="128">
    <w:name w:val="128"/>
    <w:basedOn w:val="TableNormal6"/>
    <w:rsid w:val="00BF4FD3"/>
    <w:tblPr>
      <w:tblStyleRowBandSize w:val="1"/>
      <w:tblStyleColBandSize w:val="1"/>
      <w:tblCellMar>
        <w:left w:w="40" w:type="dxa"/>
        <w:right w:w="40" w:type="dxa"/>
      </w:tblCellMar>
    </w:tblPr>
  </w:style>
  <w:style w:type="table" w:customStyle="1" w:styleId="127">
    <w:name w:val="127"/>
    <w:basedOn w:val="TableNormal6"/>
    <w:rsid w:val="00BF4FD3"/>
    <w:tblPr>
      <w:tblStyleRowBandSize w:val="1"/>
      <w:tblStyleColBandSize w:val="1"/>
      <w:tblCellMar>
        <w:left w:w="40" w:type="dxa"/>
        <w:right w:w="40" w:type="dxa"/>
      </w:tblCellMar>
    </w:tblPr>
  </w:style>
  <w:style w:type="table" w:customStyle="1" w:styleId="126">
    <w:name w:val="126"/>
    <w:basedOn w:val="TableNormal6"/>
    <w:rsid w:val="00BF4FD3"/>
    <w:tblPr>
      <w:tblStyleRowBandSize w:val="1"/>
      <w:tblStyleColBandSize w:val="1"/>
      <w:tblCellMar>
        <w:left w:w="40" w:type="dxa"/>
        <w:right w:w="40" w:type="dxa"/>
      </w:tblCellMar>
    </w:tblPr>
  </w:style>
  <w:style w:type="table" w:customStyle="1" w:styleId="125">
    <w:name w:val="125"/>
    <w:basedOn w:val="TableNormal6"/>
    <w:rsid w:val="00BF4FD3"/>
    <w:tblPr>
      <w:tblStyleRowBandSize w:val="1"/>
      <w:tblStyleColBandSize w:val="1"/>
      <w:tblCellMar>
        <w:left w:w="40" w:type="dxa"/>
        <w:right w:w="40" w:type="dxa"/>
      </w:tblCellMar>
    </w:tblPr>
  </w:style>
  <w:style w:type="table" w:customStyle="1" w:styleId="124">
    <w:name w:val="124"/>
    <w:basedOn w:val="TableNormal6"/>
    <w:rsid w:val="00BF4FD3"/>
    <w:tblPr>
      <w:tblStyleRowBandSize w:val="1"/>
      <w:tblStyleColBandSize w:val="1"/>
      <w:tblCellMar>
        <w:left w:w="40" w:type="dxa"/>
        <w:right w:w="40" w:type="dxa"/>
      </w:tblCellMar>
    </w:tblPr>
  </w:style>
  <w:style w:type="table" w:customStyle="1" w:styleId="123">
    <w:name w:val="123"/>
    <w:basedOn w:val="TableNormal6"/>
    <w:rsid w:val="00BF4FD3"/>
    <w:tblPr>
      <w:tblStyleRowBandSize w:val="1"/>
      <w:tblStyleColBandSize w:val="1"/>
      <w:tblCellMar>
        <w:left w:w="40" w:type="dxa"/>
        <w:right w:w="40" w:type="dxa"/>
      </w:tblCellMar>
    </w:tblPr>
  </w:style>
  <w:style w:type="table" w:customStyle="1" w:styleId="122">
    <w:name w:val="122"/>
    <w:basedOn w:val="TableNormal6"/>
    <w:rsid w:val="00BF4FD3"/>
    <w:tblPr>
      <w:tblStyleRowBandSize w:val="1"/>
      <w:tblStyleColBandSize w:val="1"/>
      <w:tblCellMar>
        <w:left w:w="40" w:type="dxa"/>
        <w:right w:w="40" w:type="dxa"/>
      </w:tblCellMar>
    </w:tblPr>
  </w:style>
  <w:style w:type="table" w:customStyle="1" w:styleId="121">
    <w:name w:val="121"/>
    <w:basedOn w:val="TableNormal6"/>
    <w:rsid w:val="00BF4FD3"/>
    <w:tblPr>
      <w:tblStyleRowBandSize w:val="1"/>
      <w:tblStyleColBandSize w:val="1"/>
      <w:tblCellMar>
        <w:left w:w="40" w:type="dxa"/>
        <w:right w:w="40" w:type="dxa"/>
      </w:tblCellMar>
    </w:tblPr>
  </w:style>
  <w:style w:type="table" w:customStyle="1" w:styleId="120">
    <w:name w:val="120"/>
    <w:basedOn w:val="TableNormal6"/>
    <w:rsid w:val="00BF4FD3"/>
    <w:tblPr>
      <w:tblStyleRowBandSize w:val="1"/>
      <w:tblStyleColBandSize w:val="1"/>
      <w:tblCellMar>
        <w:left w:w="40" w:type="dxa"/>
        <w:right w:w="40" w:type="dxa"/>
      </w:tblCellMar>
    </w:tblPr>
  </w:style>
  <w:style w:type="table" w:customStyle="1" w:styleId="119">
    <w:name w:val="119"/>
    <w:basedOn w:val="TableNormal6"/>
    <w:rsid w:val="00BF4FD3"/>
    <w:tblPr>
      <w:tblStyleRowBandSize w:val="1"/>
      <w:tblStyleColBandSize w:val="1"/>
      <w:tblCellMar>
        <w:left w:w="40" w:type="dxa"/>
        <w:right w:w="40" w:type="dxa"/>
      </w:tblCellMar>
    </w:tblPr>
  </w:style>
  <w:style w:type="table" w:customStyle="1" w:styleId="118">
    <w:name w:val="118"/>
    <w:basedOn w:val="TableNormal6"/>
    <w:rsid w:val="00BF4FD3"/>
    <w:tblPr>
      <w:tblStyleRowBandSize w:val="1"/>
      <w:tblStyleColBandSize w:val="1"/>
      <w:tblCellMar>
        <w:left w:w="40" w:type="dxa"/>
        <w:right w:w="40" w:type="dxa"/>
      </w:tblCellMar>
    </w:tblPr>
  </w:style>
  <w:style w:type="table" w:customStyle="1" w:styleId="117">
    <w:name w:val="117"/>
    <w:basedOn w:val="TableNormal6"/>
    <w:rsid w:val="00BF4FD3"/>
    <w:tblPr>
      <w:tblStyleRowBandSize w:val="1"/>
      <w:tblStyleColBandSize w:val="1"/>
      <w:tblCellMar>
        <w:left w:w="40" w:type="dxa"/>
        <w:right w:w="40" w:type="dxa"/>
      </w:tblCellMar>
    </w:tblPr>
  </w:style>
  <w:style w:type="table" w:customStyle="1" w:styleId="116">
    <w:name w:val="116"/>
    <w:basedOn w:val="TableNormal6"/>
    <w:rsid w:val="00BF4FD3"/>
    <w:tblPr>
      <w:tblStyleRowBandSize w:val="1"/>
      <w:tblStyleColBandSize w:val="1"/>
      <w:tblCellMar>
        <w:left w:w="40" w:type="dxa"/>
        <w:right w:w="40" w:type="dxa"/>
      </w:tblCellMar>
    </w:tblPr>
  </w:style>
  <w:style w:type="table" w:customStyle="1" w:styleId="115">
    <w:name w:val="115"/>
    <w:basedOn w:val="TableNormal6"/>
    <w:rsid w:val="00BF4FD3"/>
    <w:tblPr>
      <w:tblStyleRowBandSize w:val="1"/>
      <w:tblStyleColBandSize w:val="1"/>
      <w:tblCellMar>
        <w:left w:w="40" w:type="dxa"/>
        <w:right w:w="40" w:type="dxa"/>
      </w:tblCellMar>
    </w:tblPr>
  </w:style>
  <w:style w:type="table" w:customStyle="1" w:styleId="114">
    <w:name w:val="114"/>
    <w:basedOn w:val="TableNormal6"/>
    <w:rsid w:val="00BF4FD3"/>
    <w:tblPr>
      <w:tblStyleRowBandSize w:val="1"/>
      <w:tblStyleColBandSize w:val="1"/>
      <w:tblCellMar>
        <w:left w:w="40" w:type="dxa"/>
        <w:right w:w="40" w:type="dxa"/>
      </w:tblCellMar>
    </w:tblPr>
  </w:style>
  <w:style w:type="table" w:customStyle="1" w:styleId="113">
    <w:name w:val="113"/>
    <w:basedOn w:val="TableNormal6"/>
    <w:rsid w:val="00BF4FD3"/>
    <w:tblPr>
      <w:tblStyleRowBandSize w:val="1"/>
      <w:tblStyleColBandSize w:val="1"/>
      <w:tblCellMar>
        <w:left w:w="40" w:type="dxa"/>
        <w:right w:w="40" w:type="dxa"/>
      </w:tblCellMar>
    </w:tblPr>
  </w:style>
  <w:style w:type="table" w:customStyle="1" w:styleId="112">
    <w:name w:val="112"/>
    <w:basedOn w:val="TableNormal6"/>
    <w:rsid w:val="00BF4FD3"/>
    <w:tblPr>
      <w:tblStyleRowBandSize w:val="1"/>
      <w:tblStyleColBandSize w:val="1"/>
      <w:tblCellMar>
        <w:left w:w="40" w:type="dxa"/>
        <w:right w:w="40" w:type="dxa"/>
      </w:tblCellMar>
    </w:tblPr>
  </w:style>
  <w:style w:type="table" w:customStyle="1" w:styleId="111">
    <w:name w:val="111"/>
    <w:basedOn w:val="TableNormal6"/>
    <w:rsid w:val="00BF4FD3"/>
    <w:tblPr>
      <w:tblStyleRowBandSize w:val="1"/>
      <w:tblStyleColBandSize w:val="1"/>
      <w:tblCellMar>
        <w:left w:w="40" w:type="dxa"/>
        <w:right w:w="40" w:type="dxa"/>
      </w:tblCellMar>
    </w:tblPr>
  </w:style>
  <w:style w:type="table" w:customStyle="1" w:styleId="110">
    <w:name w:val="110"/>
    <w:basedOn w:val="TableNormal6"/>
    <w:rsid w:val="00BF4FD3"/>
    <w:tblPr>
      <w:tblStyleRowBandSize w:val="1"/>
      <w:tblStyleColBandSize w:val="1"/>
      <w:tblCellMar>
        <w:left w:w="40" w:type="dxa"/>
        <w:right w:w="40" w:type="dxa"/>
      </w:tblCellMar>
    </w:tblPr>
  </w:style>
  <w:style w:type="table" w:customStyle="1" w:styleId="109">
    <w:name w:val="109"/>
    <w:basedOn w:val="TableNormal6"/>
    <w:rsid w:val="00BF4FD3"/>
    <w:tblPr>
      <w:tblStyleRowBandSize w:val="1"/>
      <w:tblStyleColBandSize w:val="1"/>
      <w:tblCellMar>
        <w:left w:w="40" w:type="dxa"/>
        <w:right w:w="40" w:type="dxa"/>
      </w:tblCellMar>
    </w:tblPr>
  </w:style>
  <w:style w:type="table" w:customStyle="1" w:styleId="108">
    <w:name w:val="108"/>
    <w:basedOn w:val="TableNormal6"/>
    <w:rsid w:val="00BF4FD3"/>
    <w:tblPr>
      <w:tblStyleRowBandSize w:val="1"/>
      <w:tblStyleColBandSize w:val="1"/>
      <w:tblCellMar>
        <w:left w:w="40" w:type="dxa"/>
        <w:right w:w="40" w:type="dxa"/>
      </w:tblCellMar>
    </w:tblPr>
  </w:style>
  <w:style w:type="table" w:customStyle="1" w:styleId="107">
    <w:name w:val="107"/>
    <w:basedOn w:val="TableNormal6"/>
    <w:rsid w:val="00BF4FD3"/>
    <w:tblPr>
      <w:tblStyleRowBandSize w:val="1"/>
      <w:tblStyleColBandSize w:val="1"/>
      <w:tblCellMar>
        <w:left w:w="40" w:type="dxa"/>
        <w:right w:w="40" w:type="dxa"/>
      </w:tblCellMar>
    </w:tblPr>
  </w:style>
  <w:style w:type="table" w:customStyle="1" w:styleId="106">
    <w:name w:val="106"/>
    <w:basedOn w:val="TableNormal6"/>
    <w:rsid w:val="00BF4FD3"/>
    <w:tblPr>
      <w:tblStyleRowBandSize w:val="1"/>
      <w:tblStyleColBandSize w:val="1"/>
      <w:tblCellMar>
        <w:left w:w="40" w:type="dxa"/>
        <w:right w:w="40" w:type="dxa"/>
      </w:tblCellMar>
    </w:tblPr>
  </w:style>
  <w:style w:type="table" w:customStyle="1" w:styleId="105">
    <w:name w:val="105"/>
    <w:basedOn w:val="TableNormal6"/>
    <w:rsid w:val="00BF4FD3"/>
    <w:tblPr>
      <w:tblStyleRowBandSize w:val="1"/>
      <w:tblStyleColBandSize w:val="1"/>
      <w:tblCellMar>
        <w:left w:w="40" w:type="dxa"/>
        <w:right w:w="40" w:type="dxa"/>
      </w:tblCellMar>
    </w:tblPr>
  </w:style>
  <w:style w:type="table" w:customStyle="1" w:styleId="104">
    <w:name w:val="104"/>
    <w:basedOn w:val="TableNormal6"/>
    <w:rsid w:val="00BF4FD3"/>
    <w:tblPr>
      <w:tblStyleRowBandSize w:val="1"/>
      <w:tblStyleColBandSize w:val="1"/>
      <w:tblCellMar>
        <w:left w:w="40" w:type="dxa"/>
        <w:right w:w="40" w:type="dxa"/>
      </w:tblCellMar>
    </w:tblPr>
  </w:style>
  <w:style w:type="table" w:customStyle="1" w:styleId="103">
    <w:name w:val="103"/>
    <w:basedOn w:val="TableNormal6"/>
    <w:rsid w:val="00BF4FD3"/>
    <w:tblPr>
      <w:tblStyleRowBandSize w:val="1"/>
      <w:tblStyleColBandSize w:val="1"/>
      <w:tblCellMar>
        <w:left w:w="40" w:type="dxa"/>
        <w:right w:w="40" w:type="dxa"/>
      </w:tblCellMar>
    </w:tblPr>
  </w:style>
  <w:style w:type="table" w:customStyle="1" w:styleId="102">
    <w:name w:val="102"/>
    <w:basedOn w:val="TableNormal6"/>
    <w:rsid w:val="00BF4FD3"/>
    <w:tblPr>
      <w:tblStyleRowBandSize w:val="1"/>
      <w:tblStyleColBandSize w:val="1"/>
      <w:tblCellMar>
        <w:left w:w="40" w:type="dxa"/>
        <w:right w:w="40" w:type="dxa"/>
      </w:tblCellMar>
    </w:tblPr>
  </w:style>
  <w:style w:type="table" w:customStyle="1" w:styleId="101">
    <w:name w:val="101"/>
    <w:basedOn w:val="TableNormal6"/>
    <w:rsid w:val="00BF4FD3"/>
    <w:tblPr>
      <w:tblStyleRowBandSize w:val="1"/>
      <w:tblStyleColBandSize w:val="1"/>
      <w:tblCellMar>
        <w:left w:w="40" w:type="dxa"/>
        <w:right w:w="40" w:type="dxa"/>
      </w:tblCellMar>
    </w:tblPr>
  </w:style>
  <w:style w:type="table" w:customStyle="1" w:styleId="100">
    <w:name w:val="100"/>
    <w:basedOn w:val="TableNormal6"/>
    <w:rsid w:val="00BF4FD3"/>
    <w:tblPr>
      <w:tblStyleRowBandSize w:val="1"/>
      <w:tblStyleColBandSize w:val="1"/>
      <w:tblCellMar>
        <w:left w:w="40" w:type="dxa"/>
        <w:right w:w="40" w:type="dxa"/>
      </w:tblCellMar>
    </w:tblPr>
  </w:style>
  <w:style w:type="character" w:customStyle="1" w:styleId="hps">
    <w:name w:val="hps"/>
    <w:basedOn w:val="a0"/>
    <w:rsid w:val="006B7E7F"/>
  </w:style>
  <w:style w:type="paragraph" w:styleId="aff2">
    <w:name w:val="Normal (Web)"/>
    <w:aliases w:val="Обычный (Web)1,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ff3"/>
    <w:autoRedefine/>
    <w:uiPriority w:val="99"/>
    <w:unhideWhenUsed/>
    <w:qFormat/>
    <w:rsid w:val="00A50D50"/>
    <w:pPr>
      <w:pBdr>
        <w:top w:val="nil"/>
        <w:left w:val="nil"/>
        <w:bottom w:val="nil"/>
        <w:right w:val="nil"/>
        <w:between w:val="nil"/>
      </w:pBdr>
      <w:spacing w:after="0" w:line="256" w:lineRule="auto"/>
      <w:ind w:left="-57" w:right="-57"/>
      <w:contextualSpacing/>
      <w:jc w:val="center"/>
    </w:pPr>
    <w:rPr>
      <w:rFonts w:ascii="Times New Roman" w:hAnsi="Times New Roman" w:cs="Times New Roman"/>
      <w:sz w:val="20"/>
      <w:szCs w:val="20"/>
    </w:rPr>
  </w:style>
  <w:style w:type="character" w:customStyle="1" w:styleId="aff3">
    <w:name w:val="Звичайний (веб) Знак"/>
    <w:aliases w:val="Обычный (Web)1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ff2"/>
    <w:uiPriority w:val="99"/>
    <w:locked/>
    <w:rsid w:val="00A50D50"/>
    <w:rPr>
      <w:rFonts w:ascii="Times New Roman" w:hAnsi="Times New Roman" w:cs="Times New Roman"/>
      <w:sz w:val="20"/>
      <w:szCs w:val="20"/>
      <w:lang w:eastAsia="zh-CN" w:bidi="hi-IN"/>
    </w:rPr>
  </w:style>
  <w:style w:type="paragraph" w:customStyle="1" w:styleId="aff4">
    <w:name w:val="Заголовок Синій"/>
    <w:basedOn w:val="12"/>
    <w:link w:val="aff5"/>
    <w:autoRedefine/>
    <w:qFormat/>
    <w:rsid w:val="00AF0D64"/>
    <w:rPr>
      <w:rFonts w:ascii="Times New Roman" w:hAnsi="Times New Roman" w:cs="Times New Roman"/>
      <w:b/>
      <w:color w:val="1F3864" w:themeColor="accent5" w:themeShade="80"/>
    </w:rPr>
  </w:style>
  <w:style w:type="character" w:customStyle="1" w:styleId="aff5">
    <w:name w:val="Заголовок Синій Знак"/>
    <w:basedOn w:val="af2"/>
    <w:link w:val="aff4"/>
    <w:rsid w:val="00AF0D64"/>
    <w:rPr>
      <w:rFonts w:ascii="Times New Roman" w:eastAsia="Microsoft YaHei" w:hAnsi="Times New Roman" w:cs="Times New Roman"/>
      <w:b/>
      <w:color w:val="1F3864" w:themeColor="accent5" w:themeShade="80"/>
      <w:sz w:val="28"/>
      <w:szCs w:val="28"/>
      <w:lang w:eastAsia="zh-CN" w:bidi="hi-IN"/>
    </w:rPr>
  </w:style>
  <w:style w:type="paragraph" w:styleId="aff6">
    <w:name w:val="annotation subject"/>
    <w:basedOn w:val="afd"/>
    <w:next w:val="afd"/>
    <w:link w:val="aff7"/>
    <w:uiPriority w:val="99"/>
    <w:semiHidden/>
    <w:unhideWhenUsed/>
    <w:rsid w:val="002D375F"/>
    <w:rPr>
      <w:b/>
      <w:bCs/>
    </w:rPr>
  </w:style>
  <w:style w:type="character" w:customStyle="1" w:styleId="aff7">
    <w:name w:val="Тема примітки Знак"/>
    <w:basedOn w:val="afe"/>
    <w:link w:val="aff6"/>
    <w:uiPriority w:val="99"/>
    <w:semiHidden/>
    <w:rsid w:val="002D375F"/>
    <w:rPr>
      <w:rFonts w:cs="Mangal"/>
      <w:b/>
      <w:bCs/>
      <w:sz w:val="20"/>
      <w:szCs w:val="18"/>
      <w:lang w:eastAsia="zh-CN" w:bidi="hi-IN"/>
    </w:rPr>
  </w:style>
  <w:style w:type="paragraph" w:customStyle="1" w:styleId="1">
    <w:name w:val="Стиль1"/>
    <w:basedOn w:val="4"/>
    <w:link w:val="13"/>
    <w:qFormat/>
    <w:rsid w:val="00640598"/>
    <w:pPr>
      <w:numPr>
        <w:ilvl w:val="1"/>
        <w:numId w:val="6"/>
      </w:numPr>
      <w:jc w:val="left"/>
    </w:pPr>
    <w:rPr>
      <w:color w:val="2E74B5" w:themeColor="accent1" w:themeShade="BF"/>
      <w:sz w:val="28"/>
      <w:szCs w:val="28"/>
    </w:rPr>
  </w:style>
  <w:style w:type="character" w:customStyle="1" w:styleId="13">
    <w:name w:val="Стиль1 Знак"/>
    <w:basedOn w:val="40"/>
    <w:link w:val="1"/>
    <w:rsid w:val="00640598"/>
    <w:rPr>
      <w:rFonts w:ascii="Times New Roman" w:hAnsi="Times New Roman" w:cs="Times New Roman"/>
      <w:b/>
      <w:color w:val="2E74B5" w:themeColor="accent1" w:themeShade="BF"/>
      <w:sz w:val="28"/>
      <w:szCs w:val="28"/>
      <w:lang w:eastAsia="zh-CN" w:bidi="hi-IN"/>
    </w:rPr>
  </w:style>
  <w:style w:type="paragraph" w:customStyle="1" w:styleId="20">
    <w:name w:val="Стиль2"/>
    <w:basedOn w:val="a"/>
    <w:link w:val="21"/>
    <w:qFormat/>
    <w:rsid w:val="00213947"/>
    <w:pPr>
      <w:pBdr>
        <w:top w:val="nil"/>
        <w:left w:val="nil"/>
        <w:bottom w:val="nil"/>
        <w:right w:val="nil"/>
        <w:between w:val="nil"/>
      </w:pBdr>
      <w:spacing w:before="240" w:after="0" w:line="240" w:lineRule="auto"/>
      <w:ind w:firstLine="720"/>
    </w:pPr>
    <w:rPr>
      <w:rFonts w:ascii="Times New Roman" w:eastAsia="Times New Roman" w:hAnsi="Times New Roman" w:cs="Times New Roman"/>
      <w:b/>
      <w:color w:val="2E74B5" w:themeColor="accent1" w:themeShade="BF"/>
      <w:sz w:val="24"/>
      <w:szCs w:val="24"/>
    </w:rPr>
  </w:style>
  <w:style w:type="character" w:customStyle="1" w:styleId="21">
    <w:name w:val="Стиль2 Знак"/>
    <w:basedOn w:val="a0"/>
    <w:link w:val="20"/>
    <w:rsid w:val="00213947"/>
    <w:rPr>
      <w:rFonts w:ascii="Times New Roman" w:eastAsia="Times New Roman" w:hAnsi="Times New Roman" w:cs="Times New Roman"/>
      <w:b/>
      <w:color w:val="2E74B5" w:themeColor="accent1" w:themeShade="BF"/>
      <w:sz w:val="24"/>
      <w:szCs w:val="24"/>
      <w:lang w:eastAsia="zh-CN" w:bidi="hi-IN"/>
    </w:rPr>
  </w:style>
  <w:style w:type="table" w:customStyle="1" w:styleId="14">
    <w:name w:val="Сітка таблиці1"/>
    <w:basedOn w:val="a1"/>
    <w:rsid w:val="002654EB"/>
    <w:pPr>
      <w:spacing w:after="0" w:line="240" w:lineRule="auto"/>
    </w:pPr>
    <w:rPr>
      <w:rFonts w:ascii="Century Gothic" w:eastAsia="Times New Roman" w:hAnsi="Century Gothic" w:cs="Century Gothic"/>
      <w:color w:val="000000" w:themeColor="text1"/>
      <w:sz w:val="16"/>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Pr>
    <w:tcPr>
      <w:shd w:val="clear" w:color="auto" w:fill="DEEAF6" w:themeFill="accent1" w:themeFillTint="33"/>
    </w:tcPr>
    <w:tblStylePr w:type="firstRow">
      <w:rPr>
        <w:rFonts w:asciiTheme="minorHAnsi" w:hAnsiTheme="minorHAnsi" w:hint="default"/>
        <w:b/>
        <w:color w:val="FFFFFF" w:themeColor="background1"/>
        <w:sz w:val="16"/>
        <w:szCs w:val="16"/>
      </w:rPr>
      <w:tblPr/>
      <w:tcPr>
        <w:tcBorders>
          <w:top w:val="nil"/>
          <w:left w:val="nil"/>
          <w:bottom w:val="nil"/>
          <w:right w:val="nil"/>
          <w:insideH w:val="nil"/>
          <w:insideV w:val="nil"/>
          <w:tl2br w:val="nil"/>
          <w:tr2bl w:val="nil"/>
        </w:tcBorders>
        <w:shd w:val="clear" w:color="auto" w:fill="5B9BD5" w:themeFill="accent1"/>
      </w:tcPr>
    </w:tblStylePr>
    <w:tblStylePr w:type="lastRow">
      <w:rPr>
        <w:rFonts w:asciiTheme="minorHAnsi" w:hAnsiTheme="minorHAnsi" w:hint="default"/>
        <w:b/>
        <w:color w:val="FFFFFF" w:themeColor="background1"/>
        <w:sz w:val="16"/>
        <w:szCs w:val="16"/>
      </w:rPr>
      <w:tblPr/>
      <w:tcPr>
        <w:tcBorders>
          <w:top w:val="nil"/>
          <w:left w:val="nil"/>
          <w:bottom w:val="nil"/>
          <w:right w:val="nil"/>
          <w:insideH w:val="nil"/>
          <w:insideV w:val="nil"/>
          <w:tl2br w:val="nil"/>
          <w:tr2bl w:val="nil"/>
        </w:tcBorders>
        <w:shd w:val="clear" w:color="auto" w:fill="5B9BD5" w:themeFill="accent1"/>
      </w:tcPr>
    </w:tblStylePr>
  </w:style>
  <w:style w:type="paragraph" w:customStyle="1" w:styleId="aff8">
    <w:name w:val="ПідЗаг"/>
    <w:basedOn w:val="4"/>
    <w:link w:val="aff9"/>
    <w:qFormat/>
    <w:rsid w:val="006758FE"/>
    <w:pPr>
      <w:pBdr>
        <w:top w:val="nil"/>
        <w:left w:val="nil"/>
        <w:bottom w:val="nil"/>
        <w:right w:val="nil"/>
        <w:between w:val="nil"/>
      </w:pBdr>
      <w:spacing w:line="257" w:lineRule="auto"/>
      <w:ind w:firstLine="567"/>
    </w:pPr>
    <w:rPr>
      <w:rFonts w:eastAsia="Times New Roman"/>
      <w:color w:val="000000"/>
      <w:sz w:val="28"/>
      <w:szCs w:val="28"/>
    </w:rPr>
  </w:style>
  <w:style w:type="character" w:customStyle="1" w:styleId="aff9">
    <w:name w:val="ПідЗаг Знак"/>
    <w:basedOn w:val="40"/>
    <w:link w:val="aff8"/>
    <w:rsid w:val="006758FE"/>
    <w:rPr>
      <w:rFonts w:ascii="Times New Roman" w:eastAsia="Times New Roman" w:hAnsi="Times New Roman" w:cs="Times New Roman"/>
      <w:b/>
      <w:color w:val="000000"/>
      <w:sz w:val="28"/>
      <w:szCs w:val="28"/>
      <w:lang w:eastAsia="zh-CN" w:bidi="hi-IN"/>
    </w:rPr>
  </w:style>
  <w:style w:type="paragraph" w:customStyle="1" w:styleId="affa">
    <w:name w:val="текст"/>
    <w:basedOn w:val="a"/>
    <w:link w:val="affb"/>
    <w:qFormat/>
    <w:rsid w:val="006758FE"/>
    <w:pPr>
      <w:spacing w:before="240" w:after="120" w:line="264" w:lineRule="auto"/>
      <w:ind w:firstLine="567"/>
      <w:jc w:val="both"/>
    </w:pPr>
    <w:rPr>
      <w:rFonts w:ascii="Times New Roman" w:hAnsi="Times New Roman" w:cs="Times New Roman"/>
      <w:sz w:val="24"/>
      <w:szCs w:val="24"/>
      <w:lang w:eastAsia="uk-UA" w:bidi="ar-SA"/>
    </w:rPr>
  </w:style>
  <w:style w:type="character" w:customStyle="1" w:styleId="affb">
    <w:name w:val="текст Знак"/>
    <w:basedOn w:val="a0"/>
    <w:link w:val="affa"/>
    <w:rsid w:val="006758FE"/>
    <w:rPr>
      <w:rFonts w:ascii="Times New Roman" w:hAnsi="Times New Roman" w:cs="Times New Roman"/>
      <w:sz w:val="24"/>
      <w:szCs w:val="24"/>
    </w:rPr>
  </w:style>
  <w:style w:type="paragraph" w:customStyle="1" w:styleId="rvps2">
    <w:name w:val="rvps2"/>
    <w:basedOn w:val="a"/>
    <w:rsid w:val="006758FE"/>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15">
    <w:name w:val="Назв1"/>
    <w:basedOn w:val="affa"/>
    <w:link w:val="16"/>
    <w:qFormat/>
    <w:rsid w:val="006758FE"/>
    <w:pPr>
      <w:spacing w:after="60"/>
      <w:ind w:firstLine="0"/>
    </w:pPr>
    <w:rPr>
      <w:b/>
      <w:bCs/>
    </w:rPr>
  </w:style>
  <w:style w:type="character" w:customStyle="1" w:styleId="16">
    <w:name w:val="Назв1 Знак"/>
    <w:basedOn w:val="affb"/>
    <w:link w:val="15"/>
    <w:rsid w:val="006758FE"/>
    <w:rPr>
      <w:rFonts w:ascii="Times New Roman" w:hAnsi="Times New Roman" w:cs="Times New Roman"/>
      <w:b/>
      <w:bCs/>
      <w:sz w:val="24"/>
      <w:szCs w:val="24"/>
    </w:rPr>
  </w:style>
  <w:style w:type="character" w:styleId="affc">
    <w:name w:val="FollowedHyperlink"/>
    <w:basedOn w:val="a0"/>
    <w:uiPriority w:val="99"/>
    <w:semiHidden/>
    <w:unhideWhenUsed/>
    <w:rsid w:val="006758FE"/>
    <w:rPr>
      <w:color w:val="954F72" w:themeColor="followedHyperlink"/>
      <w:u w:val="single"/>
    </w:rPr>
  </w:style>
  <w:style w:type="paragraph" w:customStyle="1" w:styleId="affd">
    <w:name w:val="ТЕКС"/>
    <w:basedOn w:val="a"/>
    <w:link w:val="affe"/>
    <w:qFormat/>
    <w:rsid w:val="006758FE"/>
    <w:pPr>
      <w:pBdr>
        <w:top w:val="nil"/>
        <w:left w:val="nil"/>
        <w:bottom w:val="nil"/>
        <w:right w:val="nil"/>
        <w:between w:val="nil"/>
      </w:pBdr>
      <w:spacing w:before="120" w:after="120" w:line="276" w:lineRule="auto"/>
      <w:ind w:firstLine="567"/>
      <w:jc w:val="both"/>
    </w:pPr>
    <w:rPr>
      <w:rFonts w:ascii="Times New Roman" w:eastAsia="Times New Roman" w:hAnsi="Times New Roman" w:cs="Times New Roman"/>
      <w:color w:val="000000"/>
      <w:lang w:eastAsia="en-US" w:bidi="ar-SA"/>
    </w:rPr>
  </w:style>
  <w:style w:type="character" w:customStyle="1" w:styleId="affe">
    <w:name w:val="ТЕКС Знак"/>
    <w:basedOn w:val="a0"/>
    <w:link w:val="affd"/>
    <w:rsid w:val="006758FE"/>
    <w:rPr>
      <w:rFonts w:ascii="Times New Roman" w:eastAsia="Times New Roman" w:hAnsi="Times New Roman" w:cs="Times New Roman"/>
      <w:color w:val="000000"/>
      <w:lang w:eastAsia="en-US"/>
    </w:rPr>
  </w:style>
  <w:style w:type="paragraph" w:styleId="afff">
    <w:name w:val="footnote text"/>
    <w:basedOn w:val="a"/>
    <w:link w:val="afff0"/>
    <w:uiPriority w:val="99"/>
    <w:semiHidden/>
    <w:unhideWhenUsed/>
    <w:rsid w:val="007E78B0"/>
    <w:pPr>
      <w:spacing w:after="0" w:line="240" w:lineRule="auto"/>
    </w:pPr>
    <w:rPr>
      <w:rFonts w:cs="Mangal"/>
      <w:sz w:val="20"/>
      <w:szCs w:val="18"/>
    </w:rPr>
  </w:style>
  <w:style w:type="character" w:customStyle="1" w:styleId="afff0">
    <w:name w:val="Текст виноски Знак"/>
    <w:basedOn w:val="a0"/>
    <w:link w:val="afff"/>
    <w:uiPriority w:val="99"/>
    <w:semiHidden/>
    <w:rsid w:val="007E78B0"/>
    <w:rPr>
      <w:rFonts w:cs="Mangal"/>
      <w:sz w:val="20"/>
      <w:szCs w:val="18"/>
      <w:lang w:eastAsia="zh-CN" w:bidi="hi-IN"/>
    </w:rPr>
  </w:style>
  <w:style w:type="character" w:styleId="afff1">
    <w:name w:val="footnote reference"/>
    <w:basedOn w:val="a0"/>
    <w:uiPriority w:val="99"/>
    <w:semiHidden/>
    <w:unhideWhenUsed/>
    <w:rsid w:val="007E78B0"/>
    <w:rPr>
      <w:vertAlign w:val="superscript"/>
    </w:rPr>
  </w:style>
  <w:style w:type="table" w:styleId="11a">
    <w:name w:val="Medium Grid 1 Accent 1"/>
    <w:basedOn w:val="a1"/>
    <w:uiPriority w:val="67"/>
    <w:rsid w:val="00C25937"/>
    <w:pPr>
      <w:spacing w:after="0" w:line="240" w:lineRule="auto"/>
    </w:pPr>
    <w:rPr>
      <w:rFonts w:asciiTheme="minorHAnsi" w:eastAsiaTheme="minorHAnsi" w:hAnsiTheme="minorHAnsi" w:cstheme="minorBidi"/>
      <w:lang w:eastAsia="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paragraph" w:customStyle="1" w:styleId="ArHead1">
    <w:name w:val="Ar_Head_1"/>
    <w:basedOn w:val="a"/>
    <w:next w:val="a"/>
    <w:qFormat/>
    <w:rsid w:val="0087159E"/>
    <w:pPr>
      <w:numPr>
        <w:numId w:val="14"/>
      </w:numPr>
      <w:spacing w:after="120" w:line="240" w:lineRule="auto"/>
      <w:jc w:val="both"/>
    </w:pPr>
    <w:rPr>
      <w:rFonts w:asciiTheme="minorHAnsi" w:eastAsiaTheme="minorHAnsi" w:hAnsiTheme="minorHAnsi" w:cstheme="minorBidi"/>
      <w:b/>
      <w:color w:val="44546A" w:themeColor="text2"/>
      <w:sz w:val="32"/>
      <w:lang w:eastAsia="en-US" w:bidi="ar-SA"/>
    </w:rPr>
  </w:style>
  <w:style w:type="paragraph" w:customStyle="1" w:styleId="ArHead2">
    <w:name w:val="Ar_Head_2"/>
    <w:basedOn w:val="ArHead1"/>
    <w:next w:val="a"/>
    <w:qFormat/>
    <w:rsid w:val="0087159E"/>
    <w:pPr>
      <w:numPr>
        <w:ilvl w:val="1"/>
      </w:numPr>
    </w:pPr>
    <w:rPr>
      <w:sz w:val="28"/>
    </w:rPr>
  </w:style>
  <w:style w:type="paragraph" w:customStyle="1" w:styleId="ArHead3">
    <w:name w:val="Ar_Head_3"/>
    <w:basedOn w:val="ArHead2"/>
    <w:next w:val="a"/>
    <w:qFormat/>
    <w:rsid w:val="0087159E"/>
    <w:pPr>
      <w:numPr>
        <w:ilvl w:val="2"/>
      </w:numPr>
      <w:spacing w:before="120"/>
    </w:pPr>
  </w:style>
  <w:style w:type="paragraph" w:customStyle="1" w:styleId="Arord">
    <w:name w:val="Ar_ord"/>
    <w:basedOn w:val="a"/>
    <w:qFormat/>
    <w:rsid w:val="0087159E"/>
    <w:pPr>
      <w:spacing w:after="120" w:line="240" w:lineRule="auto"/>
      <w:jc w:val="both"/>
    </w:pPr>
    <w:rPr>
      <w:rFonts w:asciiTheme="minorHAnsi" w:eastAsiaTheme="minorHAnsi" w:hAnsiTheme="minorHAnsi" w:cstheme="minorBidi"/>
      <w:sz w:val="24"/>
      <w:lang w:eastAsia="en-US" w:bidi="ar-SA"/>
    </w:rPr>
  </w:style>
  <w:style w:type="paragraph" w:styleId="afff2">
    <w:name w:val="TOC Heading"/>
    <w:basedOn w:val="10"/>
    <w:next w:val="a"/>
    <w:uiPriority w:val="39"/>
    <w:unhideWhenUsed/>
    <w:qFormat/>
    <w:rsid w:val="002E2837"/>
    <w:pPr>
      <w:spacing w:after="0" w:line="276" w:lineRule="auto"/>
      <w:outlineLvl w:val="9"/>
    </w:pPr>
    <w:rPr>
      <w:rFonts w:asciiTheme="majorHAnsi" w:eastAsiaTheme="majorEastAsia" w:hAnsiTheme="majorHAnsi" w:cstheme="majorBidi"/>
      <w:bCs/>
      <w:color w:val="2E74B5" w:themeColor="accent1" w:themeShade="BF"/>
      <w:sz w:val="28"/>
      <w:szCs w:val="28"/>
      <w:lang w:eastAsia="uk-UA" w:bidi="ar-SA"/>
    </w:rPr>
  </w:style>
  <w:style w:type="paragraph" w:styleId="30">
    <w:name w:val="toc 3"/>
    <w:basedOn w:val="a"/>
    <w:next w:val="a"/>
    <w:autoRedefine/>
    <w:uiPriority w:val="39"/>
    <w:unhideWhenUsed/>
    <w:qFormat/>
    <w:rsid w:val="002E2837"/>
    <w:pPr>
      <w:spacing w:after="100"/>
      <w:ind w:left="440"/>
    </w:pPr>
    <w:rPr>
      <w:rFonts w:cs="Mangal"/>
      <w:szCs w:val="20"/>
    </w:rPr>
  </w:style>
  <w:style w:type="paragraph" w:styleId="17">
    <w:name w:val="toc 1"/>
    <w:basedOn w:val="a"/>
    <w:next w:val="a"/>
    <w:autoRedefine/>
    <w:uiPriority w:val="39"/>
    <w:unhideWhenUsed/>
    <w:qFormat/>
    <w:rsid w:val="002E2837"/>
    <w:pPr>
      <w:spacing w:after="100"/>
    </w:pPr>
    <w:rPr>
      <w:rFonts w:cs="Mangal"/>
      <w:szCs w:val="20"/>
    </w:rPr>
  </w:style>
  <w:style w:type="paragraph" w:styleId="22">
    <w:name w:val="toc 2"/>
    <w:basedOn w:val="a"/>
    <w:next w:val="a"/>
    <w:autoRedefine/>
    <w:uiPriority w:val="39"/>
    <w:unhideWhenUsed/>
    <w:qFormat/>
    <w:rsid w:val="004071EE"/>
    <w:pPr>
      <w:spacing w:after="100" w:line="276" w:lineRule="auto"/>
      <w:ind w:left="220"/>
    </w:pPr>
    <w:rPr>
      <w:rFonts w:asciiTheme="minorHAnsi" w:eastAsiaTheme="minorEastAsia" w:hAnsiTheme="minorHAnsi" w:cstheme="minorBidi"/>
      <w:lang w:eastAsia="uk-UA" w:bidi="ar-SA"/>
    </w:rPr>
  </w:style>
  <w:style w:type="character" w:customStyle="1" w:styleId="apple-tab-span">
    <w:name w:val="apple-tab-span"/>
    <w:basedOn w:val="a0"/>
    <w:rsid w:val="004071EE"/>
  </w:style>
  <w:style w:type="character" w:customStyle="1" w:styleId="rvts23">
    <w:name w:val="rvts23"/>
    <w:basedOn w:val="a0"/>
    <w:rsid w:val="00C1460D"/>
  </w:style>
  <w:style w:type="paragraph" w:customStyle="1" w:styleId="afff3">
    <w:name w:val="осн"/>
    <w:basedOn w:val="a"/>
    <w:link w:val="afff4"/>
    <w:uiPriority w:val="99"/>
    <w:rsid w:val="00DF3987"/>
    <w:pPr>
      <w:spacing w:after="0" w:line="360" w:lineRule="auto"/>
      <w:ind w:firstLine="709"/>
      <w:jc w:val="both"/>
    </w:pPr>
    <w:rPr>
      <w:rFonts w:ascii="Times New Roman" w:eastAsia="Times New Roman" w:hAnsi="Times New Roman" w:cs="Times New Roman"/>
      <w:sz w:val="28"/>
      <w:szCs w:val="28"/>
      <w:lang w:bidi="ar-SA"/>
    </w:rPr>
  </w:style>
  <w:style w:type="character" w:customStyle="1" w:styleId="afff4">
    <w:name w:val="осн Знак"/>
    <w:link w:val="afff3"/>
    <w:uiPriority w:val="99"/>
    <w:rsid w:val="00DF3987"/>
    <w:rPr>
      <w:rFonts w:ascii="Times New Roman" w:eastAsia="Times New Roman" w:hAnsi="Times New Roman" w:cs="Times New Roman"/>
      <w:sz w:val="28"/>
      <w:szCs w:val="28"/>
    </w:rPr>
  </w:style>
  <w:style w:type="table" w:customStyle="1" w:styleId="99">
    <w:name w:val="99"/>
    <w:basedOn w:val="TableNormal7"/>
    <w:rsid w:val="00BF4FD3"/>
    <w:tblPr>
      <w:tblStyleRowBandSize w:val="1"/>
      <w:tblStyleColBandSize w:val="1"/>
      <w:tblCellMar>
        <w:left w:w="115" w:type="dxa"/>
        <w:right w:w="115" w:type="dxa"/>
      </w:tblCellMar>
    </w:tblPr>
  </w:style>
  <w:style w:type="table" w:customStyle="1" w:styleId="98">
    <w:name w:val="98"/>
    <w:basedOn w:val="TableNormal7"/>
    <w:rsid w:val="00BF4FD3"/>
    <w:pPr>
      <w:spacing w:after="0" w:line="240" w:lineRule="auto"/>
    </w:pPr>
    <w:rPr>
      <w:color w:val="000000"/>
      <w:sz w:val="16"/>
      <w:szCs w:val="16"/>
    </w:rPr>
    <w:tblPr>
      <w:tblStyleRowBandSize w:val="1"/>
      <w:tblStyleColBandSize w:val="1"/>
      <w:tblCellMar>
        <w:left w:w="115" w:type="dxa"/>
        <w:right w:w="115" w:type="dxa"/>
      </w:tblCellMar>
    </w:tblPr>
    <w:tcPr>
      <w:shd w:val="clear" w:color="auto" w:fill="D6E6F4"/>
    </w:tcPr>
    <w:tblStylePr w:type="firstRow">
      <w:rPr>
        <w:b/>
      </w:rPr>
    </w:tblStylePr>
    <w:tblStylePr w:type="lastRow">
      <w:rPr>
        <w:b/>
      </w:rPr>
      <w:tblPr/>
      <w:tcPr>
        <w:tcBorders>
          <w:top w:val="single" w:sz="18" w:space="0" w:color="84B4DF"/>
        </w:tcBorders>
      </w:tcPr>
    </w:tblStylePr>
    <w:tblStylePr w:type="firstCol">
      <w:rPr>
        <w:b/>
      </w:rPr>
    </w:tblStylePr>
    <w:tblStylePr w:type="lastCol">
      <w:rPr>
        <w:b/>
      </w:rPr>
    </w:tblStylePr>
    <w:tblStylePr w:type="band1Vert">
      <w:tblPr/>
      <w:tcPr>
        <w:shd w:val="clear" w:color="auto" w:fill="ADCDEA"/>
      </w:tcPr>
    </w:tblStylePr>
    <w:tblStylePr w:type="band1Horz">
      <w:tblPr/>
      <w:tcPr>
        <w:shd w:val="clear" w:color="auto" w:fill="ADCDEA"/>
      </w:tcPr>
    </w:tblStylePr>
  </w:style>
  <w:style w:type="table" w:customStyle="1" w:styleId="97">
    <w:name w:val="97"/>
    <w:basedOn w:val="TableNormal7"/>
    <w:rsid w:val="00BF4FD3"/>
    <w:tblPr>
      <w:tblStyleRowBandSize w:val="1"/>
      <w:tblStyleColBandSize w:val="1"/>
      <w:tblCellMar>
        <w:left w:w="115" w:type="dxa"/>
        <w:right w:w="115" w:type="dxa"/>
      </w:tblCellMar>
    </w:tblPr>
  </w:style>
  <w:style w:type="table" w:customStyle="1" w:styleId="96">
    <w:name w:val="96"/>
    <w:basedOn w:val="TableNormal7"/>
    <w:rsid w:val="00BF4FD3"/>
    <w:tblPr>
      <w:tblStyleRowBandSize w:val="1"/>
      <w:tblStyleColBandSize w:val="1"/>
      <w:tblCellMar>
        <w:top w:w="15" w:type="dxa"/>
        <w:left w:w="15" w:type="dxa"/>
        <w:bottom w:w="15" w:type="dxa"/>
        <w:right w:w="15" w:type="dxa"/>
      </w:tblCellMar>
    </w:tblPr>
  </w:style>
  <w:style w:type="table" w:customStyle="1" w:styleId="95">
    <w:name w:val="95"/>
    <w:basedOn w:val="TableNormal7"/>
    <w:rsid w:val="00BF4FD3"/>
    <w:tblPr>
      <w:tblStyleRowBandSize w:val="1"/>
      <w:tblStyleColBandSize w:val="1"/>
      <w:tblCellMar>
        <w:left w:w="115" w:type="dxa"/>
        <w:right w:w="115" w:type="dxa"/>
      </w:tblCellMar>
    </w:tblPr>
  </w:style>
  <w:style w:type="table" w:customStyle="1" w:styleId="94">
    <w:name w:val="94"/>
    <w:basedOn w:val="TableNormal7"/>
    <w:rsid w:val="00BF4FD3"/>
    <w:tblPr>
      <w:tblStyleRowBandSize w:val="1"/>
      <w:tblStyleColBandSize w:val="1"/>
      <w:tblCellMar>
        <w:left w:w="40" w:type="dxa"/>
        <w:right w:w="40" w:type="dxa"/>
      </w:tblCellMar>
    </w:tblPr>
  </w:style>
  <w:style w:type="table" w:customStyle="1" w:styleId="93">
    <w:name w:val="93"/>
    <w:basedOn w:val="TableNormal7"/>
    <w:rsid w:val="00BF4FD3"/>
    <w:tblPr>
      <w:tblStyleRowBandSize w:val="1"/>
      <w:tblStyleColBandSize w:val="1"/>
      <w:tblCellMar>
        <w:left w:w="40" w:type="dxa"/>
        <w:right w:w="40" w:type="dxa"/>
      </w:tblCellMar>
    </w:tblPr>
  </w:style>
  <w:style w:type="table" w:customStyle="1" w:styleId="92">
    <w:name w:val="92"/>
    <w:basedOn w:val="TableNormal7"/>
    <w:rsid w:val="00BF4FD3"/>
    <w:tblPr>
      <w:tblStyleRowBandSize w:val="1"/>
      <w:tblStyleColBandSize w:val="1"/>
      <w:tblCellMar>
        <w:top w:w="15" w:type="dxa"/>
        <w:left w:w="15" w:type="dxa"/>
        <w:bottom w:w="15" w:type="dxa"/>
        <w:right w:w="15" w:type="dxa"/>
      </w:tblCellMar>
    </w:tblPr>
  </w:style>
  <w:style w:type="table" w:customStyle="1" w:styleId="91">
    <w:name w:val="91"/>
    <w:basedOn w:val="TableNormal7"/>
    <w:rsid w:val="00BF4FD3"/>
    <w:tblPr>
      <w:tblStyleRowBandSize w:val="1"/>
      <w:tblStyleColBandSize w:val="1"/>
      <w:tblCellMar>
        <w:left w:w="115" w:type="dxa"/>
        <w:right w:w="115" w:type="dxa"/>
      </w:tblCellMar>
    </w:tblPr>
  </w:style>
  <w:style w:type="table" w:customStyle="1" w:styleId="90">
    <w:name w:val="90"/>
    <w:basedOn w:val="TableNormal7"/>
    <w:rsid w:val="00BF4FD3"/>
    <w:tblPr>
      <w:tblStyleRowBandSize w:val="1"/>
      <w:tblStyleColBandSize w:val="1"/>
      <w:tblCellMar>
        <w:left w:w="115" w:type="dxa"/>
        <w:right w:w="115" w:type="dxa"/>
      </w:tblCellMar>
    </w:tblPr>
  </w:style>
  <w:style w:type="table" w:customStyle="1" w:styleId="89">
    <w:name w:val="89"/>
    <w:basedOn w:val="TableNormal7"/>
    <w:rsid w:val="00BF4FD3"/>
    <w:tblPr>
      <w:tblStyleRowBandSize w:val="1"/>
      <w:tblStyleColBandSize w:val="1"/>
      <w:tblCellMar>
        <w:left w:w="115" w:type="dxa"/>
        <w:right w:w="115" w:type="dxa"/>
      </w:tblCellMar>
    </w:tblPr>
  </w:style>
  <w:style w:type="table" w:customStyle="1" w:styleId="88">
    <w:name w:val="88"/>
    <w:basedOn w:val="TableNormal7"/>
    <w:rsid w:val="00BF4FD3"/>
    <w:tblPr>
      <w:tblStyleRowBandSize w:val="1"/>
      <w:tblStyleColBandSize w:val="1"/>
      <w:tblCellMar>
        <w:left w:w="115" w:type="dxa"/>
        <w:right w:w="115" w:type="dxa"/>
      </w:tblCellMar>
    </w:tblPr>
  </w:style>
  <w:style w:type="table" w:customStyle="1" w:styleId="87">
    <w:name w:val="87"/>
    <w:basedOn w:val="TableNormal7"/>
    <w:rsid w:val="00BF4FD3"/>
    <w:tblPr>
      <w:tblStyleRowBandSize w:val="1"/>
      <w:tblStyleColBandSize w:val="1"/>
      <w:tblCellMar>
        <w:left w:w="115" w:type="dxa"/>
        <w:right w:w="115" w:type="dxa"/>
      </w:tblCellMar>
    </w:tblPr>
  </w:style>
  <w:style w:type="table" w:customStyle="1" w:styleId="86">
    <w:name w:val="86"/>
    <w:basedOn w:val="TableNormal7"/>
    <w:rsid w:val="00BF4FD3"/>
    <w:tblPr>
      <w:tblStyleRowBandSize w:val="1"/>
      <w:tblStyleColBandSize w:val="1"/>
      <w:tblCellMar>
        <w:left w:w="115" w:type="dxa"/>
        <w:right w:w="115" w:type="dxa"/>
      </w:tblCellMar>
    </w:tblPr>
  </w:style>
  <w:style w:type="table" w:customStyle="1" w:styleId="85">
    <w:name w:val="85"/>
    <w:basedOn w:val="TableNormal7"/>
    <w:rsid w:val="00BF4FD3"/>
    <w:tblPr>
      <w:tblStyleRowBandSize w:val="1"/>
      <w:tblStyleColBandSize w:val="1"/>
      <w:tblCellMar>
        <w:left w:w="115" w:type="dxa"/>
        <w:right w:w="115" w:type="dxa"/>
      </w:tblCellMar>
    </w:tblPr>
  </w:style>
  <w:style w:type="table" w:customStyle="1" w:styleId="84">
    <w:name w:val="84"/>
    <w:basedOn w:val="TableNormal7"/>
    <w:rsid w:val="00BF4FD3"/>
    <w:tblPr>
      <w:tblStyleRowBandSize w:val="1"/>
      <w:tblStyleColBandSize w:val="1"/>
      <w:tblCellMar>
        <w:left w:w="115" w:type="dxa"/>
        <w:right w:w="115" w:type="dxa"/>
      </w:tblCellMar>
    </w:tblPr>
  </w:style>
  <w:style w:type="table" w:customStyle="1" w:styleId="83">
    <w:name w:val="83"/>
    <w:basedOn w:val="TableNormal7"/>
    <w:rsid w:val="00BF4FD3"/>
    <w:tblPr>
      <w:tblStyleRowBandSize w:val="1"/>
      <w:tblStyleColBandSize w:val="1"/>
      <w:tblCellMar>
        <w:left w:w="115" w:type="dxa"/>
        <w:right w:w="115" w:type="dxa"/>
      </w:tblCellMar>
    </w:tblPr>
  </w:style>
  <w:style w:type="table" w:customStyle="1" w:styleId="82">
    <w:name w:val="82"/>
    <w:basedOn w:val="TableNormal7"/>
    <w:rsid w:val="00BF4FD3"/>
    <w:tblPr>
      <w:tblStyleRowBandSize w:val="1"/>
      <w:tblStyleColBandSize w:val="1"/>
      <w:tblCellMar>
        <w:left w:w="115" w:type="dxa"/>
        <w:right w:w="115" w:type="dxa"/>
      </w:tblCellMar>
    </w:tblPr>
  </w:style>
  <w:style w:type="table" w:customStyle="1" w:styleId="81">
    <w:name w:val="81"/>
    <w:basedOn w:val="TableNormal7"/>
    <w:rsid w:val="00BF4FD3"/>
    <w:tblPr>
      <w:tblStyleRowBandSize w:val="1"/>
      <w:tblStyleColBandSize w:val="1"/>
      <w:tblCellMar>
        <w:left w:w="115" w:type="dxa"/>
        <w:right w:w="115" w:type="dxa"/>
      </w:tblCellMar>
    </w:tblPr>
  </w:style>
  <w:style w:type="table" w:customStyle="1" w:styleId="80">
    <w:name w:val="80"/>
    <w:basedOn w:val="TableNormal7"/>
    <w:rsid w:val="00BF4FD3"/>
    <w:tblPr>
      <w:tblStyleRowBandSize w:val="1"/>
      <w:tblStyleColBandSize w:val="1"/>
      <w:tblCellMar>
        <w:left w:w="115" w:type="dxa"/>
        <w:right w:w="115" w:type="dxa"/>
      </w:tblCellMar>
    </w:tblPr>
  </w:style>
  <w:style w:type="table" w:customStyle="1" w:styleId="79">
    <w:name w:val="79"/>
    <w:basedOn w:val="TableNormal7"/>
    <w:rsid w:val="00BF4FD3"/>
    <w:tblPr>
      <w:tblStyleRowBandSize w:val="1"/>
      <w:tblStyleColBandSize w:val="1"/>
      <w:tblCellMar>
        <w:left w:w="115" w:type="dxa"/>
        <w:right w:w="115" w:type="dxa"/>
      </w:tblCellMar>
    </w:tblPr>
  </w:style>
  <w:style w:type="table" w:customStyle="1" w:styleId="78">
    <w:name w:val="78"/>
    <w:basedOn w:val="TableNormal7"/>
    <w:rsid w:val="00BF4FD3"/>
    <w:tblPr>
      <w:tblStyleRowBandSize w:val="1"/>
      <w:tblStyleColBandSize w:val="1"/>
      <w:tblCellMar>
        <w:left w:w="115" w:type="dxa"/>
        <w:right w:w="115" w:type="dxa"/>
      </w:tblCellMar>
    </w:tblPr>
  </w:style>
  <w:style w:type="table" w:customStyle="1" w:styleId="77">
    <w:name w:val="77"/>
    <w:basedOn w:val="TableNormal7"/>
    <w:rsid w:val="00BF4FD3"/>
    <w:tblPr>
      <w:tblStyleRowBandSize w:val="1"/>
      <w:tblStyleColBandSize w:val="1"/>
      <w:tblCellMar>
        <w:left w:w="115" w:type="dxa"/>
        <w:right w:w="115" w:type="dxa"/>
      </w:tblCellMar>
    </w:tblPr>
  </w:style>
  <w:style w:type="table" w:customStyle="1" w:styleId="76">
    <w:name w:val="76"/>
    <w:basedOn w:val="TableNormal7"/>
    <w:rsid w:val="00BF4FD3"/>
    <w:tblPr>
      <w:tblStyleRowBandSize w:val="1"/>
      <w:tblStyleColBandSize w:val="1"/>
      <w:tblCellMar>
        <w:left w:w="115" w:type="dxa"/>
        <w:right w:w="115" w:type="dxa"/>
      </w:tblCellMar>
    </w:tblPr>
  </w:style>
  <w:style w:type="table" w:customStyle="1" w:styleId="75">
    <w:name w:val="75"/>
    <w:basedOn w:val="TableNormal7"/>
    <w:rsid w:val="00BF4FD3"/>
    <w:tblPr>
      <w:tblStyleRowBandSize w:val="1"/>
      <w:tblStyleColBandSize w:val="1"/>
      <w:tblCellMar>
        <w:left w:w="115" w:type="dxa"/>
        <w:right w:w="115" w:type="dxa"/>
      </w:tblCellMar>
    </w:tblPr>
  </w:style>
  <w:style w:type="table" w:customStyle="1" w:styleId="74">
    <w:name w:val="74"/>
    <w:basedOn w:val="TableNormal7"/>
    <w:rsid w:val="00BF4FD3"/>
    <w:tblPr>
      <w:tblStyleRowBandSize w:val="1"/>
      <w:tblStyleColBandSize w:val="1"/>
      <w:tblCellMar>
        <w:left w:w="115" w:type="dxa"/>
        <w:right w:w="115" w:type="dxa"/>
      </w:tblCellMar>
    </w:tblPr>
  </w:style>
  <w:style w:type="table" w:customStyle="1" w:styleId="73">
    <w:name w:val="73"/>
    <w:basedOn w:val="TableNormal7"/>
    <w:rsid w:val="00BF4FD3"/>
    <w:tblPr>
      <w:tblStyleRowBandSize w:val="1"/>
      <w:tblStyleColBandSize w:val="1"/>
      <w:tblCellMar>
        <w:left w:w="40" w:type="dxa"/>
        <w:right w:w="40" w:type="dxa"/>
      </w:tblCellMar>
    </w:tblPr>
  </w:style>
  <w:style w:type="table" w:customStyle="1" w:styleId="72">
    <w:name w:val="72"/>
    <w:basedOn w:val="TableNormal7"/>
    <w:rsid w:val="00BF4FD3"/>
    <w:tblPr>
      <w:tblStyleRowBandSize w:val="1"/>
      <w:tblStyleColBandSize w:val="1"/>
      <w:tblCellMar>
        <w:left w:w="40" w:type="dxa"/>
        <w:right w:w="40" w:type="dxa"/>
      </w:tblCellMar>
    </w:tblPr>
  </w:style>
  <w:style w:type="table" w:customStyle="1" w:styleId="71">
    <w:name w:val="71"/>
    <w:basedOn w:val="TableNormal7"/>
    <w:rsid w:val="00BF4FD3"/>
    <w:tblPr>
      <w:tblStyleRowBandSize w:val="1"/>
      <w:tblStyleColBandSize w:val="1"/>
      <w:tblCellMar>
        <w:left w:w="40" w:type="dxa"/>
        <w:right w:w="40" w:type="dxa"/>
      </w:tblCellMar>
    </w:tblPr>
  </w:style>
  <w:style w:type="table" w:customStyle="1" w:styleId="70">
    <w:name w:val="70"/>
    <w:basedOn w:val="TableNormal7"/>
    <w:rsid w:val="00BF4FD3"/>
    <w:tblPr>
      <w:tblStyleRowBandSize w:val="1"/>
      <w:tblStyleColBandSize w:val="1"/>
      <w:tblCellMar>
        <w:left w:w="115" w:type="dxa"/>
        <w:right w:w="115" w:type="dxa"/>
      </w:tblCellMar>
    </w:tblPr>
  </w:style>
  <w:style w:type="table" w:customStyle="1" w:styleId="69">
    <w:name w:val="69"/>
    <w:basedOn w:val="TableNormal7"/>
    <w:rsid w:val="00BF4FD3"/>
    <w:tblPr>
      <w:tblStyleRowBandSize w:val="1"/>
      <w:tblStyleColBandSize w:val="1"/>
      <w:tblCellMar>
        <w:left w:w="115" w:type="dxa"/>
        <w:right w:w="115" w:type="dxa"/>
      </w:tblCellMar>
    </w:tblPr>
  </w:style>
  <w:style w:type="table" w:customStyle="1" w:styleId="68">
    <w:name w:val="68"/>
    <w:basedOn w:val="TableNormal7"/>
    <w:rsid w:val="00BF4FD3"/>
    <w:tblPr>
      <w:tblStyleRowBandSize w:val="1"/>
      <w:tblStyleColBandSize w:val="1"/>
      <w:tblCellMar>
        <w:left w:w="115" w:type="dxa"/>
        <w:right w:w="115" w:type="dxa"/>
      </w:tblCellMar>
    </w:tblPr>
  </w:style>
  <w:style w:type="table" w:customStyle="1" w:styleId="67">
    <w:name w:val="67"/>
    <w:basedOn w:val="TableNormal7"/>
    <w:rsid w:val="00BF4FD3"/>
    <w:tblPr>
      <w:tblStyleRowBandSize w:val="1"/>
      <w:tblStyleColBandSize w:val="1"/>
      <w:tblCellMar>
        <w:left w:w="115" w:type="dxa"/>
        <w:right w:w="115" w:type="dxa"/>
      </w:tblCellMar>
    </w:tblPr>
  </w:style>
  <w:style w:type="table" w:customStyle="1" w:styleId="66">
    <w:name w:val="66"/>
    <w:basedOn w:val="TableNormal7"/>
    <w:rsid w:val="00BF4FD3"/>
    <w:tblPr>
      <w:tblStyleRowBandSize w:val="1"/>
      <w:tblStyleColBandSize w:val="1"/>
      <w:tblCellMar>
        <w:left w:w="115" w:type="dxa"/>
        <w:right w:w="115" w:type="dxa"/>
      </w:tblCellMar>
    </w:tblPr>
  </w:style>
  <w:style w:type="table" w:customStyle="1" w:styleId="65">
    <w:name w:val="65"/>
    <w:basedOn w:val="TableNormal7"/>
    <w:rsid w:val="00BF4FD3"/>
    <w:tblPr>
      <w:tblStyleRowBandSize w:val="1"/>
      <w:tblStyleColBandSize w:val="1"/>
      <w:tblCellMar>
        <w:left w:w="115" w:type="dxa"/>
        <w:right w:w="115" w:type="dxa"/>
      </w:tblCellMar>
    </w:tblPr>
  </w:style>
  <w:style w:type="table" w:customStyle="1" w:styleId="64">
    <w:name w:val="64"/>
    <w:basedOn w:val="TableNormal7"/>
    <w:rsid w:val="00BF4FD3"/>
    <w:tblPr>
      <w:tblStyleRowBandSize w:val="1"/>
      <w:tblStyleColBandSize w:val="1"/>
      <w:tblCellMar>
        <w:left w:w="115" w:type="dxa"/>
        <w:right w:w="115" w:type="dxa"/>
      </w:tblCellMar>
    </w:tblPr>
  </w:style>
  <w:style w:type="table" w:customStyle="1" w:styleId="63">
    <w:name w:val="63"/>
    <w:basedOn w:val="TableNormal7"/>
    <w:rsid w:val="00BF4FD3"/>
    <w:tblPr>
      <w:tblStyleRowBandSize w:val="1"/>
      <w:tblStyleColBandSize w:val="1"/>
      <w:tblCellMar>
        <w:left w:w="115" w:type="dxa"/>
        <w:right w:w="115" w:type="dxa"/>
      </w:tblCellMar>
    </w:tblPr>
  </w:style>
  <w:style w:type="table" w:customStyle="1" w:styleId="62">
    <w:name w:val="62"/>
    <w:basedOn w:val="TableNormal7"/>
    <w:rsid w:val="00BF4FD3"/>
    <w:tblPr>
      <w:tblStyleRowBandSize w:val="1"/>
      <w:tblStyleColBandSize w:val="1"/>
      <w:tblCellMar>
        <w:left w:w="115" w:type="dxa"/>
        <w:right w:w="115" w:type="dxa"/>
      </w:tblCellMar>
    </w:tblPr>
  </w:style>
  <w:style w:type="table" w:customStyle="1" w:styleId="61">
    <w:name w:val="61"/>
    <w:basedOn w:val="TableNormal7"/>
    <w:rsid w:val="00BF4FD3"/>
    <w:tblPr>
      <w:tblStyleRowBandSize w:val="1"/>
      <w:tblStyleColBandSize w:val="1"/>
      <w:tblCellMar>
        <w:left w:w="115" w:type="dxa"/>
        <w:right w:w="115" w:type="dxa"/>
      </w:tblCellMar>
    </w:tblPr>
  </w:style>
  <w:style w:type="table" w:customStyle="1" w:styleId="60">
    <w:name w:val="60"/>
    <w:basedOn w:val="TableNormal7"/>
    <w:rsid w:val="00BF4FD3"/>
    <w:tblPr>
      <w:tblStyleRowBandSize w:val="1"/>
      <w:tblStyleColBandSize w:val="1"/>
      <w:tblCellMar>
        <w:left w:w="115" w:type="dxa"/>
        <w:right w:w="115" w:type="dxa"/>
      </w:tblCellMar>
    </w:tblPr>
  </w:style>
  <w:style w:type="table" w:customStyle="1" w:styleId="59">
    <w:name w:val="59"/>
    <w:basedOn w:val="TableNormal7"/>
    <w:rsid w:val="00BF4FD3"/>
    <w:tblPr>
      <w:tblStyleRowBandSize w:val="1"/>
      <w:tblStyleColBandSize w:val="1"/>
      <w:tblCellMar>
        <w:left w:w="115" w:type="dxa"/>
        <w:right w:w="115" w:type="dxa"/>
      </w:tblCellMar>
    </w:tblPr>
  </w:style>
  <w:style w:type="table" w:customStyle="1" w:styleId="58">
    <w:name w:val="58"/>
    <w:basedOn w:val="TableNormal7"/>
    <w:rsid w:val="00BF4FD3"/>
    <w:tblPr>
      <w:tblStyleRowBandSize w:val="1"/>
      <w:tblStyleColBandSize w:val="1"/>
      <w:tblCellMar>
        <w:left w:w="115" w:type="dxa"/>
        <w:right w:w="115" w:type="dxa"/>
      </w:tblCellMar>
    </w:tblPr>
  </w:style>
  <w:style w:type="table" w:customStyle="1" w:styleId="57">
    <w:name w:val="57"/>
    <w:basedOn w:val="TableNormal7"/>
    <w:rsid w:val="00BF4FD3"/>
    <w:tblPr>
      <w:tblStyleRowBandSize w:val="1"/>
      <w:tblStyleColBandSize w:val="1"/>
      <w:tblCellMar>
        <w:left w:w="115" w:type="dxa"/>
        <w:right w:w="115" w:type="dxa"/>
      </w:tblCellMar>
    </w:tblPr>
  </w:style>
  <w:style w:type="table" w:customStyle="1" w:styleId="56">
    <w:name w:val="56"/>
    <w:basedOn w:val="TableNormal7"/>
    <w:rsid w:val="00BF4FD3"/>
    <w:tblPr>
      <w:tblStyleRowBandSize w:val="1"/>
      <w:tblStyleColBandSize w:val="1"/>
      <w:tblCellMar>
        <w:left w:w="115" w:type="dxa"/>
        <w:right w:w="115" w:type="dxa"/>
      </w:tblCellMar>
    </w:tblPr>
  </w:style>
  <w:style w:type="table" w:customStyle="1" w:styleId="55">
    <w:name w:val="55"/>
    <w:basedOn w:val="TableNormal7"/>
    <w:rsid w:val="00BF4FD3"/>
    <w:tblPr>
      <w:tblStyleRowBandSize w:val="1"/>
      <w:tblStyleColBandSize w:val="1"/>
      <w:tblCellMar>
        <w:left w:w="115" w:type="dxa"/>
        <w:right w:w="115" w:type="dxa"/>
      </w:tblCellMar>
    </w:tblPr>
  </w:style>
  <w:style w:type="table" w:customStyle="1" w:styleId="54">
    <w:name w:val="54"/>
    <w:basedOn w:val="TableNormal7"/>
    <w:rsid w:val="00BF4FD3"/>
    <w:tblPr>
      <w:tblStyleRowBandSize w:val="1"/>
      <w:tblStyleColBandSize w:val="1"/>
      <w:tblCellMar>
        <w:left w:w="115" w:type="dxa"/>
        <w:right w:w="115" w:type="dxa"/>
      </w:tblCellMar>
    </w:tblPr>
  </w:style>
  <w:style w:type="table" w:customStyle="1" w:styleId="53">
    <w:name w:val="53"/>
    <w:basedOn w:val="TableNormal7"/>
    <w:rsid w:val="00BF4FD3"/>
    <w:tblPr>
      <w:tblStyleRowBandSize w:val="1"/>
      <w:tblStyleColBandSize w:val="1"/>
      <w:tblCellMar>
        <w:left w:w="115" w:type="dxa"/>
        <w:right w:w="115" w:type="dxa"/>
      </w:tblCellMar>
    </w:tblPr>
  </w:style>
  <w:style w:type="table" w:customStyle="1" w:styleId="52">
    <w:name w:val="52"/>
    <w:basedOn w:val="TableNormal7"/>
    <w:rsid w:val="00BF4FD3"/>
    <w:tblPr>
      <w:tblStyleRowBandSize w:val="1"/>
      <w:tblStyleColBandSize w:val="1"/>
      <w:tblCellMar>
        <w:left w:w="40" w:type="dxa"/>
        <w:right w:w="40" w:type="dxa"/>
      </w:tblCellMar>
    </w:tblPr>
  </w:style>
  <w:style w:type="table" w:customStyle="1" w:styleId="51">
    <w:name w:val="51"/>
    <w:basedOn w:val="TableNormal7"/>
    <w:rsid w:val="00BF4FD3"/>
    <w:tblPr>
      <w:tblStyleRowBandSize w:val="1"/>
      <w:tblStyleColBandSize w:val="1"/>
      <w:tblCellMar>
        <w:left w:w="40" w:type="dxa"/>
        <w:right w:w="40" w:type="dxa"/>
      </w:tblCellMar>
    </w:tblPr>
  </w:style>
  <w:style w:type="table" w:customStyle="1" w:styleId="50">
    <w:name w:val="50"/>
    <w:basedOn w:val="TableNormal7"/>
    <w:rsid w:val="00BF4FD3"/>
    <w:tblPr>
      <w:tblStyleRowBandSize w:val="1"/>
      <w:tblStyleColBandSize w:val="1"/>
      <w:tblCellMar>
        <w:left w:w="40" w:type="dxa"/>
        <w:right w:w="40" w:type="dxa"/>
      </w:tblCellMar>
    </w:tblPr>
  </w:style>
  <w:style w:type="table" w:customStyle="1" w:styleId="49">
    <w:name w:val="49"/>
    <w:basedOn w:val="TableNormal7"/>
    <w:rsid w:val="00BF4FD3"/>
    <w:tblPr>
      <w:tblStyleRowBandSize w:val="1"/>
      <w:tblStyleColBandSize w:val="1"/>
      <w:tblCellMar>
        <w:left w:w="40" w:type="dxa"/>
        <w:right w:w="40" w:type="dxa"/>
      </w:tblCellMar>
    </w:tblPr>
  </w:style>
  <w:style w:type="table" w:customStyle="1" w:styleId="48">
    <w:name w:val="48"/>
    <w:basedOn w:val="TableNormal7"/>
    <w:rsid w:val="00BF4FD3"/>
    <w:tblPr>
      <w:tblStyleRowBandSize w:val="1"/>
      <w:tblStyleColBandSize w:val="1"/>
      <w:tblCellMar>
        <w:left w:w="40" w:type="dxa"/>
        <w:right w:w="40" w:type="dxa"/>
      </w:tblCellMar>
    </w:tblPr>
  </w:style>
  <w:style w:type="table" w:customStyle="1" w:styleId="47">
    <w:name w:val="47"/>
    <w:basedOn w:val="TableNormal7"/>
    <w:rsid w:val="00BF4FD3"/>
    <w:tblPr>
      <w:tblStyleRowBandSize w:val="1"/>
      <w:tblStyleColBandSize w:val="1"/>
      <w:tblCellMar>
        <w:left w:w="40" w:type="dxa"/>
        <w:right w:w="40" w:type="dxa"/>
      </w:tblCellMar>
    </w:tblPr>
  </w:style>
  <w:style w:type="table" w:customStyle="1" w:styleId="46">
    <w:name w:val="46"/>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tblStylePr w:type="firstRow">
      <w:rPr>
        <w:b/>
      </w:rPr>
    </w:tblStylePr>
    <w:tblStylePr w:type="lastRow">
      <w:rPr>
        <w:b/>
      </w:rPr>
      <w:tblPr/>
      <w:tcPr>
        <w:tcBorders>
          <w:top w:val="single" w:sz="18" w:space="0" w:color="84B4DF"/>
        </w:tcBorders>
      </w:tcPr>
    </w:tblStylePr>
    <w:tblStylePr w:type="firstCol">
      <w:rPr>
        <w:b/>
      </w:rPr>
    </w:tblStylePr>
    <w:tblStylePr w:type="lastCol">
      <w:rPr>
        <w:b/>
      </w:rPr>
    </w:tblStylePr>
    <w:tblStylePr w:type="band1Vert">
      <w:tblPr/>
      <w:tcPr>
        <w:shd w:val="clear" w:color="auto" w:fill="ADCDEA"/>
      </w:tcPr>
    </w:tblStylePr>
    <w:tblStylePr w:type="band1Horz">
      <w:tblPr/>
      <w:tcPr>
        <w:shd w:val="clear" w:color="auto" w:fill="ADCDEA"/>
      </w:tcPr>
    </w:tblStylePr>
  </w:style>
  <w:style w:type="table" w:customStyle="1" w:styleId="45">
    <w:name w:val="45"/>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44">
    <w:name w:val="44"/>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43">
    <w:name w:val="43"/>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42">
    <w:name w:val="42"/>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41">
    <w:name w:val="41"/>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400">
    <w:name w:val="40"/>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9">
    <w:name w:val="39"/>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8">
    <w:name w:val="38"/>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7">
    <w:name w:val="37"/>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6">
    <w:name w:val="36"/>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5">
    <w:name w:val="35"/>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4">
    <w:name w:val="34"/>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3">
    <w:name w:val="33"/>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2">
    <w:name w:val="32"/>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1">
    <w:name w:val="31"/>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300">
    <w:name w:val="30"/>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9">
    <w:name w:val="29"/>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8">
    <w:name w:val="28"/>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7">
    <w:name w:val="27"/>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6">
    <w:name w:val="26"/>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5">
    <w:name w:val="25"/>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4">
    <w:name w:val="24"/>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3">
    <w:name w:val="23"/>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2a">
    <w:name w:val="22"/>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1a">
    <w:name w:val="21"/>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0a">
    <w:name w:val="20"/>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9">
    <w:name w:val="19"/>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8">
    <w:name w:val="18"/>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7a">
    <w:name w:val="17"/>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6a">
    <w:name w:val="16"/>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5a">
    <w:name w:val="15"/>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4a">
    <w:name w:val="14"/>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3a">
    <w:name w:val="13"/>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2a">
    <w:name w:val="12"/>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1b">
    <w:name w:val="11"/>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0a">
    <w:name w:val="10"/>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9">
    <w:name w:val="9"/>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8">
    <w:name w:val="8"/>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7">
    <w:name w:val="7"/>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6a">
    <w:name w:val="6"/>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5a">
    <w:name w:val="5"/>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4a">
    <w:name w:val="4"/>
    <w:basedOn w:val="TableNormal7"/>
    <w:rsid w:val="00BF4FD3"/>
    <w:tblPr>
      <w:tblStyleRowBandSize w:val="1"/>
      <w:tblStyleColBandSize w:val="1"/>
      <w:tblCellMar>
        <w:left w:w="115" w:type="dxa"/>
        <w:right w:w="115" w:type="dxa"/>
      </w:tblCellMar>
    </w:tblPr>
  </w:style>
  <w:style w:type="table" w:customStyle="1" w:styleId="3a">
    <w:name w:val="3"/>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a">
    <w:name w:val="2"/>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1a">
    <w:name w:val="1"/>
    <w:basedOn w:val="TableNormal7"/>
    <w:rsid w:val="00BF4FD3"/>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2775">
      <w:bodyDiv w:val="1"/>
      <w:marLeft w:val="0"/>
      <w:marRight w:val="0"/>
      <w:marTop w:val="0"/>
      <w:marBottom w:val="0"/>
      <w:divBdr>
        <w:top w:val="none" w:sz="0" w:space="0" w:color="auto"/>
        <w:left w:val="none" w:sz="0" w:space="0" w:color="auto"/>
        <w:bottom w:val="none" w:sz="0" w:space="0" w:color="auto"/>
        <w:right w:val="none" w:sz="0" w:space="0" w:color="auto"/>
      </w:divBdr>
    </w:div>
    <w:div w:id="44379967">
      <w:bodyDiv w:val="1"/>
      <w:marLeft w:val="0"/>
      <w:marRight w:val="0"/>
      <w:marTop w:val="0"/>
      <w:marBottom w:val="0"/>
      <w:divBdr>
        <w:top w:val="none" w:sz="0" w:space="0" w:color="auto"/>
        <w:left w:val="none" w:sz="0" w:space="0" w:color="auto"/>
        <w:bottom w:val="none" w:sz="0" w:space="0" w:color="auto"/>
        <w:right w:val="none" w:sz="0" w:space="0" w:color="auto"/>
      </w:divBdr>
    </w:div>
    <w:div w:id="90855951">
      <w:bodyDiv w:val="1"/>
      <w:marLeft w:val="0"/>
      <w:marRight w:val="0"/>
      <w:marTop w:val="0"/>
      <w:marBottom w:val="0"/>
      <w:divBdr>
        <w:top w:val="none" w:sz="0" w:space="0" w:color="auto"/>
        <w:left w:val="none" w:sz="0" w:space="0" w:color="auto"/>
        <w:bottom w:val="none" w:sz="0" w:space="0" w:color="auto"/>
        <w:right w:val="none" w:sz="0" w:space="0" w:color="auto"/>
      </w:divBdr>
    </w:div>
    <w:div w:id="270825112">
      <w:bodyDiv w:val="1"/>
      <w:marLeft w:val="0"/>
      <w:marRight w:val="0"/>
      <w:marTop w:val="0"/>
      <w:marBottom w:val="0"/>
      <w:divBdr>
        <w:top w:val="none" w:sz="0" w:space="0" w:color="auto"/>
        <w:left w:val="none" w:sz="0" w:space="0" w:color="auto"/>
        <w:bottom w:val="none" w:sz="0" w:space="0" w:color="auto"/>
        <w:right w:val="none" w:sz="0" w:space="0" w:color="auto"/>
      </w:divBdr>
    </w:div>
    <w:div w:id="523636491">
      <w:bodyDiv w:val="1"/>
      <w:marLeft w:val="0"/>
      <w:marRight w:val="0"/>
      <w:marTop w:val="0"/>
      <w:marBottom w:val="0"/>
      <w:divBdr>
        <w:top w:val="none" w:sz="0" w:space="0" w:color="auto"/>
        <w:left w:val="none" w:sz="0" w:space="0" w:color="auto"/>
        <w:bottom w:val="none" w:sz="0" w:space="0" w:color="auto"/>
        <w:right w:val="none" w:sz="0" w:space="0" w:color="auto"/>
      </w:divBdr>
    </w:div>
    <w:div w:id="563613374">
      <w:bodyDiv w:val="1"/>
      <w:marLeft w:val="0"/>
      <w:marRight w:val="0"/>
      <w:marTop w:val="0"/>
      <w:marBottom w:val="0"/>
      <w:divBdr>
        <w:top w:val="none" w:sz="0" w:space="0" w:color="auto"/>
        <w:left w:val="none" w:sz="0" w:space="0" w:color="auto"/>
        <w:bottom w:val="none" w:sz="0" w:space="0" w:color="auto"/>
        <w:right w:val="none" w:sz="0" w:space="0" w:color="auto"/>
      </w:divBdr>
    </w:div>
    <w:div w:id="663508032">
      <w:bodyDiv w:val="1"/>
      <w:marLeft w:val="0"/>
      <w:marRight w:val="0"/>
      <w:marTop w:val="0"/>
      <w:marBottom w:val="0"/>
      <w:divBdr>
        <w:top w:val="none" w:sz="0" w:space="0" w:color="auto"/>
        <w:left w:val="none" w:sz="0" w:space="0" w:color="auto"/>
        <w:bottom w:val="none" w:sz="0" w:space="0" w:color="auto"/>
        <w:right w:val="none" w:sz="0" w:space="0" w:color="auto"/>
      </w:divBdr>
    </w:div>
    <w:div w:id="664548522">
      <w:bodyDiv w:val="1"/>
      <w:marLeft w:val="0"/>
      <w:marRight w:val="0"/>
      <w:marTop w:val="0"/>
      <w:marBottom w:val="0"/>
      <w:divBdr>
        <w:top w:val="none" w:sz="0" w:space="0" w:color="auto"/>
        <w:left w:val="none" w:sz="0" w:space="0" w:color="auto"/>
        <w:bottom w:val="none" w:sz="0" w:space="0" w:color="auto"/>
        <w:right w:val="none" w:sz="0" w:space="0" w:color="auto"/>
      </w:divBdr>
    </w:div>
    <w:div w:id="665019455">
      <w:bodyDiv w:val="1"/>
      <w:marLeft w:val="0"/>
      <w:marRight w:val="0"/>
      <w:marTop w:val="0"/>
      <w:marBottom w:val="0"/>
      <w:divBdr>
        <w:top w:val="none" w:sz="0" w:space="0" w:color="auto"/>
        <w:left w:val="none" w:sz="0" w:space="0" w:color="auto"/>
        <w:bottom w:val="none" w:sz="0" w:space="0" w:color="auto"/>
        <w:right w:val="none" w:sz="0" w:space="0" w:color="auto"/>
      </w:divBdr>
    </w:div>
    <w:div w:id="697046473">
      <w:bodyDiv w:val="1"/>
      <w:marLeft w:val="0"/>
      <w:marRight w:val="0"/>
      <w:marTop w:val="0"/>
      <w:marBottom w:val="0"/>
      <w:divBdr>
        <w:top w:val="none" w:sz="0" w:space="0" w:color="auto"/>
        <w:left w:val="none" w:sz="0" w:space="0" w:color="auto"/>
        <w:bottom w:val="none" w:sz="0" w:space="0" w:color="auto"/>
        <w:right w:val="none" w:sz="0" w:space="0" w:color="auto"/>
      </w:divBdr>
    </w:div>
    <w:div w:id="715741712">
      <w:bodyDiv w:val="1"/>
      <w:marLeft w:val="0"/>
      <w:marRight w:val="0"/>
      <w:marTop w:val="0"/>
      <w:marBottom w:val="0"/>
      <w:divBdr>
        <w:top w:val="none" w:sz="0" w:space="0" w:color="auto"/>
        <w:left w:val="none" w:sz="0" w:space="0" w:color="auto"/>
        <w:bottom w:val="none" w:sz="0" w:space="0" w:color="auto"/>
        <w:right w:val="none" w:sz="0" w:space="0" w:color="auto"/>
      </w:divBdr>
    </w:div>
    <w:div w:id="735324062">
      <w:bodyDiv w:val="1"/>
      <w:marLeft w:val="0"/>
      <w:marRight w:val="0"/>
      <w:marTop w:val="0"/>
      <w:marBottom w:val="0"/>
      <w:divBdr>
        <w:top w:val="none" w:sz="0" w:space="0" w:color="auto"/>
        <w:left w:val="none" w:sz="0" w:space="0" w:color="auto"/>
        <w:bottom w:val="none" w:sz="0" w:space="0" w:color="auto"/>
        <w:right w:val="none" w:sz="0" w:space="0" w:color="auto"/>
      </w:divBdr>
    </w:div>
    <w:div w:id="738358464">
      <w:bodyDiv w:val="1"/>
      <w:marLeft w:val="0"/>
      <w:marRight w:val="0"/>
      <w:marTop w:val="0"/>
      <w:marBottom w:val="0"/>
      <w:divBdr>
        <w:top w:val="none" w:sz="0" w:space="0" w:color="auto"/>
        <w:left w:val="none" w:sz="0" w:space="0" w:color="auto"/>
        <w:bottom w:val="none" w:sz="0" w:space="0" w:color="auto"/>
        <w:right w:val="none" w:sz="0" w:space="0" w:color="auto"/>
      </w:divBdr>
    </w:div>
    <w:div w:id="832183508">
      <w:bodyDiv w:val="1"/>
      <w:marLeft w:val="0"/>
      <w:marRight w:val="0"/>
      <w:marTop w:val="0"/>
      <w:marBottom w:val="0"/>
      <w:divBdr>
        <w:top w:val="none" w:sz="0" w:space="0" w:color="auto"/>
        <w:left w:val="none" w:sz="0" w:space="0" w:color="auto"/>
        <w:bottom w:val="none" w:sz="0" w:space="0" w:color="auto"/>
        <w:right w:val="none" w:sz="0" w:space="0" w:color="auto"/>
      </w:divBdr>
    </w:div>
    <w:div w:id="1028679261">
      <w:bodyDiv w:val="1"/>
      <w:marLeft w:val="0"/>
      <w:marRight w:val="0"/>
      <w:marTop w:val="0"/>
      <w:marBottom w:val="0"/>
      <w:divBdr>
        <w:top w:val="none" w:sz="0" w:space="0" w:color="auto"/>
        <w:left w:val="none" w:sz="0" w:space="0" w:color="auto"/>
        <w:bottom w:val="none" w:sz="0" w:space="0" w:color="auto"/>
        <w:right w:val="none" w:sz="0" w:space="0" w:color="auto"/>
      </w:divBdr>
    </w:div>
    <w:div w:id="1134912041">
      <w:bodyDiv w:val="1"/>
      <w:marLeft w:val="0"/>
      <w:marRight w:val="0"/>
      <w:marTop w:val="0"/>
      <w:marBottom w:val="0"/>
      <w:divBdr>
        <w:top w:val="none" w:sz="0" w:space="0" w:color="auto"/>
        <w:left w:val="none" w:sz="0" w:space="0" w:color="auto"/>
        <w:bottom w:val="none" w:sz="0" w:space="0" w:color="auto"/>
        <w:right w:val="none" w:sz="0" w:space="0" w:color="auto"/>
      </w:divBdr>
    </w:div>
    <w:div w:id="1168787004">
      <w:bodyDiv w:val="1"/>
      <w:marLeft w:val="0"/>
      <w:marRight w:val="0"/>
      <w:marTop w:val="0"/>
      <w:marBottom w:val="0"/>
      <w:divBdr>
        <w:top w:val="none" w:sz="0" w:space="0" w:color="auto"/>
        <w:left w:val="none" w:sz="0" w:space="0" w:color="auto"/>
        <w:bottom w:val="none" w:sz="0" w:space="0" w:color="auto"/>
        <w:right w:val="none" w:sz="0" w:space="0" w:color="auto"/>
      </w:divBdr>
    </w:div>
    <w:div w:id="1170756863">
      <w:bodyDiv w:val="1"/>
      <w:marLeft w:val="0"/>
      <w:marRight w:val="0"/>
      <w:marTop w:val="0"/>
      <w:marBottom w:val="0"/>
      <w:divBdr>
        <w:top w:val="none" w:sz="0" w:space="0" w:color="auto"/>
        <w:left w:val="none" w:sz="0" w:space="0" w:color="auto"/>
        <w:bottom w:val="none" w:sz="0" w:space="0" w:color="auto"/>
        <w:right w:val="none" w:sz="0" w:space="0" w:color="auto"/>
      </w:divBdr>
    </w:div>
    <w:div w:id="1201089260">
      <w:bodyDiv w:val="1"/>
      <w:marLeft w:val="0"/>
      <w:marRight w:val="0"/>
      <w:marTop w:val="0"/>
      <w:marBottom w:val="0"/>
      <w:divBdr>
        <w:top w:val="none" w:sz="0" w:space="0" w:color="auto"/>
        <w:left w:val="none" w:sz="0" w:space="0" w:color="auto"/>
        <w:bottom w:val="none" w:sz="0" w:space="0" w:color="auto"/>
        <w:right w:val="none" w:sz="0" w:space="0" w:color="auto"/>
      </w:divBdr>
    </w:div>
    <w:div w:id="1202010827">
      <w:bodyDiv w:val="1"/>
      <w:marLeft w:val="0"/>
      <w:marRight w:val="0"/>
      <w:marTop w:val="0"/>
      <w:marBottom w:val="0"/>
      <w:divBdr>
        <w:top w:val="none" w:sz="0" w:space="0" w:color="auto"/>
        <w:left w:val="none" w:sz="0" w:space="0" w:color="auto"/>
        <w:bottom w:val="none" w:sz="0" w:space="0" w:color="auto"/>
        <w:right w:val="none" w:sz="0" w:space="0" w:color="auto"/>
      </w:divBdr>
    </w:div>
    <w:div w:id="1246695359">
      <w:bodyDiv w:val="1"/>
      <w:marLeft w:val="0"/>
      <w:marRight w:val="0"/>
      <w:marTop w:val="0"/>
      <w:marBottom w:val="0"/>
      <w:divBdr>
        <w:top w:val="none" w:sz="0" w:space="0" w:color="auto"/>
        <w:left w:val="none" w:sz="0" w:space="0" w:color="auto"/>
        <w:bottom w:val="none" w:sz="0" w:space="0" w:color="auto"/>
        <w:right w:val="none" w:sz="0" w:space="0" w:color="auto"/>
      </w:divBdr>
    </w:div>
    <w:div w:id="1319576245">
      <w:bodyDiv w:val="1"/>
      <w:marLeft w:val="0"/>
      <w:marRight w:val="0"/>
      <w:marTop w:val="0"/>
      <w:marBottom w:val="0"/>
      <w:divBdr>
        <w:top w:val="none" w:sz="0" w:space="0" w:color="auto"/>
        <w:left w:val="none" w:sz="0" w:space="0" w:color="auto"/>
        <w:bottom w:val="none" w:sz="0" w:space="0" w:color="auto"/>
        <w:right w:val="none" w:sz="0" w:space="0" w:color="auto"/>
      </w:divBdr>
    </w:div>
    <w:div w:id="1581014138">
      <w:bodyDiv w:val="1"/>
      <w:marLeft w:val="0"/>
      <w:marRight w:val="0"/>
      <w:marTop w:val="0"/>
      <w:marBottom w:val="0"/>
      <w:divBdr>
        <w:top w:val="none" w:sz="0" w:space="0" w:color="auto"/>
        <w:left w:val="none" w:sz="0" w:space="0" w:color="auto"/>
        <w:bottom w:val="none" w:sz="0" w:space="0" w:color="auto"/>
        <w:right w:val="none" w:sz="0" w:space="0" w:color="auto"/>
      </w:divBdr>
    </w:div>
    <w:div w:id="1618290184">
      <w:bodyDiv w:val="1"/>
      <w:marLeft w:val="0"/>
      <w:marRight w:val="0"/>
      <w:marTop w:val="0"/>
      <w:marBottom w:val="0"/>
      <w:divBdr>
        <w:top w:val="none" w:sz="0" w:space="0" w:color="auto"/>
        <w:left w:val="none" w:sz="0" w:space="0" w:color="auto"/>
        <w:bottom w:val="none" w:sz="0" w:space="0" w:color="auto"/>
        <w:right w:val="none" w:sz="0" w:space="0" w:color="auto"/>
      </w:divBdr>
    </w:div>
    <w:div w:id="1693065429">
      <w:bodyDiv w:val="1"/>
      <w:marLeft w:val="0"/>
      <w:marRight w:val="0"/>
      <w:marTop w:val="0"/>
      <w:marBottom w:val="0"/>
      <w:divBdr>
        <w:top w:val="none" w:sz="0" w:space="0" w:color="auto"/>
        <w:left w:val="none" w:sz="0" w:space="0" w:color="auto"/>
        <w:bottom w:val="none" w:sz="0" w:space="0" w:color="auto"/>
        <w:right w:val="none" w:sz="0" w:space="0" w:color="auto"/>
      </w:divBdr>
    </w:div>
    <w:div w:id="1730030160">
      <w:bodyDiv w:val="1"/>
      <w:marLeft w:val="0"/>
      <w:marRight w:val="0"/>
      <w:marTop w:val="0"/>
      <w:marBottom w:val="0"/>
      <w:divBdr>
        <w:top w:val="none" w:sz="0" w:space="0" w:color="auto"/>
        <w:left w:val="none" w:sz="0" w:space="0" w:color="auto"/>
        <w:bottom w:val="none" w:sz="0" w:space="0" w:color="auto"/>
        <w:right w:val="none" w:sz="0" w:space="0" w:color="auto"/>
      </w:divBdr>
    </w:div>
    <w:div w:id="1810897664">
      <w:bodyDiv w:val="1"/>
      <w:marLeft w:val="0"/>
      <w:marRight w:val="0"/>
      <w:marTop w:val="0"/>
      <w:marBottom w:val="0"/>
      <w:divBdr>
        <w:top w:val="none" w:sz="0" w:space="0" w:color="auto"/>
        <w:left w:val="none" w:sz="0" w:space="0" w:color="auto"/>
        <w:bottom w:val="none" w:sz="0" w:space="0" w:color="auto"/>
        <w:right w:val="none" w:sz="0" w:space="0" w:color="auto"/>
      </w:divBdr>
    </w:div>
    <w:div w:id="1823424315">
      <w:bodyDiv w:val="1"/>
      <w:marLeft w:val="0"/>
      <w:marRight w:val="0"/>
      <w:marTop w:val="0"/>
      <w:marBottom w:val="0"/>
      <w:divBdr>
        <w:top w:val="none" w:sz="0" w:space="0" w:color="auto"/>
        <w:left w:val="none" w:sz="0" w:space="0" w:color="auto"/>
        <w:bottom w:val="none" w:sz="0" w:space="0" w:color="auto"/>
        <w:right w:val="none" w:sz="0" w:space="0" w:color="auto"/>
      </w:divBdr>
    </w:div>
    <w:div w:id="1942565541">
      <w:bodyDiv w:val="1"/>
      <w:marLeft w:val="0"/>
      <w:marRight w:val="0"/>
      <w:marTop w:val="0"/>
      <w:marBottom w:val="0"/>
      <w:divBdr>
        <w:top w:val="none" w:sz="0" w:space="0" w:color="auto"/>
        <w:left w:val="none" w:sz="0" w:space="0" w:color="auto"/>
        <w:bottom w:val="none" w:sz="0" w:space="0" w:color="auto"/>
        <w:right w:val="none" w:sz="0" w:space="0" w:color="auto"/>
      </w:divBdr>
    </w:div>
    <w:div w:id="2002804469">
      <w:bodyDiv w:val="1"/>
      <w:marLeft w:val="0"/>
      <w:marRight w:val="0"/>
      <w:marTop w:val="0"/>
      <w:marBottom w:val="0"/>
      <w:divBdr>
        <w:top w:val="none" w:sz="0" w:space="0" w:color="auto"/>
        <w:left w:val="none" w:sz="0" w:space="0" w:color="auto"/>
        <w:bottom w:val="none" w:sz="0" w:space="0" w:color="auto"/>
        <w:right w:val="none" w:sz="0" w:space="0" w:color="auto"/>
      </w:divBdr>
    </w:div>
    <w:div w:id="2005663765">
      <w:bodyDiv w:val="1"/>
      <w:marLeft w:val="0"/>
      <w:marRight w:val="0"/>
      <w:marTop w:val="0"/>
      <w:marBottom w:val="0"/>
      <w:divBdr>
        <w:top w:val="none" w:sz="0" w:space="0" w:color="auto"/>
        <w:left w:val="none" w:sz="0" w:space="0" w:color="auto"/>
        <w:bottom w:val="none" w:sz="0" w:space="0" w:color="auto"/>
        <w:right w:val="none" w:sz="0" w:space="0" w:color="auto"/>
      </w:divBdr>
    </w:div>
    <w:div w:id="2017031183">
      <w:bodyDiv w:val="1"/>
      <w:marLeft w:val="0"/>
      <w:marRight w:val="0"/>
      <w:marTop w:val="0"/>
      <w:marBottom w:val="0"/>
      <w:divBdr>
        <w:top w:val="none" w:sz="0" w:space="0" w:color="auto"/>
        <w:left w:val="none" w:sz="0" w:space="0" w:color="auto"/>
        <w:bottom w:val="none" w:sz="0" w:space="0" w:color="auto"/>
        <w:right w:val="none" w:sz="0" w:space="0" w:color="auto"/>
      </w:divBdr>
    </w:div>
    <w:div w:id="2040350324">
      <w:bodyDiv w:val="1"/>
      <w:marLeft w:val="0"/>
      <w:marRight w:val="0"/>
      <w:marTop w:val="0"/>
      <w:marBottom w:val="0"/>
      <w:divBdr>
        <w:top w:val="none" w:sz="0" w:space="0" w:color="auto"/>
        <w:left w:val="none" w:sz="0" w:space="0" w:color="auto"/>
        <w:bottom w:val="none" w:sz="0" w:space="0" w:color="auto"/>
        <w:right w:val="none" w:sz="0" w:space="0" w:color="auto"/>
      </w:divBdr>
    </w:div>
    <w:div w:id="2046323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image" Target="media/image45.png"/><Relationship Id="rId68" Type="http://schemas.openxmlformats.org/officeDocument/2006/relationships/image" Target="media/image50.png"/><Relationship Id="rId84" Type="http://schemas.openxmlformats.org/officeDocument/2006/relationships/image" Target="media/image64.png"/><Relationship Id="rId16" Type="http://schemas.openxmlformats.org/officeDocument/2006/relationships/hyperlink" Target="https://decentralization.ua/locality/45053" TargetMode="External"/><Relationship Id="rId11" Type="http://schemas.openxmlformats.org/officeDocument/2006/relationships/hyperlink" Target="https://decentralization.ua/locality/45048" TargetMode="Externa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5.png"/><Relationship Id="rId58" Type="http://schemas.openxmlformats.org/officeDocument/2006/relationships/image" Target="media/image40.png"/><Relationship Id="rId74" Type="http://schemas.openxmlformats.org/officeDocument/2006/relationships/image" Target="media/image56.png"/><Relationship Id="rId79" Type="http://schemas.openxmlformats.org/officeDocument/2006/relationships/image" Target="media/image59.png"/><Relationship Id="rId5" Type="http://schemas.openxmlformats.org/officeDocument/2006/relationships/settings" Target="settings.xml"/><Relationship Id="rId19" Type="http://schemas.openxmlformats.org/officeDocument/2006/relationships/image" Target="media/image2.jpeg"/><Relationship Id="rId14" Type="http://schemas.openxmlformats.org/officeDocument/2006/relationships/hyperlink" Target="https://decentralization.ua/locality/45051"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image" Target="media/image46.png"/><Relationship Id="rId69" Type="http://schemas.openxmlformats.org/officeDocument/2006/relationships/image" Target="media/image51.png"/><Relationship Id="rId77" Type="http://schemas.openxmlformats.org/officeDocument/2006/relationships/image" Target="media/image57.png"/><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image" Target="media/image54.png"/><Relationship Id="rId80" Type="http://schemas.openxmlformats.org/officeDocument/2006/relationships/image" Target="media/image60.png"/><Relationship Id="rId85"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decentralization.ua/locality/45049" TargetMode="External"/><Relationship Id="rId17" Type="http://schemas.openxmlformats.org/officeDocument/2006/relationships/hyperlink" Target="https://decentralization.ua/locality/45055"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8.png"/><Relationship Id="rId59" Type="http://schemas.openxmlformats.org/officeDocument/2006/relationships/image" Target="media/image41.png"/><Relationship Id="rId67" Type="http://schemas.openxmlformats.org/officeDocument/2006/relationships/image" Target="media/image49.png"/><Relationship Id="rId20" Type="http://schemas.openxmlformats.org/officeDocument/2006/relationships/image" Target="media/image3.jpeg"/><Relationship Id="rId41" Type="http://schemas.openxmlformats.org/officeDocument/2006/relationships/hyperlink" Target="https://masem.com.ua/institution/1606" TargetMode="External"/><Relationship Id="rId54" Type="http://schemas.openxmlformats.org/officeDocument/2006/relationships/image" Target="media/image36.png"/><Relationship Id="rId62" Type="http://schemas.openxmlformats.org/officeDocument/2006/relationships/image" Target="media/image44.png"/><Relationship Id="rId70" Type="http://schemas.openxmlformats.org/officeDocument/2006/relationships/image" Target="media/image52.png"/><Relationship Id="rId75" Type="http://schemas.openxmlformats.org/officeDocument/2006/relationships/footer" Target="footer1.xml"/><Relationship Id="rId83"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ecentralization.ua/locality/45052"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hyperlink" Target="https://decentralization.ua/locality/45054" TargetMode="External"/><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png"/><Relationship Id="rId73" Type="http://schemas.openxmlformats.org/officeDocument/2006/relationships/image" Target="media/image55.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hyperlink" Target="https://decentralization.ua/locality/45050" TargetMode="External"/><Relationship Id="rId18" Type="http://schemas.openxmlformats.org/officeDocument/2006/relationships/hyperlink" Target="https://decentralization.ua/locality/45056" TargetMode="External"/><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53.png"/><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image" Target="media/image23.png"/><Relationship Id="rId45" Type="http://schemas.openxmlformats.org/officeDocument/2006/relationships/image" Target="media/image27.png"/><Relationship Id="rId66" Type="http://schemas.openxmlformats.org/officeDocument/2006/relationships/image" Target="media/image48.png"/><Relationship Id="rId61" Type="http://schemas.openxmlformats.org/officeDocument/2006/relationships/image" Target="media/image43.png"/><Relationship Id="rId82" Type="http://schemas.openxmlformats.org/officeDocument/2006/relationships/image" Target="media/image6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KtinFd2iH4kdH78cRf88KhXR3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FF87BDF-C07F-4067-B5B6-29F6657DE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101263</Words>
  <Characters>57721</Characters>
  <Application>Microsoft Office Word</Application>
  <DocSecurity>0</DocSecurity>
  <Lines>481</Lines>
  <Paragraphs>317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158667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Мороз</dc:creator>
  <cp:lastModifiedBy>Андрій Кошарний</cp:lastModifiedBy>
  <cp:revision>2</cp:revision>
  <dcterms:created xsi:type="dcterms:W3CDTF">2025-01-31T12:58:00Z</dcterms:created>
  <dcterms:modified xsi:type="dcterms:W3CDTF">2025-01-31T12:58:00Z</dcterms:modified>
</cp:coreProperties>
</file>